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8AE4" w14:textId="00D2AE26" w:rsidR="004A2C2D" w:rsidRPr="001440FD" w:rsidRDefault="00AD6589" w:rsidP="00AF0BDA">
      <w:pPr>
        <w:widowControl w:val="0"/>
        <w:tabs>
          <w:tab w:val="left" w:pos="5840"/>
        </w:tabs>
        <w:autoSpaceDE w:val="0"/>
        <w:autoSpaceDN w:val="0"/>
        <w:adjustRightInd w:val="0"/>
        <w:spacing w:after="0" w:line="240" w:lineRule="auto"/>
        <w:ind w:hanging="5556"/>
        <w:jc w:val="center"/>
        <w:rPr>
          <w:rFonts w:ascii="Arial" w:hAnsi="Arial" w:cs="Arial"/>
          <w:b/>
          <w:bCs/>
          <w:sz w:val="36"/>
          <w:szCs w:val="36"/>
        </w:rPr>
      </w:pPr>
      <w:r>
        <w:rPr>
          <w:noProof/>
        </w:rPr>
        <w:drawing>
          <wp:anchor distT="0" distB="0" distL="114300" distR="114300" simplePos="0" relativeHeight="251658240" behindDoc="0" locked="0" layoutInCell="1" allowOverlap="1" wp14:anchorId="0C084AC3" wp14:editId="78F3FBA0">
            <wp:simplePos x="1105231" y="1081377"/>
            <wp:positionH relativeFrom="margin">
              <wp:align>center</wp:align>
            </wp:positionH>
            <wp:positionV relativeFrom="margin">
              <wp:align>top</wp:align>
            </wp:positionV>
            <wp:extent cx="2027583" cy="1639411"/>
            <wp:effectExtent l="0" t="0" r="0" b="0"/>
            <wp:wrapSquare wrapText="bothSides"/>
            <wp:docPr id="807038851" name="Imagen 2" descr="Sello Hecho en República Dominicana - Industrias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lo Hecho en República Dominicana - Industrias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583" cy="1639411"/>
                    </a:xfrm>
                    <a:prstGeom prst="rect">
                      <a:avLst/>
                    </a:prstGeom>
                    <a:noFill/>
                    <a:ln>
                      <a:noFill/>
                    </a:ln>
                  </pic:spPr>
                </pic:pic>
              </a:graphicData>
            </a:graphic>
          </wp:anchor>
        </w:drawing>
      </w:r>
    </w:p>
    <w:p w14:paraId="29A54B2D" w14:textId="4B8AAAF9"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06B3031A"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0DE2558D"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65B8AD33"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63B7456"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5A9036E3"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8BD227B" w14:textId="77777777" w:rsidR="004A2C2D" w:rsidRPr="001440FD" w:rsidRDefault="004A2C2D" w:rsidP="00CA2F4A">
      <w:pPr>
        <w:widowControl w:val="0"/>
        <w:tabs>
          <w:tab w:val="left" w:pos="5840"/>
        </w:tabs>
        <w:autoSpaceDE w:val="0"/>
        <w:autoSpaceDN w:val="0"/>
        <w:adjustRightInd w:val="0"/>
        <w:spacing w:after="0" w:line="240" w:lineRule="auto"/>
        <w:rPr>
          <w:rFonts w:ascii="Arial" w:hAnsi="Arial" w:cs="Arial"/>
          <w:b/>
          <w:bCs/>
          <w:sz w:val="36"/>
          <w:szCs w:val="36"/>
        </w:rPr>
      </w:pPr>
    </w:p>
    <w:p w14:paraId="36C4E07B" w14:textId="63A1EE8A"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14AEC804" w14:textId="32B45FB8"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CC8DADA" w14:textId="5080C233"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E752F79"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0B373A1"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5854F66D" w14:textId="00AB24E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r w:rsidRPr="001440FD">
        <w:rPr>
          <w:rFonts w:ascii="Arial" w:hAnsi="Arial" w:cs="Arial"/>
          <w:b/>
          <w:bCs/>
          <w:sz w:val="36"/>
          <w:szCs w:val="36"/>
        </w:rPr>
        <w:t xml:space="preserve">INFORME DE MONITOREO Y EVALUACIÓN DEL </w:t>
      </w:r>
    </w:p>
    <w:p w14:paraId="4E7EA770" w14:textId="77777777" w:rsidR="004A2C2D" w:rsidRPr="001440FD"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r w:rsidRPr="001440FD">
        <w:rPr>
          <w:rFonts w:ascii="Arial" w:hAnsi="Arial" w:cs="Arial"/>
          <w:b/>
          <w:bCs/>
          <w:sz w:val="36"/>
          <w:szCs w:val="36"/>
        </w:rPr>
        <w:t>PLAN OPERATIVO ANUAL (POA)</w:t>
      </w:r>
    </w:p>
    <w:p w14:paraId="6BEA467B" w14:textId="42FBBCE9" w:rsidR="004A2C2D" w:rsidRPr="001440FD" w:rsidRDefault="002D4E5F" w:rsidP="00CA2F4A">
      <w:pPr>
        <w:widowControl w:val="0"/>
        <w:tabs>
          <w:tab w:val="left" w:pos="0"/>
          <w:tab w:val="left" w:pos="5840"/>
        </w:tabs>
        <w:autoSpaceDE w:val="0"/>
        <w:autoSpaceDN w:val="0"/>
        <w:adjustRightInd w:val="0"/>
        <w:spacing w:after="0" w:line="240" w:lineRule="auto"/>
        <w:jc w:val="center"/>
        <w:rPr>
          <w:rFonts w:ascii="Arial" w:hAnsi="Arial" w:cs="Arial"/>
          <w:bCs/>
          <w:sz w:val="36"/>
          <w:szCs w:val="36"/>
        </w:rPr>
      </w:pPr>
      <w:r>
        <w:rPr>
          <w:rFonts w:ascii="Arial" w:hAnsi="Arial" w:cs="Arial"/>
          <w:bCs/>
          <w:sz w:val="36"/>
          <w:szCs w:val="36"/>
        </w:rPr>
        <w:t>Enero</w:t>
      </w:r>
      <w:r w:rsidR="002E31C7" w:rsidRPr="001440FD">
        <w:rPr>
          <w:rFonts w:ascii="Arial" w:hAnsi="Arial" w:cs="Arial"/>
          <w:bCs/>
          <w:sz w:val="36"/>
          <w:szCs w:val="36"/>
        </w:rPr>
        <w:t xml:space="preserve"> </w:t>
      </w:r>
      <w:r w:rsidR="000665D0" w:rsidRPr="001440FD">
        <w:rPr>
          <w:rFonts w:ascii="Arial" w:hAnsi="Arial" w:cs="Arial"/>
          <w:bCs/>
          <w:sz w:val="36"/>
          <w:szCs w:val="36"/>
        </w:rPr>
        <w:t>–</w:t>
      </w:r>
      <w:r w:rsidR="002E31C7" w:rsidRPr="001440FD">
        <w:rPr>
          <w:rFonts w:ascii="Arial" w:hAnsi="Arial" w:cs="Arial"/>
          <w:bCs/>
          <w:sz w:val="36"/>
          <w:szCs w:val="36"/>
        </w:rPr>
        <w:t xml:space="preserve"> </w:t>
      </w:r>
      <w:proofErr w:type="gramStart"/>
      <w:r>
        <w:rPr>
          <w:rFonts w:ascii="Arial" w:hAnsi="Arial" w:cs="Arial"/>
          <w:bCs/>
          <w:sz w:val="36"/>
          <w:szCs w:val="36"/>
        </w:rPr>
        <w:t>Marzo</w:t>
      </w:r>
      <w:proofErr w:type="gramEnd"/>
      <w:r>
        <w:rPr>
          <w:rFonts w:ascii="Arial" w:hAnsi="Arial" w:cs="Arial"/>
          <w:bCs/>
          <w:sz w:val="36"/>
          <w:szCs w:val="36"/>
        </w:rPr>
        <w:t xml:space="preserve"> </w:t>
      </w:r>
      <w:r w:rsidR="004A2C2D" w:rsidRPr="001440FD">
        <w:rPr>
          <w:rFonts w:ascii="Arial" w:hAnsi="Arial" w:cs="Arial"/>
          <w:bCs/>
          <w:sz w:val="36"/>
          <w:szCs w:val="36"/>
        </w:rPr>
        <w:t>202</w:t>
      </w:r>
      <w:r>
        <w:rPr>
          <w:rFonts w:ascii="Arial" w:hAnsi="Arial" w:cs="Arial"/>
          <w:bCs/>
          <w:sz w:val="36"/>
          <w:szCs w:val="36"/>
        </w:rPr>
        <w:t>4</w:t>
      </w:r>
    </w:p>
    <w:p w14:paraId="04507AD1" w14:textId="037F7151" w:rsidR="00FC0125" w:rsidRPr="001440FD" w:rsidRDefault="00FC0125" w:rsidP="00CA2F4A">
      <w:pPr>
        <w:spacing w:after="0" w:line="240" w:lineRule="auto"/>
        <w:rPr>
          <w:rFonts w:ascii="Arial" w:hAnsi="Arial" w:cs="Arial"/>
        </w:rPr>
      </w:pPr>
    </w:p>
    <w:p w14:paraId="4B2ADA89" w14:textId="460E96C1" w:rsidR="004A2C2D" w:rsidRPr="001440FD" w:rsidRDefault="004A2C2D" w:rsidP="00CA2F4A">
      <w:pPr>
        <w:spacing w:after="0" w:line="240" w:lineRule="auto"/>
        <w:rPr>
          <w:rFonts w:ascii="Arial" w:hAnsi="Arial" w:cs="Arial"/>
        </w:rPr>
      </w:pPr>
    </w:p>
    <w:p w14:paraId="38BA53EA" w14:textId="5F31FDC4" w:rsidR="004A2C2D" w:rsidRPr="001440FD" w:rsidRDefault="004A2C2D" w:rsidP="00CA2F4A">
      <w:pPr>
        <w:spacing w:after="0" w:line="240" w:lineRule="auto"/>
        <w:rPr>
          <w:rFonts w:ascii="Arial" w:hAnsi="Arial" w:cs="Arial"/>
        </w:rPr>
      </w:pPr>
    </w:p>
    <w:p w14:paraId="1BE1262A" w14:textId="2781EA8F" w:rsidR="004A2C2D" w:rsidRPr="001440FD" w:rsidRDefault="004A2C2D" w:rsidP="00CA2F4A">
      <w:pPr>
        <w:spacing w:after="0" w:line="240" w:lineRule="auto"/>
        <w:rPr>
          <w:rFonts w:ascii="Arial" w:hAnsi="Arial" w:cs="Arial"/>
        </w:rPr>
      </w:pPr>
    </w:p>
    <w:p w14:paraId="3E10267F" w14:textId="0CA1B8F8" w:rsidR="004A2C2D" w:rsidRPr="001440FD" w:rsidRDefault="004A2C2D" w:rsidP="00CA2F4A">
      <w:pPr>
        <w:spacing w:after="0" w:line="240" w:lineRule="auto"/>
        <w:rPr>
          <w:rFonts w:ascii="Arial" w:hAnsi="Arial" w:cs="Arial"/>
        </w:rPr>
      </w:pPr>
    </w:p>
    <w:p w14:paraId="3341CBF9" w14:textId="0E36432F" w:rsidR="004A2C2D" w:rsidRPr="001440FD" w:rsidRDefault="004A2C2D" w:rsidP="00CA2F4A">
      <w:pPr>
        <w:spacing w:after="0" w:line="240" w:lineRule="auto"/>
        <w:rPr>
          <w:rFonts w:ascii="Arial" w:hAnsi="Arial" w:cs="Arial"/>
        </w:rPr>
      </w:pPr>
    </w:p>
    <w:p w14:paraId="52BC1B05" w14:textId="15656A75" w:rsidR="004A2C2D" w:rsidRPr="001440FD" w:rsidRDefault="004A2C2D" w:rsidP="00CA2F4A">
      <w:pPr>
        <w:spacing w:after="0" w:line="240" w:lineRule="auto"/>
        <w:rPr>
          <w:rFonts w:ascii="Arial" w:hAnsi="Arial" w:cs="Arial"/>
        </w:rPr>
      </w:pPr>
    </w:p>
    <w:p w14:paraId="6EB1C399" w14:textId="34A9AE28" w:rsidR="004A2C2D" w:rsidRPr="001440FD" w:rsidRDefault="004A2C2D" w:rsidP="00CA2F4A">
      <w:pPr>
        <w:spacing w:after="0" w:line="240" w:lineRule="auto"/>
        <w:rPr>
          <w:rFonts w:ascii="Arial" w:hAnsi="Arial" w:cs="Arial"/>
        </w:rPr>
      </w:pPr>
    </w:p>
    <w:p w14:paraId="6C8B0BD2" w14:textId="2D516895" w:rsidR="004A2C2D" w:rsidRDefault="004A2C2D" w:rsidP="00CA2F4A">
      <w:pPr>
        <w:spacing w:after="0" w:line="240" w:lineRule="auto"/>
        <w:rPr>
          <w:rFonts w:ascii="Arial" w:hAnsi="Arial" w:cs="Arial"/>
        </w:rPr>
      </w:pPr>
    </w:p>
    <w:p w14:paraId="46259DD3" w14:textId="77777777" w:rsidR="00AF0BDA" w:rsidRDefault="00AF0BDA" w:rsidP="00CA2F4A">
      <w:pPr>
        <w:spacing w:after="0" w:line="240" w:lineRule="auto"/>
        <w:rPr>
          <w:rFonts w:ascii="Arial" w:hAnsi="Arial" w:cs="Arial"/>
        </w:rPr>
      </w:pPr>
    </w:p>
    <w:p w14:paraId="103228D1" w14:textId="77777777" w:rsidR="00AF0BDA" w:rsidRDefault="00AF0BDA" w:rsidP="00CA2F4A">
      <w:pPr>
        <w:spacing w:after="0" w:line="240" w:lineRule="auto"/>
        <w:rPr>
          <w:rFonts w:ascii="Arial" w:hAnsi="Arial" w:cs="Arial"/>
        </w:rPr>
      </w:pPr>
    </w:p>
    <w:p w14:paraId="1D7EAF07" w14:textId="77777777" w:rsidR="00AF0BDA" w:rsidRDefault="00AF0BDA" w:rsidP="00CA2F4A">
      <w:pPr>
        <w:spacing w:after="0" w:line="240" w:lineRule="auto"/>
        <w:rPr>
          <w:rFonts w:ascii="Arial" w:hAnsi="Arial" w:cs="Arial"/>
        </w:rPr>
      </w:pPr>
    </w:p>
    <w:p w14:paraId="3B78AA01" w14:textId="77777777" w:rsidR="00AF0BDA" w:rsidRPr="001440FD" w:rsidRDefault="00AF0BDA" w:rsidP="00CA2F4A">
      <w:pPr>
        <w:spacing w:after="0" w:line="240" w:lineRule="auto"/>
        <w:rPr>
          <w:rFonts w:ascii="Arial" w:hAnsi="Arial" w:cs="Arial"/>
        </w:rPr>
      </w:pPr>
    </w:p>
    <w:p w14:paraId="2725E82F" w14:textId="7449148F" w:rsidR="004A2C2D" w:rsidRPr="001440FD" w:rsidRDefault="004A2C2D" w:rsidP="00CA2F4A">
      <w:pPr>
        <w:spacing w:after="0" w:line="240" w:lineRule="auto"/>
        <w:rPr>
          <w:rFonts w:ascii="Arial" w:hAnsi="Arial" w:cs="Arial"/>
        </w:rPr>
      </w:pPr>
    </w:p>
    <w:p w14:paraId="32A6A8B6" w14:textId="3EA32436" w:rsidR="004A2C2D" w:rsidRPr="001440FD" w:rsidRDefault="004A2C2D" w:rsidP="00CA2F4A">
      <w:pPr>
        <w:spacing w:after="0" w:line="240" w:lineRule="auto"/>
        <w:rPr>
          <w:rFonts w:ascii="Arial" w:hAnsi="Arial" w:cs="Arial"/>
        </w:rPr>
      </w:pPr>
    </w:p>
    <w:p w14:paraId="399B16E6" w14:textId="0DCA455B" w:rsidR="004A2C2D" w:rsidRPr="001440FD" w:rsidRDefault="004A2C2D" w:rsidP="00CA2F4A">
      <w:pPr>
        <w:spacing w:after="0" w:line="240" w:lineRule="auto"/>
        <w:rPr>
          <w:rFonts w:ascii="Arial" w:hAnsi="Arial" w:cs="Arial"/>
        </w:rPr>
      </w:pPr>
    </w:p>
    <w:p w14:paraId="23D378B2" w14:textId="7DB889A5" w:rsidR="004A2C2D" w:rsidRPr="001440FD" w:rsidRDefault="004A2C2D" w:rsidP="00CA2F4A">
      <w:pPr>
        <w:spacing w:after="0" w:line="240" w:lineRule="auto"/>
        <w:rPr>
          <w:rFonts w:ascii="Arial" w:hAnsi="Arial" w:cs="Arial"/>
        </w:rPr>
      </w:pPr>
    </w:p>
    <w:p w14:paraId="3DC5546E" w14:textId="77777777" w:rsidR="004A2C2D" w:rsidRPr="001440FD" w:rsidRDefault="004A2C2D" w:rsidP="00CA2F4A">
      <w:pPr>
        <w:spacing w:after="0" w:line="240" w:lineRule="auto"/>
        <w:rPr>
          <w:rFonts w:ascii="Arial" w:hAnsi="Arial" w:cs="Arial"/>
        </w:rPr>
      </w:pPr>
    </w:p>
    <w:p w14:paraId="7EDAD1AF" w14:textId="2BAB1864" w:rsidR="004A2C2D" w:rsidRPr="001440FD" w:rsidRDefault="004A2C2D" w:rsidP="00CA2F4A">
      <w:pPr>
        <w:spacing w:after="0" w:line="240" w:lineRule="auto"/>
        <w:rPr>
          <w:rFonts w:ascii="Arial" w:hAnsi="Arial" w:cs="Arial"/>
        </w:rPr>
      </w:pPr>
    </w:p>
    <w:p w14:paraId="5DD38ADE" w14:textId="17835EFC" w:rsidR="004A2C2D" w:rsidRPr="001440FD" w:rsidRDefault="004A2C2D" w:rsidP="00CA2F4A">
      <w:pPr>
        <w:spacing w:after="0" w:line="240" w:lineRule="auto"/>
        <w:rPr>
          <w:rFonts w:ascii="Arial" w:hAnsi="Arial" w:cs="Arial"/>
        </w:rPr>
      </w:pPr>
    </w:p>
    <w:p w14:paraId="12B3D185" w14:textId="77777777" w:rsidR="004A2C2D" w:rsidRPr="001440FD" w:rsidRDefault="004A2C2D" w:rsidP="00CA2F4A">
      <w:pPr>
        <w:widowControl w:val="0"/>
        <w:autoSpaceDE w:val="0"/>
        <w:autoSpaceDN w:val="0"/>
        <w:adjustRightInd w:val="0"/>
        <w:spacing w:after="0" w:line="240" w:lineRule="auto"/>
        <w:jc w:val="center"/>
        <w:rPr>
          <w:rFonts w:ascii="Arial" w:hAnsi="Arial" w:cs="Arial"/>
          <w:b/>
          <w:sz w:val="28"/>
          <w:szCs w:val="28"/>
        </w:rPr>
      </w:pPr>
      <w:r w:rsidRPr="001440FD">
        <w:rPr>
          <w:rFonts w:ascii="Arial" w:hAnsi="Arial" w:cs="Arial"/>
          <w:b/>
          <w:sz w:val="28"/>
          <w:szCs w:val="28"/>
        </w:rPr>
        <w:t>Santo Domingo, D.N.</w:t>
      </w:r>
    </w:p>
    <w:p w14:paraId="1779A892" w14:textId="47A27B1E" w:rsidR="004A2C2D" w:rsidRPr="001440FD" w:rsidRDefault="00D114A7" w:rsidP="00CA2F4A">
      <w:pPr>
        <w:widowControl w:val="0"/>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Abril </w:t>
      </w:r>
      <w:r w:rsidR="008B576B" w:rsidRPr="00D517FC">
        <w:rPr>
          <w:rFonts w:ascii="Arial" w:hAnsi="Arial" w:cs="Arial"/>
          <w:b/>
          <w:sz w:val="28"/>
          <w:szCs w:val="28"/>
        </w:rPr>
        <w:t>202</w:t>
      </w:r>
      <w:r w:rsidR="002D4E5F">
        <w:rPr>
          <w:rFonts w:ascii="Arial" w:hAnsi="Arial" w:cs="Arial"/>
          <w:b/>
          <w:sz w:val="28"/>
          <w:szCs w:val="28"/>
        </w:rPr>
        <w:t>4</w:t>
      </w:r>
    </w:p>
    <w:p w14:paraId="01BA4FF5" w14:textId="77777777" w:rsidR="00DC7299" w:rsidRPr="001440FD" w:rsidRDefault="00DC7299" w:rsidP="00CA2F4A">
      <w:pPr>
        <w:widowControl w:val="0"/>
        <w:autoSpaceDE w:val="0"/>
        <w:autoSpaceDN w:val="0"/>
        <w:adjustRightInd w:val="0"/>
        <w:spacing w:after="0" w:line="240" w:lineRule="auto"/>
        <w:jc w:val="center"/>
        <w:rPr>
          <w:rFonts w:ascii="Arial" w:hAnsi="Arial" w:cs="Arial"/>
          <w:b/>
          <w:sz w:val="28"/>
          <w:szCs w:val="28"/>
        </w:rPr>
      </w:pPr>
    </w:p>
    <w:sdt>
      <w:sdtPr>
        <w:rPr>
          <w:rFonts w:ascii="Arial" w:hAnsi="Arial" w:cs="Arial"/>
          <w:lang w:val="es-ES"/>
        </w:rPr>
        <w:id w:val="2113461662"/>
        <w:docPartObj>
          <w:docPartGallery w:val="Table of Contents"/>
          <w:docPartUnique/>
        </w:docPartObj>
      </w:sdtPr>
      <w:sdtEndPr>
        <w:rPr>
          <w:b/>
          <w:bCs/>
        </w:rPr>
      </w:sdtEndPr>
      <w:sdtContent>
        <w:p w14:paraId="0F5FF7E2" w14:textId="77777777" w:rsidR="00BB1F36" w:rsidRPr="001440FD" w:rsidRDefault="00BB1F36" w:rsidP="00BB1F36">
          <w:pPr>
            <w:widowControl w:val="0"/>
            <w:autoSpaceDE w:val="0"/>
            <w:autoSpaceDN w:val="0"/>
            <w:adjustRightInd w:val="0"/>
            <w:spacing w:after="0" w:line="360" w:lineRule="auto"/>
            <w:rPr>
              <w:rFonts w:ascii="Arial" w:hAnsi="Arial" w:cs="Arial"/>
              <w:b/>
              <w:bCs/>
              <w:color w:val="365F91"/>
              <w:sz w:val="28"/>
              <w:szCs w:val="28"/>
              <w:u w:val="single"/>
            </w:rPr>
          </w:pPr>
          <w:r w:rsidRPr="001440FD">
            <w:rPr>
              <w:rFonts w:ascii="Arial" w:hAnsi="Arial" w:cs="Arial"/>
              <w:b/>
              <w:bCs/>
              <w:color w:val="365F91"/>
              <w:sz w:val="28"/>
              <w:szCs w:val="28"/>
              <w:u w:val="single"/>
            </w:rPr>
            <w:t>ÍNDICE</w:t>
          </w:r>
        </w:p>
        <w:p w14:paraId="169441C3" w14:textId="0048C2B4" w:rsidR="00367017" w:rsidRPr="001440FD" w:rsidRDefault="00BB1F36" w:rsidP="00036D38">
          <w:pPr>
            <w:pStyle w:val="TDC1"/>
            <w:tabs>
              <w:tab w:val="clear" w:pos="8494"/>
              <w:tab w:val="right" w:leader="dot" w:pos="8789"/>
            </w:tabs>
            <w:rPr>
              <w:rFonts w:ascii="Arial" w:eastAsiaTheme="minorEastAsia" w:hAnsi="Arial" w:cs="Arial"/>
              <w:noProof/>
              <w:lang w:eastAsia="es-DO"/>
            </w:rPr>
          </w:pPr>
          <w:r w:rsidRPr="001440FD">
            <w:rPr>
              <w:rStyle w:val="Hipervnculo"/>
              <w:rFonts w:ascii="Arial" w:hAnsi="Arial" w:cs="Arial"/>
              <w:noProof/>
            </w:rPr>
            <w:fldChar w:fldCharType="begin"/>
          </w:r>
          <w:r w:rsidRPr="001440FD">
            <w:rPr>
              <w:rStyle w:val="Hipervnculo"/>
              <w:rFonts w:ascii="Arial" w:hAnsi="Arial" w:cs="Arial"/>
              <w:noProof/>
            </w:rPr>
            <w:instrText xml:space="preserve"> TOC \o "1-3" \h \z \u </w:instrText>
          </w:r>
          <w:r w:rsidRPr="001440FD">
            <w:rPr>
              <w:rStyle w:val="Hipervnculo"/>
              <w:rFonts w:ascii="Arial" w:hAnsi="Arial" w:cs="Arial"/>
              <w:noProof/>
            </w:rPr>
            <w:fldChar w:fldCharType="separate"/>
          </w:r>
          <w:hyperlink w:anchor="_Toc133653984" w:history="1">
            <w:r w:rsidR="00367017" w:rsidRPr="001440FD">
              <w:rPr>
                <w:rStyle w:val="Hipervnculo"/>
                <w:rFonts w:ascii="Arial" w:hAnsi="Arial" w:cs="Arial"/>
                <w:noProof/>
              </w:rPr>
              <w:t>1.</w:t>
            </w:r>
            <w:r w:rsidR="00367017" w:rsidRPr="001440FD">
              <w:rPr>
                <w:rFonts w:ascii="Arial" w:eastAsiaTheme="minorEastAsia" w:hAnsi="Arial" w:cs="Arial"/>
                <w:noProof/>
                <w:lang w:eastAsia="es-DO"/>
              </w:rPr>
              <w:tab/>
            </w:r>
            <w:r w:rsidR="00367017" w:rsidRPr="001440FD">
              <w:rPr>
                <w:rStyle w:val="Hipervnculo"/>
                <w:rFonts w:ascii="Arial" w:hAnsi="Arial" w:cs="Arial"/>
                <w:noProof/>
              </w:rPr>
              <w:t>INTRODUCCIÓN</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_Toc133653984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3</w:t>
            </w:r>
            <w:r w:rsidR="00367017" w:rsidRPr="001440FD">
              <w:rPr>
                <w:rFonts w:ascii="Arial" w:hAnsi="Arial" w:cs="Arial"/>
                <w:noProof/>
                <w:webHidden/>
              </w:rPr>
              <w:fldChar w:fldCharType="end"/>
            </w:r>
          </w:hyperlink>
        </w:p>
        <w:p w14:paraId="50ABA2CA" w14:textId="3C486D7C"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3985" w:history="1">
            <w:r w:rsidR="00367017" w:rsidRPr="001440FD">
              <w:rPr>
                <w:rStyle w:val="Hipervnculo"/>
                <w:rFonts w:ascii="Arial" w:hAnsi="Arial" w:cs="Arial"/>
                <w:noProof/>
              </w:rPr>
              <w:t>2.</w:t>
            </w:r>
            <w:r w:rsidR="00367017" w:rsidRPr="001440FD">
              <w:rPr>
                <w:rFonts w:ascii="Arial" w:eastAsiaTheme="minorEastAsia" w:hAnsi="Arial" w:cs="Arial"/>
                <w:noProof/>
                <w:lang w:eastAsia="es-DO"/>
              </w:rPr>
              <w:tab/>
            </w:r>
            <w:r w:rsidR="00367017" w:rsidRPr="001440FD">
              <w:rPr>
                <w:rStyle w:val="Hipervnculo"/>
                <w:rFonts w:ascii="Arial" w:hAnsi="Arial" w:cs="Arial"/>
                <w:noProof/>
              </w:rPr>
              <w:t>RESUMEN EJECUTIVO</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_Toc133653985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4</w:t>
            </w:r>
            <w:r w:rsidR="00367017" w:rsidRPr="001440FD">
              <w:rPr>
                <w:rFonts w:ascii="Arial" w:hAnsi="Arial" w:cs="Arial"/>
                <w:noProof/>
                <w:webHidden/>
              </w:rPr>
              <w:fldChar w:fldCharType="end"/>
            </w:r>
          </w:hyperlink>
        </w:p>
        <w:p w14:paraId="63910E20" w14:textId="07242293"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3986" w:history="1">
            <w:r w:rsidR="00367017" w:rsidRPr="001440FD">
              <w:rPr>
                <w:rStyle w:val="Hipervnculo"/>
                <w:rFonts w:ascii="Arial" w:hAnsi="Arial" w:cs="Arial"/>
                <w:noProof/>
              </w:rPr>
              <w:t>3.</w:t>
            </w:r>
            <w:r w:rsidR="00367017" w:rsidRPr="001440FD">
              <w:rPr>
                <w:rFonts w:ascii="Arial" w:eastAsiaTheme="minorEastAsia" w:hAnsi="Arial" w:cs="Arial"/>
                <w:noProof/>
                <w:lang w:eastAsia="es-DO"/>
              </w:rPr>
              <w:tab/>
            </w:r>
            <w:r w:rsidR="00367017" w:rsidRPr="001440FD">
              <w:rPr>
                <w:rStyle w:val="Hipervnculo"/>
                <w:rFonts w:ascii="Arial" w:hAnsi="Arial" w:cs="Arial"/>
                <w:noProof/>
              </w:rPr>
              <w:t>MARCO ESTRATÉGICO INSTITUCIONAL</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_Toc133653986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5</w:t>
            </w:r>
            <w:r w:rsidR="00367017" w:rsidRPr="001440FD">
              <w:rPr>
                <w:rFonts w:ascii="Arial" w:hAnsi="Arial" w:cs="Arial"/>
                <w:noProof/>
                <w:webHidden/>
              </w:rPr>
              <w:fldChar w:fldCharType="end"/>
            </w:r>
          </w:hyperlink>
        </w:p>
        <w:p w14:paraId="4ED7CD4C" w14:textId="627F1FCA" w:rsidR="00367017" w:rsidRPr="001440FD" w:rsidRDefault="00000000" w:rsidP="00036D38">
          <w:pPr>
            <w:pStyle w:val="TDC2"/>
            <w:tabs>
              <w:tab w:val="right" w:leader="dot" w:pos="8789"/>
              <w:tab w:val="right" w:leader="dot" w:pos="8828"/>
            </w:tabs>
            <w:rPr>
              <w:rFonts w:ascii="Arial" w:eastAsiaTheme="minorEastAsia" w:hAnsi="Arial" w:cs="Arial"/>
              <w:noProof/>
              <w:lang w:eastAsia="es-DO"/>
            </w:rPr>
          </w:pPr>
          <w:hyperlink w:anchor="_Toc133653987" w:history="1">
            <w:r w:rsidR="00367017" w:rsidRPr="001440FD">
              <w:rPr>
                <w:rStyle w:val="Hipervnculo"/>
                <w:rFonts w:ascii="Arial" w:hAnsi="Arial" w:cs="Arial"/>
                <w:noProof/>
              </w:rPr>
              <w:t>Misión</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_Toc133653987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5</w:t>
            </w:r>
            <w:r w:rsidR="00367017" w:rsidRPr="001440FD">
              <w:rPr>
                <w:rFonts w:ascii="Arial" w:hAnsi="Arial" w:cs="Arial"/>
                <w:noProof/>
                <w:webHidden/>
              </w:rPr>
              <w:fldChar w:fldCharType="end"/>
            </w:r>
          </w:hyperlink>
        </w:p>
        <w:p w14:paraId="47EBB71F" w14:textId="260511A1" w:rsidR="00367017" w:rsidRPr="001440FD" w:rsidRDefault="00000000" w:rsidP="00036D38">
          <w:pPr>
            <w:pStyle w:val="TDC2"/>
            <w:tabs>
              <w:tab w:val="right" w:leader="dot" w:pos="8789"/>
              <w:tab w:val="right" w:leader="dot" w:pos="8828"/>
            </w:tabs>
            <w:rPr>
              <w:rFonts w:ascii="Arial" w:eastAsiaTheme="minorEastAsia" w:hAnsi="Arial" w:cs="Arial"/>
              <w:noProof/>
              <w:lang w:eastAsia="es-DO"/>
            </w:rPr>
          </w:pPr>
          <w:hyperlink w:anchor="_Toc133653988" w:history="1">
            <w:r w:rsidR="00367017" w:rsidRPr="001440FD">
              <w:rPr>
                <w:rStyle w:val="Hipervnculo"/>
                <w:rFonts w:ascii="Arial" w:hAnsi="Arial" w:cs="Arial"/>
                <w:noProof/>
              </w:rPr>
              <w:t>Visión</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_Toc133653988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5</w:t>
            </w:r>
            <w:r w:rsidR="00367017" w:rsidRPr="001440FD">
              <w:rPr>
                <w:rFonts w:ascii="Arial" w:hAnsi="Arial" w:cs="Arial"/>
                <w:noProof/>
                <w:webHidden/>
              </w:rPr>
              <w:fldChar w:fldCharType="end"/>
            </w:r>
          </w:hyperlink>
        </w:p>
        <w:p w14:paraId="38DD0A49" w14:textId="5DEBBBB4" w:rsidR="00367017" w:rsidRPr="001440FD" w:rsidRDefault="00000000" w:rsidP="00036D38">
          <w:pPr>
            <w:pStyle w:val="TDC2"/>
            <w:tabs>
              <w:tab w:val="right" w:leader="dot" w:pos="8789"/>
              <w:tab w:val="right" w:leader="dot" w:pos="8828"/>
            </w:tabs>
            <w:rPr>
              <w:rFonts w:ascii="Arial" w:eastAsiaTheme="minorEastAsia" w:hAnsi="Arial" w:cs="Arial"/>
              <w:noProof/>
              <w:lang w:eastAsia="es-DO"/>
            </w:rPr>
          </w:pPr>
          <w:hyperlink w:anchor="_Toc133653989" w:history="1">
            <w:r w:rsidR="00367017" w:rsidRPr="001440FD">
              <w:rPr>
                <w:rStyle w:val="Hipervnculo"/>
                <w:rFonts w:ascii="Arial" w:hAnsi="Arial" w:cs="Arial"/>
                <w:noProof/>
              </w:rPr>
              <w:t>Valores</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_Toc133653989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5</w:t>
            </w:r>
            <w:r w:rsidR="00367017" w:rsidRPr="001440FD">
              <w:rPr>
                <w:rFonts w:ascii="Arial" w:hAnsi="Arial" w:cs="Arial"/>
                <w:noProof/>
                <w:webHidden/>
              </w:rPr>
              <w:fldChar w:fldCharType="end"/>
            </w:r>
          </w:hyperlink>
        </w:p>
        <w:p w14:paraId="12E06D30" w14:textId="1FA6A3B2"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0" w:history="1">
            <w:r w:rsidR="00367017" w:rsidRPr="001440FD">
              <w:rPr>
                <w:rStyle w:val="Hipervnculo"/>
                <w:rFonts w:ascii="Arial" w:hAnsi="Arial" w:cs="Arial"/>
                <w:noProof/>
              </w:rPr>
              <w:t>3.1</w:t>
            </w:r>
            <w:r w:rsidR="00367017" w:rsidRPr="001440FD">
              <w:rPr>
                <w:rFonts w:ascii="Arial" w:eastAsiaTheme="minorEastAsia" w:hAnsi="Arial" w:cs="Arial"/>
                <w:noProof/>
                <w:lang w:eastAsia="es-DO"/>
              </w:rPr>
              <w:tab/>
            </w:r>
            <w:r w:rsidR="00367017" w:rsidRPr="001440FD">
              <w:rPr>
                <w:rStyle w:val="Hipervnculo"/>
                <w:rFonts w:ascii="Arial" w:hAnsi="Arial" w:cs="Arial"/>
                <w:noProof/>
              </w:rPr>
              <w:t>ALINEAMIENTO ESTRATÉGICO</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_Toc133653990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6</w:t>
            </w:r>
            <w:r w:rsidR="00367017" w:rsidRPr="001440FD">
              <w:rPr>
                <w:rFonts w:ascii="Arial" w:hAnsi="Arial" w:cs="Arial"/>
                <w:noProof/>
                <w:webHidden/>
              </w:rPr>
              <w:fldChar w:fldCharType="end"/>
            </w:r>
          </w:hyperlink>
        </w:p>
        <w:p w14:paraId="46C975AC" w14:textId="19BDFB1A"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1" w:history="1">
            <w:r w:rsidR="00367017" w:rsidRPr="001440FD">
              <w:rPr>
                <w:rStyle w:val="Hipervnculo"/>
                <w:rFonts w:ascii="Arial" w:hAnsi="Arial" w:cs="Arial"/>
                <w:noProof/>
              </w:rPr>
              <w:t>3.1</w:t>
            </w:r>
            <w:r w:rsidR="00367017" w:rsidRPr="001440FD">
              <w:rPr>
                <w:rFonts w:ascii="Arial" w:eastAsiaTheme="minorEastAsia" w:hAnsi="Arial" w:cs="Arial"/>
                <w:noProof/>
                <w:lang w:eastAsia="es-DO"/>
              </w:rPr>
              <w:tab/>
            </w:r>
            <w:r w:rsidR="00367017" w:rsidRPr="001440FD">
              <w:rPr>
                <w:rStyle w:val="Hipervnculo"/>
                <w:rFonts w:ascii="Arial" w:hAnsi="Arial" w:cs="Arial"/>
                <w:noProof/>
              </w:rPr>
              <w:t>OBJETIVOS ESTRATÉGICOS MICM</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_Toc133653991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7</w:t>
            </w:r>
            <w:r w:rsidR="00367017" w:rsidRPr="001440FD">
              <w:rPr>
                <w:rFonts w:ascii="Arial" w:hAnsi="Arial" w:cs="Arial"/>
                <w:noProof/>
                <w:webHidden/>
              </w:rPr>
              <w:fldChar w:fldCharType="end"/>
            </w:r>
          </w:hyperlink>
        </w:p>
        <w:p w14:paraId="39B419E8" w14:textId="126496C1"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3992" w:history="1">
            <w:r w:rsidR="00367017" w:rsidRPr="001440FD">
              <w:rPr>
                <w:rStyle w:val="Hipervnculo"/>
                <w:rFonts w:ascii="Arial" w:hAnsi="Arial" w:cs="Arial"/>
                <w:noProof/>
              </w:rPr>
              <w:t>4</w:t>
            </w:r>
            <w:r w:rsidR="00367017" w:rsidRPr="001440FD">
              <w:rPr>
                <w:rFonts w:ascii="Arial" w:eastAsiaTheme="minorEastAsia" w:hAnsi="Arial" w:cs="Arial"/>
                <w:noProof/>
                <w:lang w:eastAsia="es-DO"/>
              </w:rPr>
              <w:tab/>
            </w:r>
            <w:r w:rsidR="00367017" w:rsidRPr="001440FD">
              <w:rPr>
                <w:rStyle w:val="Hipervnculo"/>
                <w:rFonts w:ascii="Arial" w:hAnsi="Arial" w:cs="Arial"/>
                <w:noProof/>
              </w:rPr>
              <w:t>ANÁLISIS DEL CUMPLIMIENTO DEL POA A NIVEL GENERAL</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_Toc133653992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8</w:t>
            </w:r>
            <w:r w:rsidR="00367017" w:rsidRPr="001440FD">
              <w:rPr>
                <w:rFonts w:ascii="Arial" w:hAnsi="Arial" w:cs="Arial"/>
                <w:noProof/>
                <w:webHidden/>
              </w:rPr>
              <w:fldChar w:fldCharType="end"/>
            </w:r>
          </w:hyperlink>
        </w:p>
        <w:p w14:paraId="4D52ABA1" w14:textId="7FFAB415"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3993" w:history="1">
            <w:r w:rsidR="00367017" w:rsidRPr="001440FD">
              <w:rPr>
                <w:rStyle w:val="Hipervnculo"/>
                <w:rFonts w:ascii="Arial" w:hAnsi="Arial" w:cs="Arial"/>
                <w:noProof/>
              </w:rPr>
              <w:t>5</w:t>
            </w:r>
            <w:r w:rsidR="00367017" w:rsidRPr="001440FD">
              <w:rPr>
                <w:rFonts w:ascii="Arial" w:eastAsiaTheme="minorEastAsia" w:hAnsi="Arial" w:cs="Arial"/>
                <w:noProof/>
                <w:lang w:eastAsia="es-DO"/>
              </w:rPr>
              <w:tab/>
            </w:r>
            <w:r w:rsidR="00367017" w:rsidRPr="001440FD">
              <w:rPr>
                <w:rStyle w:val="Hipervnculo"/>
                <w:rFonts w:ascii="Arial" w:hAnsi="Arial" w:cs="Arial"/>
                <w:noProof/>
              </w:rPr>
              <w:t>ANÁLISIS DEL DESEMPEÑO POR ÁREAS</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_Toc133653993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9</w:t>
            </w:r>
            <w:r w:rsidR="00367017" w:rsidRPr="001440FD">
              <w:rPr>
                <w:rFonts w:ascii="Arial" w:hAnsi="Arial" w:cs="Arial"/>
                <w:noProof/>
                <w:webHidden/>
              </w:rPr>
              <w:fldChar w:fldCharType="end"/>
            </w:r>
          </w:hyperlink>
        </w:p>
        <w:p w14:paraId="778F0ADD" w14:textId="4551C511"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4" w:history="1">
            <w:r w:rsidR="00234FA8" w:rsidRPr="001440FD">
              <w:rPr>
                <w:rStyle w:val="Hipervnculo"/>
                <w:rFonts w:ascii="Arial" w:hAnsi="Arial" w:cs="Arial"/>
                <w:noProof/>
              </w:rPr>
              <w:t>5.1</w:t>
            </w:r>
            <w:r w:rsidR="00234FA8" w:rsidRPr="001440FD">
              <w:rPr>
                <w:rFonts w:ascii="Arial" w:eastAsiaTheme="minorEastAsia" w:hAnsi="Arial" w:cs="Arial"/>
                <w:noProof/>
                <w:lang w:eastAsia="es-DO"/>
              </w:rPr>
              <w:tab/>
            </w:r>
            <w:r w:rsidR="00234FA8" w:rsidRPr="001440FD">
              <w:rPr>
                <w:rStyle w:val="Hipervnculo"/>
                <w:rFonts w:ascii="Arial" w:hAnsi="Arial" w:cs="Arial"/>
                <w:noProof/>
              </w:rPr>
              <w:t>Viceministerio de Desarrollo Industrial</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_Toc133653994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9</w:t>
            </w:r>
            <w:r w:rsidR="00367017" w:rsidRPr="001440FD">
              <w:rPr>
                <w:rFonts w:ascii="Arial" w:hAnsi="Arial" w:cs="Arial"/>
                <w:noProof/>
                <w:webHidden/>
              </w:rPr>
              <w:fldChar w:fldCharType="end"/>
            </w:r>
          </w:hyperlink>
        </w:p>
        <w:p w14:paraId="45A0B626" w14:textId="63AF00D1"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5" w:history="1">
            <w:r w:rsidR="00234FA8" w:rsidRPr="001440FD">
              <w:rPr>
                <w:rStyle w:val="Hipervnculo"/>
                <w:rFonts w:ascii="Arial" w:hAnsi="Arial" w:cs="Arial"/>
                <w:noProof/>
              </w:rPr>
              <w:t>5.2</w:t>
            </w:r>
            <w:r w:rsidR="00234FA8" w:rsidRPr="001440FD">
              <w:rPr>
                <w:rFonts w:ascii="Arial" w:eastAsiaTheme="minorEastAsia" w:hAnsi="Arial" w:cs="Arial"/>
                <w:noProof/>
                <w:lang w:eastAsia="es-DO"/>
              </w:rPr>
              <w:tab/>
            </w:r>
            <w:r w:rsidR="00234FA8" w:rsidRPr="001440FD">
              <w:rPr>
                <w:rStyle w:val="Hipervnculo"/>
                <w:rFonts w:ascii="Arial" w:hAnsi="Arial" w:cs="Arial"/>
                <w:noProof/>
              </w:rPr>
              <w:t>Viceministerio de Fomento A Las Micro, Pequeña Y Mediana Empresa</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_Toc133653995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12</w:t>
            </w:r>
            <w:r w:rsidR="00367017" w:rsidRPr="001440FD">
              <w:rPr>
                <w:rFonts w:ascii="Arial" w:hAnsi="Arial" w:cs="Arial"/>
                <w:noProof/>
                <w:webHidden/>
              </w:rPr>
              <w:fldChar w:fldCharType="end"/>
            </w:r>
          </w:hyperlink>
        </w:p>
        <w:p w14:paraId="41789F01" w14:textId="44A6CB84"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6" w:history="1">
            <w:r w:rsidR="00234FA8" w:rsidRPr="001440FD">
              <w:rPr>
                <w:rStyle w:val="Hipervnculo"/>
                <w:rFonts w:ascii="Arial" w:hAnsi="Arial" w:cs="Arial"/>
                <w:noProof/>
              </w:rPr>
              <w:t>5.3</w:t>
            </w:r>
            <w:r w:rsidR="00234FA8" w:rsidRPr="001440FD">
              <w:rPr>
                <w:rFonts w:ascii="Arial" w:eastAsiaTheme="minorEastAsia" w:hAnsi="Arial" w:cs="Arial"/>
                <w:noProof/>
                <w:lang w:eastAsia="es-DO"/>
              </w:rPr>
              <w:tab/>
            </w:r>
            <w:r w:rsidR="00234FA8" w:rsidRPr="001440FD">
              <w:rPr>
                <w:rStyle w:val="Hipervnculo"/>
                <w:rFonts w:ascii="Arial" w:hAnsi="Arial" w:cs="Arial"/>
                <w:noProof/>
              </w:rPr>
              <w:t>Viceministerio de Zonas Francas Y Regímenes Especiales</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_Toc133653996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16</w:t>
            </w:r>
            <w:r w:rsidR="00367017" w:rsidRPr="001440FD">
              <w:rPr>
                <w:rFonts w:ascii="Arial" w:hAnsi="Arial" w:cs="Arial"/>
                <w:noProof/>
                <w:webHidden/>
              </w:rPr>
              <w:fldChar w:fldCharType="end"/>
            </w:r>
          </w:hyperlink>
        </w:p>
        <w:p w14:paraId="4B78C2FA" w14:textId="4C1A6F82"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7" w:history="1">
            <w:r w:rsidR="00234FA8" w:rsidRPr="001440FD">
              <w:rPr>
                <w:rStyle w:val="Hipervnculo"/>
                <w:rFonts w:ascii="Arial" w:hAnsi="Arial" w:cs="Arial"/>
                <w:noProof/>
              </w:rPr>
              <w:t>5.4</w:t>
            </w:r>
            <w:r w:rsidR="00234FA8" w:rsidRPr="001440FD">
              <w:rPr>
                <w:rFonts w:ascii="Arial" w:eastAsiaTheme="minorEastAsia" w:hAnsi="Arial" w:cs="Arial"/>
                <w:noProof/>
                <w:lang w:eastAsia="es-DO"/>
              </w:rPr>
              <w:tab/>
            </w:r>
            <w:r w:rsidR="00234FA8" w:rsidRPr="001440FD">
              <w:rPr>
                <w:rStyle w:val="Hipervnculo"/>
                <w:rFonts w:ascii="Arial" w:hAnsi="Arial" w:cs="Arial"/>
                <w:noProof/>
              </w:rPr>
              <w:t>Viceministerio de Comercio Interno</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_Toc133653997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20</w:t>
            </w:r>
            <w:r w:rsidR="00367017" w:rsidRPr="001440FD">
              <w:rPr>
                <w:rFonts w:ascii="Arial" w:hAnsi="Arial" w:cs="Arial"/>
                <w:noProof/>
                <w:webHidden/>
              </w:rPr>
              <w:fldChar w:fldCharType="end"/>
            </w:r>
          </w:hyperlink>
        </w:p>
        <w:p w14:paraId="72DCD3F3" w14:textId="4C48D4E9"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8" w:history="1">
            <w:r w:rsidR="00234FA8" w:rsidRPr="001440FD">
              <w:rPr>
                <w:rStyle w:val="Hipervnculo"/>
                <w:rFonts w:ascii="Arial" w:hAnsi="Arial" w:cs="Arial"/>
                <w:noProof/>
              </w:rPr>
              <w:t>5.5</w:t>
            </w:r>
            <w:r w:rsidR="00234FA8" w:rsidRPr="001440FD">
              <w:rPr>
                <w:rFonts w:ascii="Arial" w:eastAsiaTheme="minorEastAsia" w:hAnsi="Arial" w:cs="Arial"/>
                <w:noProof/>
                <w:lang w:eastAsia="es-DO"/>
              </w:rPr>
              <w:tab/>
            </w:r>
            <w:r w:rsidR="00234FA8" w:rsidRPr="001440FD">
              <w:rPr>
                <w:rStyle w:val="Hipervnculo"/>
                <w:rFonts w:ascii="Arial" w:hAnsi="Arial" w:cs="Arial"/>
                <w:noProof/>
              </w:rPr>
              <w:t>Viceministerio de Comercio Exterior</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_Toc133653998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25</w:t>
            </w:r>
            <w:r w:rsidR="00367017" w:rsidRPr="001440FD">
              <w:rPr>
                <w:rFonts w:ascii="Arial" w:hAnsi="Arial" w:cs="Arial"/>
                <w:noProof/>
                <w:webHidden/>
              </w:rPr>
              <w:fldChar w:fldCharType="end"/>
            </w:r>
          </w:hyperlink>
        </w:p>
        <w:p w14:paraId="1CBBF708" w14:textId="78205564" w:rsidR="00367017" w:rsidRPr="001440FD" w:rsidRDefault="00000000" w:rsidP="00036D38">
          <w:pPr>
            <w:pStyle w:val="TDC2"/>
            <w:tabs>
              <w:tab w:val="left" w:pos="851"/>
              <w:tab w:val="right" w:leader="dot" w:pos="8789"/>
              <w:tab w:val="right" w:leader="dot" w:pos="8828"/>
            </w:tabs>
            <w:rPr>
              <w:rFonts w:ascii="Arial" w:eastAsiaTheme="minorEastAsia" w:hAnsi="Arial" w:cs="Arial"/>
              <w:noProof/>
              <w:lang w:eastAsia="es-DO"/>
            </w:rPr>
          </w:pPr>
          <w:hyperlink w:anchor="_Toc133653999" w:history="1">
            <w:r w:rsidR="00234FA8" w:rsidRPr="001440FD">
              <w:rPr>
                <w:rStyle w:val="Hipervnculo"/>
                <w:rFonts w:ascii="Arial" w:hAnsi="Arial" w:cs="Arial"/>
                <w:noProof/>
              </w:rPr>
              <w:t>5.6</w:t>
            </w:r>
            <w:r w:rsidR="00234FA8" w:rsidRPr="001440FD">
              <w:rPr>
                <w:rFonts w:ascii="Arial" w:eastAsiaTheme="minorEastAsia" w:hAnsi="Arial" w:cs="Arial"/>
                <w:noProof/>
                <w:lang w:eastAsia="es-DO"/>
              </w:rPr>
              <w:tab/>
            </w:r>
            <w:r w:rsidR="00234FA8" w:rsidRPr="001440FD">
              <w:rPr>
                <w:rStyle w:val="Hipervnculo"/>
                <w:rFonts w:ascii="Arial" w:hAnsi="Arial" w:cs="Arial"/>
                <w:noProof/>
              </w:rPr>
              <w:t>Fortalecimiento Institucional</w:t>
            </w:r>
            <w:r w:rsidR="00234FA8"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_Toc133653999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27</w:t>
            </w:r>
            <w:r w:rsidR="00367017" w:rsidRPr="001440FD">
              <w:rPr>
                <w:rFonts w:ascii="Arial" w:hAnsi="Arial" w:cs="Arial"/>
                <w:noProof/>
                <w:webHidden/>
              </w:rPr>
              <w:fldChar w:fldCharType="end"/>
            </w:r>
          </w:hyperlink>
        </w:p>
        <w:p w14:paraId="7200BB28" w14:textId="706BE9C5"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4000" w:history="1">
            <w:r w:rsidR="00367017" w:rsidRPr="001440FD">
              <w:rPr>
                <w:rStyle w:val="Hipervnculo"/>
                <w:rFonts w:ascii="Arial" w:hAnsi="Arial" w:cs="Arial"/>
                <w:noProof/>
              </w:rPr>
              <w:t>6</w:t>
            </w:r>
            <w:r w:rsidR="00367017" w:rsidRPr="001440FD">
              <w:rPr>
                <w:rFonts w:ascii="Arial" w:eastAsiaTheme="minorEastAsia" w:hAnsi="Arial" w:cs="Arial"/>
                <w:noProof/>
                <w:lang w:eastAsia="es-DO"/>
              </w:rPr>
              <w:tab/>
            </w:r>
            <w:r w:rsidR="00367017" w:rsidRPr="001440FD">
              <w:rPr>
                <w:rStyle w:val="Hipervnculo"/>
                <w:rFonts w:ascii="Arial" w:hAnsi="Arial" w:cs="Arial"/>
                <w:noProof/>
              </w:rPr>
              <w:t>AVANCE ANUAL</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_Toc133654000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46</w:t>
            </w:r>
            <w:r w:rsidR="00367017" w:rsidRPr="001440FD">
              <w:rPr>
                <w:rFonts w:ascii="Arial" w:hAnsi="Arial" w:cs="Arial"/>
                <w:noProof/>
                <w:webHidden/>
              </w:rPr>
              <w:fldChar w:fldCharType="end"/>
            </w:r>
          </w:hyperlink>
        </w:p>
        <w:p w14:paraId="2118D1CA" w14:textId="05E12911" w:rsidR="00367017" w:rsidRPr="001440FD" w:rsidRDefault="00000000" w:rsidP="00036D38">
          <w:pPr>
            <w:pStyle w:val="TDC1"/>
            <w:tabs>
              <w:tab w:val="clear" w:pos="8494"/>
              <w:tab w:val="right" w:leader="dot" w:pos="8789"/>
            </w:tabs>
            <w:rPr>
              <w:rFonts w:ascii="Arial" w:eastAsiaTheme="minorEastAsia" w:hAnsi="Arial" w:cs="Arial"/>
              <w:noProof/>
              <w:lang w:eastAsia="es-DO"/>
            </w:rPr>
          </w:pPr>
          <w:hyperlink w:anchor="_Toc133654001" w:history="1">
            <w:r w:rsidR="00367017" w:rsidRPr="001440FD">
              <w:rPr>
                <w:rStyle w:val="Hipervnculo"/>
                <w:rFonts w:ascii="Arial" w:hAnsi="Arial" w:cs="Arial"/>
                <w:noProof/>
              </w:rPr>
              <w:t>7</w:t>
            </w:r>
            <w:r w:rsidR="00367017" w:rsidRPr="001440FD">
              <w:rPr>
                <w:rFonts w:ascii="Arial" w:eastAsiaTheme="minorEastAsia" w:hAnsi="Arial" w:cs="Arial"/>
                <w:noProof/>
                <w:lang w:eastAsia="es-DO"/>
              </w:rPr>
              <w:tab/>
            </w:r>
            <w:r w:rsidR="00367017" w:rsidRPr="001440FD">
              <w:rPr>
                <w:rStyle w:val="Hipervnculo"/>
                <w:rFonts w:ascii="Arial" w:hAnsi="Arial" w:cs="Arial"/>
                <w:noProof/>
              </w:rPr>
              <w:t>RECOMENDACIONES GENERALES</w:t>
            </w:r>
            <w:r w:rsidR="00367017" w:rsidRPr="001440FD">
              <w:rPr>
                <w:rFonts w:ascii="Arial" w:hAnsi="Arial" w:cs="Arial"/>
                <w:noProof/>
                <w:webHidden/>
              </w:rPr>
              <w:tab/>
            </w:r>
            <w:r w:rsidR="00367017" w:rsidRPr="001440FD">
              <w:rPr>
                <w:rFonts w:ascii="Arial" w:hAnsi="Arial" w:cs="Arial"/>
                <w:noProof/>
                <w:webHidden/>
              </w:rPr>
              <w:fldChar w:fldCharType="begin"/>
            </w:r>
            <w:r w:rsidR="00367017" w:rsidRPr="001440FD">
              <w:rPr>
                <w:rFonts w:ascii="Arial" w:hAnsi="Arial" w:cs="Arial"/>
                <w:noProof/>
                <w:webHidden/>
              </w:rPr>
              <w:instrText xml:space="preserve"> PAGEREF _Toc133654001 \h </w:instrText>
            </w:r>
            <w:r w:rsidR="00367017" w:rsidRPr="001440FD">
              <w:rPr>
                <w:rFonts w:ascii="Arial" w:hAnsi="Arial" w:cs="Arial"/>
                <w:noProof/>
                <w:webHidden/>
              </w:rPr>
            </w:r>
            <w:r w:rsidR="00367017" w:rsidRPr="001440FD">
              <w:rPr>
                <w:rFonts w:ascii="Arial" w:hAnsi="Arial" w:cs="Arial"/>
                <w:noProof/>
                <w:webHidden/>
              </w:rPr>
              <w:fldChar w:fldCharType="separate"/>
            </w:r>
            <w:r w:rsidR="00B47BE9">
              <w:rPr>
                <w:rFonts w:ascii="Arial" w:hAnsi="Arial" w:cs="Arial"/>
                <w:noProof/>
                <w:webHidden/>
              </w:rPr>
              <w:t>69</w:t>
            </w:r>
            <w:r w:rsidR="00367017" w:rsidRPr="001440FD">
              <w:rPr>
                <w:rFonts w:ascii="Arial" w:hAnsi="Arial" w:cs="Arial"/>
                <w:noProof/>
                <w:webHidden/>
              </w:rPr>
              <w:fldChar w:fldCharType="end"/>
            </w:r>
          </w:hyperlink>
        </w:p>
        <w:p w14:paraId="69540334" w14:textId="5034E75B" w:rsidR="00BB1F36" w:rsidRPr="001440FD" w:rsidRDefault="00BB1F36" w:rsidP="00A64AA3">
          <w:pPr>
            <w:spacing w:line="360" w:lineRule="auto"/>
            <w:rPr>
              <w:rFonts w:ascii="Arial" w:hAnsi="Arial" w:cs="Arial"/>
            </w:rPr>
          </w:pPr>
          <w:r w:rsidRPr="001440FD">
            <w:rPr>
              <w:rStyle w:val="Hipervnculo"/>
              <w:rFonts w:ascii="Arial" w:hAnsi="Arial" w:cs="Arial"/>
              <w:noProof/>
            </w:rPr>
            <w:fldChar w:fldCharType="end"/>
          </w:r>
        </w:p>
      </w:sdtContent>
    </w:sdt>
    <w:p w14:paraId="31098400" w14:textId="1A99BE34" w:rsidR="00C05B7D" w:rsidRPr="001440FD" w:rsidRDefault="00C05B7D" w:rsidP="00CA2F4A">
      <w:pPr>
        <w:widowControl w:val="0"/>
        <w:autoSpaceDE w:val="0"/>
        <w:autoSpaceDN w:val="0"/>
        <w:adjustRightInd w:val="0"/>
        <w:spacing w:after="0" w:line="240" w:lineRule="auto"/>
        <w:jc w:val="center"/>
        <w:rPr>
          <w:rFonts w:ascii="Arial" w:hAnsi="Arial" w:cs="Arial"/>
          <w:b/>
          <w:sz w:val="28"/>
          <w:szCs w:val="28"/>
        </w:rPr>
      </w:pPr>
    </w:p>
    <w:p w14:paraId="17229514" w14:textId="77777777" w:rsidR="00C05B7D" w:rsidRPr="001440FD" w:rsidRDefault="00C05B7D" w:rsidP="00CA2F4A">
      <w:pPr>
        <w:widowControl w:val="0"/>
        <w:autoSpaceDE w:val="0"/>
        <w:autoSpaceDN w:val="0"/>
        <w:adjustRightInd w:val="0"/>
        <w:spacing w:after="0" w:line="240" w:lineRule="auto"/>
        <w:jc w:val="center"/>
        <w:rPr>
          <w:rFonts w:ascii="Arial" w:hAnsi="Arial" w:cs="Arial"/>
          <w:b/>
          <w:sz w:val="28"/>
          <w:szCs w:val="28"/>
        </w:rPr>
      </w:pPr>
    </w:p>
    <w:p w14:paraId="3F073591" w14:textId="78300F86" w:rsidR="004A2C2D" w:rsidRPr="001440FD" w:rsidRDefault="004A2C2D" w:rsidP="00CA2F4A">
      <w:pPr>
        <w:widowControl w:val="0"/>
        <w:autoSpaceDE w:val="0"/>
        <w:autoSpaceDN w:val="0"/>
        <w:adjustRightInd w:val="0"/>
        <w:spacing w:after="0" w:line="240" w:lineRule="auto"/>
        <w:rPr>
          <w:rFonts w:ascii="Arial" w:hAnsi="Arial" w:cs="Arial"/>
          <w:b/>
          <w:sz w:val="28"/>
          <w:szCs w:val="28"/>
        </w:rPr>
      </w:pPr>
    </w:p>
    <w:p w14:paraId="66D07B38" w14:textId="6713F0C7" w:rsidR="00C05B7D" w:rsidRPr="001440FD" w:rsidRDefault="00C05B7D" w:rsidP="00CA2F4A">
      <w:pPr>
        <w:widowControl w:val="0"/>
        <w:autoSpaceDE w:val="0"/>
        <w:autoSpaceDN w:val="0"/>
        <w:adjustRightInd w:val="0"/>
        <w:spacing w:after="0" w:line="240" w:lineRule="auto"/>
        <w:rPr>
          <w:rFonts w:ascii="Arial" w:hAnsi="Arial" w:cs="Arial"/>
          <w:b/>
          <w:sz w:val="28"/>
          <w:szCs w:val="28"/>
        </w:rPr>
      </w:pPr>
    </w:p>
    <w:p w14:paraId="0308EF8B" w14:textId="08DA5488" w:rsidR="00C05B7D" w:rsidRPr="001440FD" w:rsidRDefault="00C05B7D" w:rsidP="00CA2F4A">
      <w:pPr>
        <w:widowControl w:val="0"/>
        <w:autoSpaceDE w:val="0"/>
        <w:autoSpaceDN w:val="0"/>
        <w:adjustRightInd w:val="0"/>
        <w:spacing w:after="0" w:line="240" w:lineRule="auto"/>
        <w:rPr>
          <w:rFonts w:ascii="Arial" w:hAnsi="Arial" w:cs="Arial"/>
          <w:b/>
          <w:sz w:val="28"/>
          <w:szCs w:val="28"/>
        </w:rPr>
      </w:pPr>
    </w:p>
    <w:p w14:paraId="3AE99F41" w14:textId="2F8F53C7" w:rsidR="00C05B7D" w:rsidRPr="001440FD" w:rsidRDefault="00C05B7D" w:rsidP="00CA2F4A">
      <w:pPr>
        <w:widowControl w:val="0"/>
        <w:autoSpaceDE w:val="0"/>
        <w:autoSpaceDN w:val="0"/>
        <w:adjustRightInd w:val="0"/>
        <w:spacing w:after="0" w:line="240" w:lineRule="auto"/>
        <w:rPr>
          <w:rFonts w:ascii="Arial" w:hAnsi="Arial" w:cs="Arial"/>
          <w:b/>
          <w:sz w:val="28"/>
          <w:szCs w:val="28"/>
        </w:rPr>
      </w:pPr>
    </w:p>
    <w:p w14:paraId="288DB550" w14:textId="47025522" w:rsidR="00C05B7D" w:rsidRPr="001440FD" w:rsidRDefault="00C05B7D" w:rsidP="00CA2F4A">
      <w:pPr>
        <w:widowControl w:val="0"/>
        <w:autoSpaceDE w:val="0"/>
        <w:autoSpaceDN w:val="0"/>
        <w:adjustRightInd w:val="0"/>
        <w:spacing w:after="0" w:line="240" w:lineRule="auto"/>
        <w:rPr>
          <w:rFonts w:ascii="Arial" w:hAnsi="Arial" w:cs="Arial"/>
          <w:b/>
          <w:sz w:val="28"/>
          <w:szCs w:val="28"/>
        </w:rPr>
      </w:pPr>
    </w:p>
    <w:p w14:paraId="3F88C2C8" w14:textId="03F2074E" w:rsidR="006679E8" w:rsidRPr="001440FD" w:rsidRDefault="006679E8" w:rsidP="00CA2F4A">
      <w:pPr>
        <w:widowControl w:val="0"/>
        <w:autoSpaceDE w:val="0"/>
        <w:autoSpaceDN w:val="0"/>
        <w:adjustRightInd w:val="0"/>
        <w:spacing w:after="0" w:line="240" w:lineRule="auto"/>
        <w:rPr>
          <w:rFonts w:ascii="Arial" w:hAnsi="Arial" w:cs="Arial"/>
          <w:b/>
          <w:sz w:val="28"/>
          <w:szCs w:val="28"/>
        </w:rPr>
      </w:pPr>
    </w:p>
    <w:p w14:paraId="770EF2B4" w14:textId="77777777" w:rsidR="006679E8" w:rsidRPr="001440FD" w:rsidRDefault="006679E8" w:rsidP="00CA2F4A">
      <w:pPr>
        <w:widowControl w:val="0"/>
        <w:autoSpaceDE w:val="0"/>
        <w:autoSpaceDN w:val="0"/>
        <w:adjustRightInd w:val="0"/>
        <w:spacing w:after="0" w:line="240" w:lineRule="auto"/>
        <w:rPr>
          <w:rFonts w:ascii="Arial" w:hAnsi="Arial" w:cs="Arial"/>
          <w:b/>
          <w:sz w:val="28"/>
          <w:szCs w:val="28"/>
        </w:rPr>
      </w:pPr>
    </w:p>
    <w:p w14:paraId="20F4CC16" w14:textId="6A463A90" w:rsidR="00C05B7D" w:rsidRPr="001440FD" w:rsidRDefault="00C05B7D" w:rsidP="00CA2F4A">
      <w:pPr>
        <w:widowControl w:val="0"/>
        <w:autoSpaceDE w:val="0"/>
        <w:autoSpaceDN w:val="0"/>
        <w:adjustRightInd w:val="0"/>
        <w:spacing w:after="0" w:line="240" w:lineRule="auto"/>
        <w:rPr>
          <w:rFonts w:ascii="Arial" w:hAnsi="Arial" w:cs="Arial"/>
          <w:b/>
          <w:sz w:val="28"/>
          <w:szCs w:val="28"/>
        </w:rPr>
      </w:pPr>
    </w:p>
    <w:p w14:paraId="6A06FF88" w14:textId="77777777" w:rsidR="00B0590B" w:rsidRPr="001440FD" w:rsidRDefault="00B0590B" w:rsidP="00CA2F4A">
      <w:pPr>
        <w:widowControl w:val="0"/>
        <w:autoSpaceDE w:val="0"/>
        <w:autoSpaceDN w:val="0"/>
        <w:adjustRightInd w:val="0"/>
        <w:spacing w:after="0" w:line="240" w:lineRule="auto"/>
        <w:rPr>
          <w:rFonts w:ascii="Arial" w:hAnsi="Arial" w:cs="Arial"/>
          <w:b/>
          <w:sz w:val="28"/>
          <w:szCs w:val="28"/>
        </w:rPr>
      </w:pPr>
    </w:p>
    <w:p w14:paraId="111EB7E1" w14:textId="77777777" w:rsidR="00B0590B" w:rsidRPr="001440FD" w:rsidRDefault="00B0590B" w:rsidP="00CA2F4A">
      <w:pPr>
        <w:widowControl w:val="0"/>
        <w:autoSpaceDE w:val="0"/>
        <w:autoSpaceDN w:val="0"/>
        <w:adjustRightInd w:val="0"/>
        <w:spacing w:after="0" w:line="240" w:lineRule="auto"/>
        <w:rPr>
          <w:rFonts w:ascii="Arial" w:hAnsi="Arial" w:cs="Arial"/>
          <w:b/>
          <w:sz w:val="28"/>
          <w:szCs w:val="28"/>
        </w:rPr>
      </w:pPr>
    </w:p>
    <w:p w14:paraId="7A87774E" w14:textId="6F5A92F3" w:rsidR="00C05B7D" w:rsidRPr="001440FD" w:rsidRDefault="00C05B7D" w:rsidP="00CA2F4A">
      <w:pPr>
        <w:pStyle w:val="Ttulo1"/>
        <w:numPr>
          <w:ilvl w:val="0"/>
          <w:numId w:val="1"/>
        </w:numPr>
        <w:ind w:left="0"/>
        <w:rPr>
          <w:rFonts w:cs="Arial"/>
          <w:sz w:val="28"/>
          <w:szCs w:val="28"/>
        </w:rPr>
      </w:pPr>
      <w:bookmarkStart w:id="0" w:name="_Toc133653984"/>
      <w:r w:rsidRPr="001440FD">
        <w:rPr>
          <w:rFonts w:cs="Arial"/>
          <w:sz w:val="28"/>
          <w:szCs w:val="28"/>
        </w:rPr>
        <w:lastRenderedPageBreak/>
        <w:t>INTRODUCCIÓN</w:t>
      </w:r>
      <w:bookmarkEnd w:id="0"/>
    </w:p>
    <w:p w14:paraId="3E1B19F6" w14:textId="77777777" w:rsidR="000C42F9" w:rsidRPr="001440FD" w:rsidRDefault="000C42F9" w:rsidP="00CA2F4A">
      <w:pPr>
        <w:jc w:val="both"/>
        <w:rPr>
          <w:rFonts w:ascii="Arial" w:hAnsi="Arial" w:cs="Arial"/>
          <w:sz w:val="6"/>
          <w:szCs w:val="6"/>
        </w:rPr>
      </w:pPr>
    </w:p>
    <w:p w14:paraId="46CB6C8E" w14:textId="519AC452" w:rsidR="00C05B7D" w:rsidRPr="001440FD" w:rsidRDefault="00C05B7D" w:rsidP="00CA2F4A">
      <w:pPr>
        <w:jc w:val="both"/>
        <w:rPr>
          <w:rFonts w:ascii="Arial" w:hAnsi="Arial" w:cs="Arial"/>
        </w:rPr>
      </w:pPr>
      <w:r w:rsidRPr="001440FD">
        <w:rPr>
          <w:rFonts w:ascii="Arial" w:hAnsi="Arial" w:cs="Arial"/>
        </w:rPr>
        <w:t xml:space="preserve">El presente informe de monitoreo y evaluación del Plan Operativo Anual (POA) del Ministerio de Industria, Comercio y Mipymes (MICM), presenta el resultado de las ejecutorias de los productos y metas programadas por la institución para el </w:t>
      </w:r>
      <w:r w:rsidRPr="00121A84">
        <w:rPr>
          <w:rFonts w:ascii="Arial" w:hAnsi="Arial" w:cs="Arial"/>
        </w:rPr>
        <w:t xml:space="preserve">periodo </w:t>
      </w:r>
      <w:r w:rsidR="005D09DC">
        <w:rPr>
          <w:rFonts w:ascii="Arial" w:hAnsi="Arial" w:cs="Arial"/>
        </w:rPr>
        <w:t>en</w:t>
      </w:r>
      <w:r w:rsidR="00B70AE0">
        <w:rPr>
          <w:rFonts w:ascii="Arial" w:hAnsi="Arial" w:cs="Arial"/>
        </w:rPr>
        <w:t>ero</w:t>
      </w:r>
      <w:r w:rsidR="008B576B" w:rsidRPr="00121A84">
        <w:rPr>
          <w:rFonts w:ascii="Arial" w:hAnsi="Arial" w:cs="Arial"/>
        </w:rPr>
        <w:t xml:space="preserve"> </w:t>
      </w:r>
      <w:r w:rsidR="00821987" w:rsidRPr="00121A84">
        <w:rPr>
          <w:rFonts w:ascii="Arial" w:hAnsi="Arial" w:cs="Arial"/>
        </w:rPr>
        <w:t>–</w:t>
      </w:r>
      <w:r w:rsidR="002E31C7" w:rsidRPr="00121A84">
        <w:rPr>
          <w:rFonts w:ascii="Arial" w:hAnsi="Arial" w:cs="Arial"/>
        </w:rPr>
        <w:t xml:space="preserve"> </w:t>
      </w:r>
      <w:r w:rsidR="00B70AE0">
        <w:rPr>
          <w:rFonts w:ascii="Arial" w:hAnsi="Arial" w:cs="Arial"/>
        </w:rPr>
        <w:t>marzo 2024</w:t>
      </w:r>
      <w:r w:rsidRPr="00121A84">
        <w:rPr>
          <w:rFonts w:ascii="Arial" w:hAnsi="Arial" w:cs="Arial"/>
        </w:rPr>
        <w:t>.</w:t>
      </w:r>
    </w:p>
    <w:p w14:paraId="05106FF0" w14:textId="07DDB4C1" w:rsidR="00C05B7D" w:rsidRPr="001440FD" w:rsidRDefault="00C05B7D" w:rsidP="00CA2F4A">
      <w:pPr>
        <w:jc w:val="both"/>
        <w:rPr>
          <w:rFonts w:ascii="Arial" w:hAnsi="Arial" w:cs="Arial"/>
        </w:rPr>
      </w:pPr>
      <w:r w:rsidRPr="001440FD">
        <w:rPr>
          <w:rFonts w:ascii="Arial" w:hAnsi="Arial" w:cs="Arial"/>
        </w:rPr>
        <w:t xml:space="preserve">El propósito de este documento es orientar a las autoridades del MICM y </w:t>
      </w:r>
      <w:r w:rsidR="0043776D" w:rsidRPr="001440FD">
        <w:rPr>
          <w:rFonts w:ascii="Arial" w:hAnsi="Arial" w:cs="Arial"/>
        </w:rPr>
        <w:t xml:space="preserve">a </w:t>
      </w:r>
      <w:r w:rsidRPr="001440FD">
        <w:rPr>
          <w:rFonts w:ascii="Arial" w:hAnsi="Arial" w:cs="Arial"/>
        </w:rPr>
        <w:t>los demás grupos de interés, sobre el nivel de cumplimiento de las metas programadas para el año, asociadas al logro de la estrategia institucional, y que permita servir de insumo para la toma de decisiones.</w:t>
      </w:r>
    </w:p>
    <w:p w14:paraId="62A2F053" w14:textId="2460BECD" w:rsidR="00C05B7D" w:rsidRPr="001440FD" w:rsidRDefault="00C05B7D" w:rsidP="00CA2F4A">
      <w:pPr>
        <w:jc w:val="both"/>
        <w:rPr>
          <w:rFonts w:ascii="Arial" w:hAnsi="Arial" w:cs="Arial"/>
        </w:rPr>
      </w:pPr>
      <w:r w:rsidRPr="001440FD">
        <w:rPr>
          <w:rFonts w:ascii="Arial" w:hAnsi="Arial" w:cs="Arial"/>
        </w:rPr>
        <w:t xml:space="preserve">Este documento se estructura en </w:t>
      </w:r>
      <w:r w:rsidR="00DC7299" w:rsidRPr="001440FD">
        <w:rPr>
          <w:rFonts w:ascii="Arial" w:hAnsi="Arial" w:cs="Arial"/>
        </w:rPr>
        <w:t xml:space="preserve">cinco </w:t>
      </w:r>
      <w:r w:rsidRPr="001440FD">
        <w:rPr>
          <w:rFonts w:ascii="Arial" w:hAnsi="Arial" w:cs="Arial"/>
        </w:rPr>
        <w:t xml:space="preserve">partes: i) </w:t>
      </w:r>
      <w:r w:rsidR="006F3B7C" w:rsidRPr="001440FD">
        <w:rPr>
          <w:rFonts w:ascii="Arial" w:hAnsi="Arial" w:cs="Arial"/>
        </w:rPr>
        <w:t xml:space="preserve">marco estratégico institucional, </w:t>
      </w:r>
      <w:r w:rsidRPr="001440FD">
        <w:rPr>
          <w:rFonts w:ascii="Arial" w:hAnsi="Arial" w:cs="Arial"/>
        </w:rPr>
        <w:t>ii) análisis del cumplimiento del POA a nivel general, i</w:t>
      </w:r>
      <w:r w:rsidR="00E8120C" w:rsidRPr="001440FD">
        <w:rPr>
          <w:rFonts w:ascii="Arial" w:hAnsi="Arial" w:cs="Arial"/>
        </w:rPr>
        <w:t>ii</w:t>
      </w:r>
      <w:r w:rsidRPr="001440FD">
        <w:rPr>
          <w:rFonts w:ascii="Arial" w:hAnsi="Arial" w:cs="Arial"/>
        </w:rPr>
        <w:t>) análisis del desempeño por áreas</w:t>
      </w:r>
      <w:r w:rsidR="00BB1F36" w:rsidRPr="001440FD">
        <w:rPr>
          <w:rFonts w:ascii="Arial" w:hAnsi="Arial" w:cs="Arial"/>
        </w:rPr>
        <w:t>,</w:t>
      </w:r>
      <w:r w:rsidR="00D24F53" w:rsidRPr="001440FD">
        <w:rPr>
          <w:rFonts w:ascii="Arial" w:hAnsi="Arial" w:cs="Arial"/>
        </w:rPr>
        <w:t xml:space="preserve"> </w:t>
      </w:r>
      <w:r w:rsidR="00E8120C" w:rsidRPr="001440FD">
        <w:rPr>
          <w:rFonts w:ascii="Arial" w:hAnsi="Arial" w:cs="Arial"/>
        </w:rPr>
        <w:t>i</w:t>
      </w:r>
      <w:r w:rsidR="00BB1F36" w:rsidRPr="001440FD">
        <w:rPr>
          <w:rFonts w:ascii="Arial" w:hAnsi="Arial" w:cs="Arial"/>
        </w:rPr>
        <w:t>v)</w:t>
      </w:r>
      <w:r w:rsidR="00D24F53" w:rsidRPr="001440FD">
        <w:rPr>
          <w:rFonts w:ascii="Arial" w:hAnsi="Arial" w:cs="Arial"/>
        </w:rPr>
        <w:t xml:space="preserve"> avance anual, y v)</w:t>
      </w:r>
      <w:r w:rsidR="00BB1F36" w:rsidRPr="001440FD">
        <w:rPr>
          <w:rFonts w:ascii="Arial" w:hAnsi="Arial" w:cs="Arial"/>
        </w:rPr>
        <w:t xml:space="preserve"> </w:t>
      </w:r>
      <w:r w:rsidRPr="001440FD">
        <w:rPr>
          <w:rFonts w:ascii="Arial" w:hAnsi="Arial" w:cs="Arial"/>
        </w:rPr>
        <w:t>recomendaciones.</w:t>
      </w:r>
    </w:p>
    <w:p w14:paraId="1FEA8B74" w14:textId="77777777" w:rsidR="00C05B7D" w:rsidRPr="001440FD" w:rsidRDefault="00C05B7D" w:rsidP="00CA2F4A">
      <w:pPr>
        <w:jc w:val="both"/>
        <w:rPr>
          <w:rFonts w:ascii="Arial" w:hAnsi="Arial" w:cs="Arial"/>
        </w:rPr>
      </w:pPr>
      <w:r w:rsidRPr="001440FD">
        <w:rPr>
          <w:rFonts w:ascii="Arial" w:hAnsi="Arial" w:cs="Arial"/>
        </w:rPr>
        <w:t xml:space="preserve">Con relación a los aspectos metodológicos, cabe destacar que el cálculo del cumplimiento de las metas toma como </w:t>
      </w:r>
      <w:r w:rsidRPr="00121A84">
        <w:rPr>
          <w:rFonts w:ascii="Arial" w:hAnsi="Arial" w:cs="Arial"/>
        </w:rPr>
        <w:t>mayor valor el 100% de la</w:t>
      </w:r>
      <w:r w:rsidRPr="001440FD">
        <w:rPr>
          <w:rFonts w:ascii="Arial" w:hAnsi="Arial" w:cs="Arial"/>
        </w:rPr>
        <w:t xml:space="preserve"> meta del producto, no considerando los valores excedentes para no desvirtuar el valor real del cumplimiento.</w:t>
      </w:r>
    </w:p>
    <w:p w14:paraId="46B0C6AF" w14:textId="1DD648A9" w:rsidR="000B163F" w:rsidRPr="00C5211C" w:rsidRDefault="00C05B7D" w:rsidP="000B163F">
      <w:pPr>
        <w:jc w:val="both"/>
        <w:rPr>
          <w:rFonts w:ascii="Arial" w:hAnsi="Arial" w:cs="Arial"/>
          <w:lang w:val="es-MX"/>
        </w:rPr>
      </w:pPr>
      <w:r w:rsidRPr="001440FD">
        <w:rPr>
          <w:rFonts w:ascii="Arial" w:hAnsi="Arial" w:cs="Arial"/>
        </w:rPr>
        <w:t>La calificación que mide el nivel de cumplimiento del POA se establece en base a la construcción del Índice de Eficacia del Cumplimiento (logro de metas), que se calcula en base a la sumatoria del promedio del logro de las metas alcanzadas por cada área.</w:t>
      </w:r>
      <w:r w:rsidR="00815D05">
        <w:rPr>
          <w:rFonts w:ascii="Arial" w:hAnsi="Arial" w:cs="Arial"/>
        </w:rPr>
        <w:t xml:space="preserve"> Dicha calificación se </w:t>
      </w:r>
      <w:r w:rsidR="000B163F" w:rsidRPr="00C5211C">
        <w:rPr>
          <w:rFonts w:ascii="Arial" w:hAnsi="Arial" w:cs="Arial"/>
        </w:rPr>
        <w:t>valora según la siguiente escala</w:t>
      </w:r>
      <w:r w:rsidR="00452923">
        <w:rPr>
          <w:rFonts w:ascii="Arial" w:hAnsi="Arial" w:cs="Arial"/>
        </w:rPr>
        <w:t xml:space="preserve"> y semaforización</w:t>
      </w:r>
      <w:r w:rsidR="000B163F" w:rsidRPr="00C5211C">
        <w:rPr>
          <w:rFonts w:ascii="Arial" w:hAnsi="Arial" w:cs="Arial"/>
        </w:rPr>
        <w:t xml:space="preserve">: </w:t>
      </w:r>
      <w:r w:rsidR="000B163F" w:rsidRPr="00E55B64">
        <w:rPr>
          <w:rFonts w:ascii="Arial" w:hAnsi="Arial" w:cs="Arial"/>
          <w:b/>
          <w:bCs/>
          <w:shd w:val="clear" w:color="auto" w:fill="FF0000"/>
        </w:rPr>
        <w:t>0% - 74%</w:t>
      </w:r>
      <w:r w:rsidR="000B163F" w:rsidRPr="00C5211C">
        <w:rPr>
          <w:rFonts w:ascii="Arial" w:hAnsi="Arial" w:cs="Arial"/>
        </w:rPr>
        <w:t xml:space="preserve"> “No satisfactoria”; </w:t>
      </w:r>
      <w:r w:rsidR="000B163F" w:rsidRPr="00E55B64">
        <w:rPr>
          <w:rFonts w:ascii="Arial" w:hAnsi="Arial" w:cs="Arial"/>
          <w:b/>
          <w:bCs/>
          <w:shd w:val="clear" w:color="auto" w:fill="FFFF00"/>
        </w:rPr>
        <w:t>75% - 85%</w:t>
      </w:r>
      <w:r w:rsidR="000B163F" w:rsidRPr="00C5211C">
        <w:rPr>
          <w:rFonts w:ascii="Arial" w:hAnsi="Arial" w:cs="Arial"/>
        </w:rPr>
        <w:t xml:space="preserve"> “Razonable”; </w:t>
      </w:r>
      <w:r w:rsidR="000B163F" w:rsidRPr="00E55B64">
        <w:rPr>
          <w:rFonts w:ascii="Arial" w:hAnsi="Arial" w:cs="Arial"/>
          <w:b/>
          <w:bCs/>
          <w:shd w:val="clear" w:color="auto" w:fill="92D050"/>
        </w:rPr>
        <w:t>86% - 100%</w:t>
      </w:r>
      <w:r w:rsidR="000B163F" w:rsidRPr="00C5211C">
        <w:rPr>
          <w:rFonts w:ascii="Arial" w:hAnsi="Arial" w:cs="Arial"/>
        </w:rPr>
        <w:t xml:space="preserve"> “Satisfactoria”.</w:t>
      </w:r>
    </w:p>
    <w:p w14:paraId="50938D1D" w14:textId="59E55E16" w:rsidR="00C5211C" w:rsidRDefault="00C05B7D" w:rsidP="00C5211C">
      <w:pPr>
        <w:jc w:val="both"/>
        <w:rPr>
          <w:rFonts w:ascii="Arial" w:hAnsi="Arial" w:cs="Arial"/>
        </w:rPr>
      </w:pPr>
      <w:r w:rsidRPr="001440FD">
        <w:rPr>
          <w:rFonts w:ascii="Arial" w:hAnsi="Arial" w:cs="Arial"/>
        </w:rPr>
        <w:t xml:space="preserve">Las metas que indican N/A (No aplica), en las tablas de comportamiento de los productos de las diferentes áreas, </w:t>
      </w:r>
      <w:r w:rsidR="008C7A12">
        <w:rPr>
          <w:rFonts w:ascii="Arial" w:hAnsi="Arial" w:cs="Arial"/>
        </w:rPr>
        <w:t xml:space="preserve">no </w:t>
      </w:r>
      <w:r w:rsidR="00815D05">
        <w:rPr>
          <w:rFonts w:ascii="Arial" w:hAnsi="Arial" w:cs="Arial"/>
        </w:rPr>
        <w:t>presenta</w:t>
      </w:r>
      <w:r w:rsidR="008C7A12">
        <w:rPr>
          <w:rFonts w:ascii="Arial" w:hAnsi="Arial" w:cs="Arial"/>
        </w:rPr>
        <w:t xml:space="preserve"> </w:t>
      </w:r>
      <w:r w:rsidR="006C2F0B">
        <w:rPr>
          <w:rFonts w:ascii="Arial" w:hAnsi="Arial" w:cs="Arial"/>
        </w:rPr>
        <w:t>programación</w:t>
      </w:r>
      <w:r w:rsidR="008C7A12">
        <w:rPr>
          <w:rFonts w:ascii="Arial" w:hAnsi="Arial" w:cs="Arial"/>
        </w:rPr>
        <w:t xml:space="preserve"> para el cuarto trimestre, </w:t>
      </w:r>
      <w:r w:rsidR="006C2F0B">
        <w:rPr>
          <w:rFonts w:ascii="Arial" w:hAnsi="Arial" w:cs="Arial"/>
        </w:rPr>
        <w:t>su m</w:t>
      </w:r>
      <w:r w:rsidR="006A55C8">
        <w:rPr>
          <w:rFonts w:ascii="Arial" w:hAnsi="Arial" w:cs="Arial"/>
        </w:rPr>
        <w:t xml:space="preserve">onitoreo y evaluación </w:t>
      </w:r>
      <w:r w:rsidR="006C2F0B">
        <w:rPr>
          <w:rFonts w:ascii="Arial" w:hAnsi="Arial" w:cs="Arial"/>
        </w:rPr>
        <w:t>fue realizad</w:t>
      </w:r>
      <w:r w:rsidR="006A55C8">
        <w:rPr>
          <w:rFonts w:ascii="Arial" w:hAnsi="Arial" w:cs="Arial"/>
        </w:rPr>
        <w:t>o</w:t>
      </w:r>
      <w:r w:rsidR="006C2F0B">
        <w:rPr>
          <w:rFonts w:ascii="Arial" w:hAnsi="Arial" w:cs="Arial"/>
        </w:rPr>
        <w:t xml:space="preserve"> en períodos anteriores.</w:t>
      </w:r>
    </w:p>
    <w:p w14:paraId="19DF0CCF" w14:textId="5F1308FC" w:rsidR="00C05B7D" w:rsidRPr="001440FD" w:rsidRDefault="00C05B7D" w:rsidP="00CA2F4A">
      <w:pPr>
        <w:jc w:val="both"/>
        <w:rPr>
          <w:rFonts w:ascii="Arial" w:hAnsi="Arial" w:cs="Arial"/>
        </w:rPr>
      </w:pPr>
      <w:r w:rsidRPr="001440FD">
        <w:rPr>
          <w:rFonts w:ascii="Arial" w:hAnsi="Arial" w:cs="Arial"/>
        </w:rPr>
        <w:t>Las razones de desvío de las metas se incluyen conforme</w:t>
      </w:r>
      <w:r w:rsidR="00E87421">
        <w:rPr>
          <w:rFonts w:ascii="Arial" w:hAnsi="Arial" w:cs="Arial"/>
        </w:rPr>
        <w:t xml:space="preserve"> </w:t>
      </w:r>
      <w:r w:rsidRPr="001440FD">
        <w:rPr>
          <w:rFonts w:ascii="Arial" w:hAnsi="Arial" w:cs="Arial"/>
        </w:rPr>
        <w:t>los riesgos asociados presentados por las áreas en la fase de recolección de la información.</w:t>
      </w:r>
    </w:p>
    <w:p w14:paraId="1F037DBE" w14:textId="63FB9A5E" w:rsidR="00C05B7D" w:rsidRPr="001440FD" w:rsidRDefault="00C05B7D" w:rsidP="00CA2F4A">
      <w:pPr>
        <w:rPr>
          <w:rFonts w:ascii="Arial" w:hAnsi="Arial" w:cs="Arial"/>
        </w:rPr>
      </w:pPr>
    </w:p>
    <w:p w14:paraId="465DF8C4" w14:textId="1E1D5145" w:rsidR="00C05B7D" w:rsidRPr="001440FD" w:rsidRDefault="00C05B7D" w:rsidP="00CA2F4A">
      <w:pPr>
        <w:rPr>
          <w:rFonts w:ascii="Arial" w:hAnsi="Arial" w:cs="Arial"/>
        </w:rPr>
      </w:pPr>
    </w:p>
    <w:p w14:paraId="65C38447" w14:textId="18B68B2F" w:rsidR="00C05B7D" w:rsidRPr="001440FD" w:rsidRDefault="00C05B7D" w:rsidP="00CA2F4A">
      <w:pPr>
        <w:rPr>
          <w:rFonts w:ascii="Arial" w:hAnsi="Arial" w:cs="Arial"/>
        </w:rPr>
      </w:pPr>
    </w:p>
    <w:p w14:paraId="7FB0D8E7" w14:textId="0E3B64BD" w:rsidR="00C05B7D" w:rsidRPr="001440FD" w:rsidRDefault="00C05B7D" w:rsidP="00CA2F4A">
      <w:pPr>
        <w:rPr>
          <w:rFonts w:ascii="Arial" w:hAnsi="Arial" w:cs="Arial"/>
        </w:rPr>
      </w:pPr>
    </w:p>
    <w:p w14:paraId="1794557E" w14:textId="0D1B3497" w:rsidR="001C306A" w:rsidRPr="001440FD" w:rsidRDefault="001C306A" w:rsidP="00CA2F4A">
      <w:pPr>
        <w:rPr>
          <w:rFonts w:ascii="Arial" w:hAnsi="Arial" w:cs="Arial"/>
        </w:rPr>
      </w:pPr>
    </w:p>
    <w:p w14:paraId="67BD3ED9" w14:textId="77777777" w:rsidR="00E8120C" w:rsidRPr="001440FD" w:rsidRDefault="00E8120C" w:rsidP="00CA2F4A">
      <w:pPr>
        <w:rPr>
          <w:rFonts w:ascii="Arial" w:hAnsi="Arial" w:cs="Arial"/>
        </w:rPr>
      </w:pPr>
    </w:p>
    <w:p w14:paraId="19EA8423" w14:textId="367EEBB5" w:rsidR="001C306A" w:rsidRPr="001440FD" w:rsidRDefault="001C306A" w:rsidP="00CA2F4A">
      <w:pPr>
        <w:rPr>
          <w:rFonts w:ascii="Arial" w:hAnsi="Arial" w:cs="Arial"/>
        </w:rPr>
      </w:pPr>
    </w:p>
    <w:p w14:paraId="644FA20C" w14:textId="15CB6117" w:rsidR="00C05B7D" w:rsidRPr="001440FD" w:rsidRDefault="00C05B7D" w:rsidP="00CA2F4A">
      <w:pPr>
        <w:pStyle w:val="Ttulo1"/>
        <w:numPr>
          <w:ilvl w:val="0"/>
          <w:numId w:val="1"/>
        </w:numPr>
        <w:ind w:left="0"/>
        <w:rPr>
          <w:rFonts w:cs="Arial"/>
          <w:sz w:val="28"/>
          <w:szCs w:val="28"/>
        </w:rPr>
      </w:pPr>
      <w:bookmarkStart w:id="1" w:name="_Toc133653985"/>
      <w:r w:rsidRPr="001440FD">
        <w:rPr>
          <w:rFonts w:cs="Arial"/>
          <w:sz w:val="28"/>
          <w:szCs w:val="28"/>
        </w:rPr>
        <w:lastRenderedPageBreak/>
        <w:t>RESUMEN EJECUTIVO</w:t>
      </w:r>
      <w:bookmarkEnd w:id="1"/>
    </w:p>
    <w:p w14:paraId="492F3D3F" w14:textId="77777777" w:rsidR="000C42F9" w:rsidRPr="001440FD" w:rsidRDefault="000C42F9" w:rsidP="00CA2F4A">
      <w:pPr>
        <w:rPr>
          <w:rFonts w:ascii="Arial" w:hAnsi="Arial" w:cs="Arial"/>
          <w:sz w:val="4"/>
          <w:szCs w:val="4"/>
        </w:rPr>
      </w:pPr>
    </w:p>
    <w:p w14:paraId="1DECDACF" w14:textId="2808167B" w:rsidR="00C05B7D" w:rsidRPr="00D517FC" w:rsidRDefault="00C05B7D" w:rsidP="00211DB8">
      <w:pPr>
        <w:spacing w:line="360" w:lineRule="auto"/>
        <w:jc w:val="both"/>
        <w:rPr>
          <w:rFonts w:ascii="Arial" w:hAnsi="Arial" w:cs="Arial"/>
        </w:rPr>
      </w:pPr>
      <w:r w:rsidRPr="00D517FC">
        <w:rPr>
          <w:rFonts w:ascii="Arial" w:hAnsi="Arial" w:cs="Arial"/>
        </w:rPr>
        <w:t xml:space="preserve">El informe de monitoreo y evaluación del </w:t>
      </w:r>
      <w:r w:rsidR="00593747" w:rsidRPr="00D517FC">
        <w:rPr>
          <w:rFonts w:ascii="Arial" w:hAnsi="Arial" w:cs="Arial"/>
        </w:rPr>
        <w:t>POA</w:t>
      </w:r>
      <w:r w:rsidRPr="00D517FC">
        <w:rPr>
          <w:rFonts w:ascii="Arial" w:hAnsi="Arial" w:cs="Arial"/>
        </w:rPr>
        <w:t xml:space="preserve"> contempla </w:t>
      </w:r>
      <w:r w:rsidR="0045213A">
        <w:rPr>
          <w:rFonts w:ascii="Arial" w:hAnsi="Arial" w:cs="Arial"/>
        </w:rPr>
        <w:t xml:space="preserve">el nivel de </w:t>
      </w:r>
      <w:r w:rsidRPr="00D517FC">
        <w:rPr>
          <w:rFonts w:ascii="Arial" w:hAnsi="Arial" w:cs="Arial"/>
        </w:rPr>
        <w:t>ejecución de las metas programadas por las áreas sustantivas y de fortalecimiento institucional del Ministerio de Industria, Comercio y Mipymes (MICM) para el periodo</w:t>
      </w:r>
      <w:r w:rsidR="009E5220" w:rsidRPr="00D517FC">
        <w:rPr>
          <w:rFonts w:ascii="Arial" w:hAnsi="Arial" w:cs="Arial"/>
        </w:rPr>
        <w:t xml:space="preserve"> </w:t>
      </w:r>
      <w:r w:rsidR="009A316F">
        <w:rPr>
          <w:rFonts w:ascii="Arial" w:hAnsi="Arial" w:cs="Arial"/>
        </w:rPr>
        <w:t>enero</w:t>
      </w:r>
      <w:r w:rsidR="004C3B14">
        <w:rPr>
          <w:rFonts w:ascii="Arial" w:hAnsi="Arial" w:cs="Arial"/>
        </w:rPr>
        <w:t xml:space="preserve"> - marzo</w:t>
      </w:r>
      <w:r w:rsidR="008B576B" w:rsidRPr="00D517FC">
        <w:rPr>
          <w:rFonts w:ascii="Arial" w:hAnsi="Arial" w:cs="Arial"/>
        </w:rPr>
        <w:t xml:space="preserve"> </w:t>
      </w:r>
      <w:r w:rsidR="00EB2FC0" w:rsidRPr="00D517FC">
        <w:rPr>
          <w:rFonts w:ascii="Arial" w:hAnsi="Arial" w:cs="Arial"/>
        </w:rPr>
        <w:t>202</w:t>
      </w:r>
      <w:r w:rsidR="004C3B14">
        <w:rPr>
          <w:rFonts w:ascii="Arial" w:hAnsi="Arial" w:cs="Arial"/>
        </w:rPr>
        <w:t>4</w:t>
      </w:r>
      <w:r w:rsidRPr="00D517FC">
        <w:rPr>
          <w:rFonts w:ascii="Arial" w:hAnsi="Arial" w:cs="Arial"/>
        </w:rPr>
        <w:t>.</w:t>
      </w:r>
    </w:p>
    <w:p w14:paraId="3576EB84" w14:textId="6CA5088B" w:rsidR="007916EF" w:rsidRPr="00D517FC" w:rsidRDefault="00C05B7D" w:rsidP="007916EF">
      <w:pPr>
        <w:spacing w:line="360" w:lineRule="auto"/>
        <w:jc w:val="both"/>
        <w:rPr>
          <w:rFonts w:ascii="Arial" w:hAnsi="Arial" w:cs="Arial"/>
          <w:color w:val="000000" w:themeColor="text1"/>
        </w:rPr>
      </w:pPr>
      <w:r w:rsidRPr="00D517FC">
        <w:rPr>
          <w:rFonts w:ascii="Arial" w:hAnsi="Arial" w:cs="Arial"/>
          <w:color w:val="000000" w:themeColor="text1"/>
        </w:rPr>
        <w:t xml:space="preserve">En sentido general, las áreas programaron un total de </w:t>
      </w:r>
      <w:r w:rsidR="00301BED" w:rsidRPr="00D517FC">
        <w:rPr>
          <w:rFonts w:ascii="Arial" w:hAnsi="Arial" w:cs="Arial"/>
          <w:color w:val="000000" w:themeColor="text1"/>
        </w:rPr>
        <w:t>1</w:t>
      </w:r>
      <w:r w:rsidR="0045213A">
        <w:rPr>
          <w:rFonts w:ascii="Arial" w:hAnsi="Arial" w:cs="Arial"/>
          <w:color w:val="000000" w:themeColor="text1"/>
        </w:rPr>
        <w:t>3</w:t>
      </w:r>
      <w:r w:rsidR="00095D33">
        <w:rPr>
          <w:rFonts w:ascii="Arial" w:hAnsi="Arial" w:cs="Arial"/>
          <w:color w:val="000000" w:themeColor="text1"/>
        </w:rPr>
        <w:t>1</w:t>
      </w:r>
      <w:r w:rsidR="00593747" w:rsidRPr="00D517FC">
        <w:rPr>
          <w:rFonts w:ascii="Arial" w:hAnsi="Arial" w:cs="Arial"/>
          <w:color w:val="000000" w:themeColor="text1"/>
        </w:rPr>
        <w:t xml:space="preserve"> metas en el POA para</w:t>
      </w:r>
      <w:r w:rsidR="002C5CBC">
        <w:rPr>
          <w:rFonts w:ascii="Arial" w:hAnsi="Arial" w:cs="Arial"/>
          <w:color w:val="000000" w:themeColor="text1"/>
        </w:rPr>
        <w:t xml:space="preserve"> el</w:t>
      </w:r>
      <w:r w:rsidR="00593747" w:rsidRPr="00D517FC">
        <w:rPr>
          <w:rFonts w:ascii="Arial" w:hAnsi="Arial" w:cs="Arial"/>
          <w:color w:val="000000" w:themeColor="text1"/>
        </w:rPr>
        <w:t xml:space="preserve"> </w:t>
      </w:r>
      <w:r w:rsidR="0045213A">
        <w:rPr>
          <w:rFonts w:ascii="Arial" w:hAnsi="Arial" w:cs="Arial"/>
          <w:color w:val="000000" w:themeColor="text1"/>
        </w:rPr>
        <w:t>1er</w:t>
      </w:r>
      <w:r w:rsidR="000665D0" w:rsidRPr="00D517FC">
        <w:rPr>
          <w:rFonts w:ascii="Arial" w:hAnsi="Arial" w:cs="Arial"/>
          <w:color w:val="000000" w:themeColor="text1"/>
        </w:rPr>
        <w:t xml:space="preserve"> trimestre</w:t>
      </w:r>
      <w:r w:rsidR="00AA72D2" w:rsidRPr="00D517FC">
        <w:rPr>
          <w:rFonts w:ascii="Arial" w:hAnsi="Arial" w:cs="Arial"/>
          <w:color w:val="000000" w:themeColor="text1"/>
        </w:rPr>
        <w:t xml:space="preserve"> del año</w:t>
      </w:r>
      <w:r w:rsidR="00EB2FC0" w:rsidRPr="00D517FC">
        <w:rPr>
          <w:rFonts w:ascii="Arial" w:hAnsi="Arial" w:cs="Arial"/>
          <w:color w:val="000000" w:themeColor="text1"/>
        </w:rPr>
        <w:t xml:space="preserve"> 202</w:t>
      </w:r>
      <w:r w:rsidR="0045213A">
        <w:rPr>
          <w:rFonts w:ascii="Arial" w:hAnsi="Arial" w:cs="Arial"/>
          <w:color w:val="000000" w:themeColor="text1"/>
        </w:rPr>
        <w:t>4</w:t>
      </w:r>
      <w:r w:rsidR="00593747" w:rsidRPr="00D517FC">
        <w:rPr>
          <w:rFonts w:ascii="Arial" w:hAnsi="Arial" w:cs="Arial"/>
          <w:color w:val="000000" w:themeColor="text1"/>
        </w:rPr>
        <w:t xml:space="preserve">, de estas, el </w:t>
      </w:r>
      <w:r w:rsidR="00301BED" w:rsidRPr="00D517FC">
        <w:rPr>
          <w:rFonts w:ascii="Arial" w:hAnsi="Arial" w:cs="Arial"/>
          <w:color w:val="000000" w:themeColor="text1"/>
        </w:rPr>
        <w:t>9</w:t>
      </w:r>
      <w:r w:rsidR="00D8301A">
        <w:rPr>
          <w:rFonts w:ascii="Arial" w:hAnsi="Arial" w:cs="Arial"/>
          <w:color w:val="000000" w:themeColor="text1"/>
        </w:rPr>
        <w:t>4</w:t>
      </w:r>
      <w:r w:rsidR="00752693">
        <w:rPr>
          <w:rFonts w:ascii="Arial" w:hAnsi="Arial" w:cs="Arial"/>
          <w:color w:val="000000" w:themeColor="text1"/>
        </w:rPr>
        <w:t>.</w:t>
      </w:r>
      <w:r w:rsidR="00D8301A">
        <w:rPr>
          <w:rFonts w:ascii="Arial" w:hAnsi="Arial" w:cs="Arial"/>
          <w:color w:val="000000" w:themeColor="text1"/>
        </w:rPr>
        <w:t>7</w:t>
      </w:r>
      <w:r w:rsidR="00593747" w:rsidRPr="00D517FC">
        <w:rPr>
          <w:rFonts w:ascii="Arial" w:hAnsi="Arial" w:cs="Arial"/>
          <w:color w:val="000000" w:themeColor="text1"/>
        </w:rPr>
        <w:t>% (</w:t>
      </w:r>
      <w:r w:rsidR="00F600C1" w:rsidRPr="00D517FC">
        <w:rPr>
          <w:rFonts w:ascii="Arial" w:hAnsi="Arial" w:cs="Arial"/>
          <w:color w:val="000000" w:themeColor="text1"/>
        </w:rPr>
        <w:t>1</w:t>
      </w:r>
      <w:r w:rsidR="0045213A">
        <w:rPr>
          <w:rFonts w:ascii="Arial" w:hAnsi="Arial" w:cs="Arial"/>
          <w:color w:val="000000" w:themeColor="text1"/>
        </w:rPr>
        <w:t>24</w:t>
      </w:r>
      <w:r w:rsidR="00593747" w:rsidRPr="00D517FC">
        <w:rPr>
          <w:rFonts w:ascii="Arial" w:hAnsi="Arial" w:cs="Arial"/>
          <w:color w:val="000000" w:themeColor="text1"/>
        </w:rPr>
        <w:t xml:space="preserve"> metas) fueron completadas en un 100% o más; </w:t>
      </w:r>
      <w:r w:rsidR="00292583">
        <w:rPr>
          <w:rFonts w:ascii="Arial" w:hAnsi="Arial" w:cs="Arial"/>
          <w:color w:val="000000" w:themeColor="text1"/>
        </w:rPr>
        <w:t xml:space="preserve">el restante </w:t>
      </w:r>
      <w:r w:rsidR="00D8301A">
        <w:rPr>
          <w:rFonts w:ascii="Arial" w:hAnsi="Arial" w:cs="Arial"/>
          <w:color w:val="000000" w:themeColor="text1"/>
        </w:rPr>
        <w:t>5.33</w:t>
      </w:r>
      <w:r w:rsidR="00593747" w:rsidRPr="00D517FC">
        <w:rPr>
          <w:rFonts w:ascii="Arial" w:hAnsi="Arial" w:cs="Arial"/>
          <w:color w:val="000000" w:themeColor="text1"/>
        </w:rPr>
        <w:t>% (</w:t>
      </w:r>
      <w:r w:rsidR="0045213A">
        <w:rPr>
          <w:rFonts w:ascii="Arial" w:hAnsi="Arial" w:cs="Arial"/>
          <w:color w:val="000000" w:themeColor="text1"/>
        </w:rPr>
        <w:t>7</w:t>
      </w:r>
      <w:r w:rsidR="009A206C" w:rsidRPr="00D517FC">
        <w:rPr>
          <w:rFonts w:ascii="Arial" w:hAnsi="Arial" w:cs="Arial"/>
          <w:color w:val="000000" w:themeColor="text1"/>
        </w:rPr>
        <w:t xml:space="preserve"> </w:t>
      </w:r>
      <w:r w:rsidR="00593747" w:rsidRPr="00D517FC">
        <w:rPr>
          <w:rFonts w:ascii="Arial" w:hAnsi="Arial" w:cs="Arial"/>
          <w:color w:val="000000" w:themeColor="text1"/>
        </w:rPr>
        <w:t>metas) no llegaron a completar el 100% de lo programado, sin embargo, presentaron considerables niveles de ejecución</w:t>
      </w:r>
      <w:r w:rsidR="00292583">
        <w:rPr>
          <w:rFonts w:ascii="Arial" w:hAnsi="Arial" w:cs="Arial"/>
          <w:color w:val="000000" w:themeColor="text1"/>
        </w:rPr>
        <w:t>.</w:t>
      </w:r>
    </w:p>
    <w:p w14:paraId="5F58BBAF" w14:textId="0FF2DB8E" w:rsidR="00B51C4C" w:rsidRPr="00D517FC" w:rsidRDefault="00F21D66" w:rsidP="00B51C4C">
      <w:pPr>
        <w:spacing w:line="360" w:lineRule="auto"/>
        <w:jc w:val="both"/>
        <w:rPr>
          <w:rFonts w:ascii="Arial" w:hAnsi="Arial" w:cs="Arial"/>
          <w:color w:val="000000" w:themeColor="text1"/>
        </w:rPr>
      </w:pPr>
      <w:r w:rsidRPr="00D517FC">
        <w:rPr>
          <w:rFonts w:ascii="Arial" w:hAnsi="Arial" w:cs="Arial"/>
          <w:b/>
        </w:rPr>
        <w:t>Con relación a</w:t>
      </w:r>
      <w:r w:rsidR="00E4219F" w:rsidRPr="00D517FC">
        <w:rPr>
          <w:rFonts w:ascii="Arial" w:hAnsi="Arial" w:cs="Arial"/>
          <w:b/>
        </w:rPr>
        <w:t xml:space="preserve"> la </w:t>
      </w:r>
      <w:r w:rsidR="00C05B7D" w:rsidRPr="00D517FC">
        <w:rPr>
          <w:rFonts w:ascii="Arial" w:hAnsi="Arial" w:cs="Arial"/>
          <w:b/>
        </w:rPr>
        <w:t xml:space="preserve">eficacia en el </w:t>
      </w:r>
      <w:r w:rsidR="00C05B7D" w:rsidRPr="00D517FC">
        <w:rPr>
          <w:rFonts w:ascii="Arial" w:hAnsi="Arial" w:cs="Arial"/>
          <w:b/>
          <w:color w:val="000000" w:themeColor="text1"/>
        </w:rPr>
        <w:t xml:space="preserve">cumplimiento, que se mide a través del promedio de cumplimiento de las metas de cada área, a nivel general, en el trimestre analizado, el MICM obtuvo una calificación general </w:t>
      </w:r>
      <w:r w:rsidR="00C65DAD" w:rsidRPr="00D517FC">
        <w:rPr>
          <w:rFonts w:ascii="Arial" w:hAnsi="Arial" w:cs="Arial"/>
          <w:b/>
          <w:color w:val="000000" w:themeColor="text1"/>
        </w:rPr>
        <w:t xml:space="preserve">satisfactoria </w:t>
      </w:r>
      <w:r w:rsidR="00C05B7D" w:rsidRPr="00D517FC">
        <w:rPr>
          <w:rFonts w:ascii="Arial" w:hAnsi="Arial" w:cs="Arial"/>
          <w:b/>
          <w:color w:val="000000" w:themeColor="text1"/>
        </w:rPr>
        <w:t xml:space="preserve">de </w:t>
      </w:r>
      <w:r w:rsidR="00301BED" w:rsidRPr="00D517FC">
        <w:rPr>
          <w:rFonts w:ascii="Arial" w:hAnsi="Arial" w:cs="Arial"/>
          <w:b/>
          <w:color w:val="000000" w:themeColor="text1"/>
        </w:rPr>
        <w:t>9</w:t>
      </w:r>
      <w:r w:rsidR="001D35BB">
        <w:rPr>
          <w:rFonts w:ascii="Arial" w:hAnsi="Arial" w:cs="Arial"/>
          <w:b/>
          <w:color w:val="000000" w:themeColor="text1"/>
        </w:rPr>
        <w:t>9</w:t>
      </w:r>
      <w:r w:rsidR="00301BED" w:rsidRPr="00D517FC">
        <w:rPr>
          <w:rFonts w:ascii="Arial" w:hAnsi="Arial" w:cs="Arial"/>
          <w:b/>
          <w:color w:val="000000" w:themeColor="text1"/>
        </w:rPr>
        <w:t>.</w:t>
      </w:r>
      <w:r w:rsidR="001D35BB">
        <w:rPr>
          <w:rFonts w:ascii="Arial" w:hAnsi="Arial" w:cs="Arial"/>
          <w:b/>
          <w:color w:val="000000" w:themeColor="text1"/>
        </w:rPr>
        <w:t>6</w:t>
      </w:r>
      <w:r w:rsidR="00671F7A">
        <w:rPr>
          <w:rFonts w:ascii="Arial" w:hAnsi="Arial" w:cs="Arial"/>
          <w:b/>
          <w:color w:val="000000" w:themeColor="text1"/>
        </w:rPr>
        <w:t>8</w:t>
      </w:r>
      <w:r w:rsidR="00C05B7D" w:rsidRPr="00D517FC">
        <w:rPr>
          <w:rFonts w:ascii="Arial" w:hAnsi="Arial" w:cs="Arial"/>
          <w:b/>
          <w:color w:val="000000" w:themeColor="text1"/>
        </w:rPr>
        <w:t>%.</w:t>
      </w:r>
    </w:p>
    <w:p w14:paraId="6FD8C8B8" w14:textId="26E02706" w:rsidR="0092210A" w:rsidRDefault="006E0BC0" w:rsidP="00B51C4C">
      <w:pPr>
        <w:spacing w:line="360" w:lineRule="auto"/>
        <w:jc w:val="both"/>
        <w:rPr>
          <w:rFonts w:ascii="Arial" w:hAnsi="Arial" w:cs="Arial"/>
        </w:rPr>
      </w:pPr>
      <w:r>
        <w:rPr>
          <w:rFonts w:ascii="Arial" w:hAnsi="Arial" w:cs="Arial"/>
        </w:rPr>
        <w:t>En lo que concierne al avance al cierre del primer trimestre 2024 de las metas programadas para todo el año, a nivel general el MICM ha avanzado en un 30%.</w:t>
      </w:r>
    </w:p>
    <w:p w14:paraId="4E9EB29B" w14:textId="77777777" w:rsidR="001D6B6E" w:rsidRDefault="001D6B6E" w:rsidP="00B51C4C">
      <w:pPr>
        <w:spacing w:line="360" w:lineRule="auto"/>
        <w:jc w:val="both"/>
        <w:rPr>
          <w:rFonts w:ascii="Arial" w:hAnsi="Arial" w:cs="Arial"/>
        </w:rPr>
      </w:pPr>
    </w:p>
    <w:p w14:paraId="04322918" w14:textId="77777777" w:rsidR="001D6B6E" w:rsidRDefault="001D6B6E" w:rsidP="00B51C4C">
      <w:pPr>
        <w:spacing w:line="360" w:lineRule="auto"/>
        <w:jc w:val="both"/>
        <w:rPr>
          <w:rFonts w:ascii="Arial" w:hAnsi="Arial" w:cs="Arial"/>
        </w:rPr>
      </w:pPr>
    </w:p>
    <w:p w14:paraId="440392F3" w14:textId="77777777" w:rsidR="001D6B6E" w:rsidRPr="00D517FC" w:rsidRDefault="001D6B6E" w:rsidP="00B51C4C">
      <w:pPr>
        <w:spacing w:line="360" w:lineRule="auto"/>
        <w:jc w:val="both"/>
        <w:rPr>
          <w:rFonts w:ascii="Arial" w:hAnsi="Arial" w:cs="Arial"/>
        </w:rPr>
      </w:pPr>
    </w:p>
    <w:p w14:paraId="1804B346" w14:textId="1B3DAA5D" w:rsidR="000C42F9" w:rsidRPr="001440FD" w:rsidRDefault="000C42F9" w:rsidP="00CA2F4A">
      <w:pPr>
        <w:spacing w:after="0"/>
        <w:jc w:val="both"/>
        <w:rPr>
          <w:rFonts w:ascii="Arial" w:hAnsi="Arial" w:cs="Arial"/>
        </w:rPr>
      </w:pPr>
    </w:p>
    <w:p w14:paraId="27BD8316" w14:textId="77777777" w:rsidR="00211DB8" w:rsidRPr="001440FD" w:rsidRDefault="00211DB8" w:rsidP="00CA2F4A">
      <w:pPr>
        <w:spacing w:after="0"/>
        <w:jc w:val="both"/>
        <w:rPr>
          <w:rFonts w:ascii="Arial" w:hAnsi="Arial" w:cs="Arial"/>
        </w:rPr>
      </w:pPr>
    </w:p>
    <w:p w14:paraId="70FC10C0" w14:textId="0A37E0A9" w:rsidR="000C42F9" w:rsidRPr="001440FD" w:rsidRDefault="000C42F9" w:rsidP="00CA2F4A">
      <w:pPr>
        <w:spacing w:after="0"/>
        <w:jc w:val="both"/>
        <w:rPr>
          <w:rFonts w:ascii="Arial" w:hAnsi="Arial" w:cs="Arial"/>
          <w:szCs w:val="24"/>
        </w:rPr>
      </w:pPr>
    </w:p>
    <w:p w14:paraId="1CB25723" w14:textId="4F3AAB60" w:rsidR="000C42F9" w:rsidRPr="001440FD" w:rsidRDefault="000C42F9" w:rsidP="00CA2F4A">
      <w:pPr>
        <w:spacing w:after="0"/>
        <w:jc w:val="both"/>
        <w:rPr>
          <w:rFonts w:ascii="Arial" w:hAnsi="Arial" w:cs="Arial"/>
          <w:szCs w:val="24"/>
        </w:rPr>
      </w:pPr>
    </w:p>
    <w:p w14:paraId="18CD63BC" w14:textId="4E9183DF" w:rsidR="000C42F9" w:rsidRPr="001440FD" w:rsidRDefault="000C42F9" w:rsidP="00CA2F4A">
      <w:pPr>
        <w:spacing w:after="0"/>
        <w:jc w:val="both"/>
        <w:rPr>
          <w:rFonts w:ascii="Arial" w:hAnsi="Arial" w:cs="Arial"/>
          <w:szCs w:val="24"/>
        </w:rPr>
      </w:pPr>
    </w:p>
    <w:p w14:paraId="3F7CD495" w14:textId="38999E57" w:rsidR="000C42F9" w:rsidRPr="001440FD" w:rsidRDefault="000C42F9" w:rsidP="00CA2F4A">
      <w:pPr>
        <w:spacing w:after="0"/>
        <w:jc w:val="both"/>
        <w:rPr>
          <w:rFonts w:ascii="Arial" w:hAnsi="Arial" w:cs="Arial"/>
          <w:szCs w:val="24"/>
        </w:rPr>
      </w:pPr>
    </w:p>
    <w:p w14:paraId="785C4F96" w14:textId="38C36B74" w:rsidR="001C306A" w:rsidRPr="001440FD" w:rsidRDefault="001C306A" w:rsidP="00CA2F4A">
      <w:pPr>
        <w:spacing w:after="0"/>
        <w:jc w:val="both"/>
        <w:rPr>
          <w:rFonts w:ascii="Arial" w:hAnsi="Arial" w:cs="Arial"/>
          <w:szCs w:val="24"/>
        </w:rPr>
      </w:pPr>
    </w:p>
    <w:p w14:paraId="3BFE1F07" w14:textId="3A31C574" w:rsidR="001C306A" w:rsidRPr="001440FD" w:rsidRDefault="001C306A" w:rsidP="00CA2F4A">
      <w:pPr>
        <w:spacing w:after="0"/>
        <w:jc w:val="both"/>
        <w:rPr>
          <w:rFonts w:ascii="Arial" w:hAnsi="Arial" w:cs="Arial"/>
          <w:szCs w:val="24"/>
        </w:rPr>
      </w:pPr>
    </w:p>
    <w:p w14:paraId="2270C08B" w14:textId="35EA52D8" w:rsidR="001C306A" w:rsidRPr="001440FD" w:rsidRDefault="001C306A" w:rsidP="00CA2F4A">
      <w:pPr>
        <w:spacing w:after="0"/>
        <w:jc w:val="both"/>
        <w:rPr>
          <w:rFonts w:ascii="Arial" w:hAnsi="Arial" w:cs="Arial"/>
          <w:szCs w:val="24"/>
        </w:rPr>
      </w:pPr>
    </w:p>
    <w:p w14:paraId="7978FD82" w14:textId="77777777" w:rsidR="001C306A" w:rsidRPr="001440FD" w:rsidRDefault="001C306A" w:rsidP="00CA2F4A">
      <w:pPr>
        <w:spacing w:after="0"/>
        <w:jc w:val="both"/>
        <w:rPr>
          <w:rFonts w:ascii="Arial" w:hAnsi="Arial" w:cs="Arial"/>
          <w:szCs w:val="24"/>
        </w:rPr>
      </w:pPr>
    </w:p>
    <w:p w14:paraId="7BC0A962" w14:textId="08D8D5DA" w:rsidR="00C05B7D" w:rsidRPr="001440FD" w:rsidRDefault="009172AA" w:rsidP="00CA2F4A">
      <w:pPr>
        <w:pStyle w:val="Ttulo1"/>
        <w:numPr>
          <w:ilvl w:val="0"/>
          <w:numId w:val="1"/>
        </w:numPr>
        <w:ind w:left="0"/>
        <w:rPr>
          <w:rFonts w:cs="Arial"/>
          <w:sz w:val="28"/>
          <w:szCs w:val="28"/>
        </w:rPr>
      </w:pPr>
      <w:bookmarkStart w:id="2" w:name="_Toc133653986"/>
      <w:r w:rsidRPr="001440FD">
        <w:rPr>
          <w:rFonts w:cs="Arial"/>
          <w:sz w:val="28"/>
          <w:szCs w:val="28"/>
        </w:rPr>
        <w:lastRenderedPageBreak/>
        <w:t>MARCO ESTRATÉGICO INSTITUCIONAL</w:t>
      </w:r>
      <w:bookmarkEnd w:id="2"/>
    </w:p>
    <w:p w14:paraId="6C2EFB84" w14:textId="77777777" w:rsidR="00A051D4" w:rsidRPr="001440FD" w:rsidRDefault="00A051D4" w:rsidP="00B327BF">
      <w:pPr>
        <w:pStyle w:val="Ttulo2"/>
        <w:spacing w:before="100" w:beforeAutospacing="1" w:after="100" w:afterAutospacing="1"/>
        <w:rPr>
          <w:rFonts w:ascii="Arial" w:hAnsi="Arial" w:cs="Arial"/>
          <w:szCs w:val="24"/>
        </w:rPr>
      </w:pPr>
      <w:bookmarkStart w:id="3" w:name="_Toc90906825"/>
      <w:bookmarkStart w:id="4" w:name="_Toc99362526"/>
      <w:bookmarkStart w:id="5" w:name="_Toc133653987"/>
      <w:r w:rsidRPr="001440FD">
        <w:rPr>
          <w:rFonts w:ascii="Arial" w:hAnsi="Arial" w:cs="Arial"/>
          <w:szCs w:val="24"/>
        </w:rPr>
        <w:t>Misión</w:t>
      </w:r>
      <w:bookmarkEnd w:id="3"/>
      <w:bookmarkEnd w:id="4"/>
      <w:bookmarkEnd w:id="5"/>
    </w:p>
    <w:p w14:paraId="6173EDDD" w14:textId="77777777" w:rsidR="00A051D4" w:rsidRPr="001440FD" w:rsidRDefault="00A051D4" w:rsidP="00A051D4">
      <w:pPr>
        <w:tabs>
          <w:tab w:val="left" w:pos="2981"/>
        </w:tabs>
        <w:spacing w:after="0" w:line="480" w:lineRule="auto"/>
        <w:jc w:val="both"/>
        <w:rPr>
          <w:rFonts w:ascii="Arial" w:hAnsi="Arial" w:cs="Arial"/>
        </w:rPr>
      </w:pPr>
      <w:r w:rsidRPr="001440FD">
        <w:rPr>
          <w:rFonts w:ascii="Arial" w:hAnsi="Arial" w:cs="Arial"/>
        </w:rPr>
        <w:t xml:space="preserve">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 </w:t>
      </w:r>
    </w:p>
    <w:p w14:paraId="37791B51" w14:textId="77777777" w:rsidR="00A051D4" w:rsidRPr="001440FD" w:rsidRDefault="00A051D4" w:rsidP="00B327BF">
      <w:pPr>
        <w:pStyle w:val="Ttulo2"/>
        <w:spacing w:before="100" w:beforeAutospacing="1" w:after="100" w:afterAutospacing="1"/>
        <w:rPr>
          <w:rFonts w:ascii="Arial" w:hAnsi="Arial" w:cs="Arial"/>
          <w:szCs w:val="24"/>
        </w:rPr>
      </w:pPr>
      <w:bookmarkStart w:id="6" w:name="_Toc90906826"/>
      <w:bookmarkStart w:id="7" w:name="_Toc99362527"/>
      <w:bookmarkStart w:id="8" w:name="_Toc133653988"/>
      <w:r w:rsidRPr="001440FD">
        <w:rPr>
          <w:rFonts w:ascii="Arial" w:hAnsi="Arial" w:cs="Arial"/>
          <w:szCs w:val="24"/>
        </w:rPr>
        <w:t>Visión</w:t>
      </w:r>
      <w:bookmarkEnd w:id="6"/>
      <w:bookmarkEnd w:id="7"/>
      <w:bookmarkEnd w:id="8"/>
    </w:p>
    <w:p w14:paraId="3C19B8B6" w14:textId="77777777" w:rsidR="00A051D4" w:rsidRPr="001440FD" w:rsidRDefault="00A051D4" w:rsidP="00B327BF">
      <w:pPr>
        <w:tabs>
          <w:tab w:val="left" w:pos="2981"/>
        </w:tabs>
        <w:spacing w:before="100" w:beforeAutospacing="1" w:after="100" w:afterAutospacing="1" w:line="480" w:lineRule="auto"/>
        <w:jc w:val="both"/>
        <w:rPr>
          <w:rFonts w:ascii="Arial" w:hAnsi="Arial" w:cs="Arial"/>
        </w:rPr>
      </w:pPr>
      <w:r w:rsidRPr="001440FD">
        <w:rPr>
          <w:rFonts w:ascii="Arial" w:hAnsi="Arial" w:cs="Arial"/>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41CFE021" w14:textId="77777777" w:rsidR="00A051D4" w:rsidRPr="001440FD" w:rsidRDefault="00A051D4" w:rsidP="00B327BF">
      <w:pPr>
        <w:pStyle w:val="Ttulo2"/>
        <w:spacing w:before="100" w:beforeAutospacing="1" w:after="100" w:afterAutospacing="1"/>
        <w:rPr>
          <w:rFonts w:ascii="Arial" w:hAnsi="Arial" w:cs="Arial"/>
          <w:szCs w:val="24"/>
        </w:rPr>
      </w:pPr>
      <w:bookmarkStart w:id="9" w:name="_Toc90906827"/>
      <w:bookmarkStart w:id="10" w:name="_Toc99362528"/>
      <w:bookmarkStart w:id="11" w:name="_Toc133653989"/>
      <w:r w:rsidRPr="001440FD">
        <w:rPr>
          <w:rFonts w:ascii="Arial" w:hAnsi="Arial" w:cs="Arial"/>
          <w:szCs w:val="24"/>
        </w:rPr>
        <w:t>Valores</w:t>
      </w:r>
      <w:bookmarkEnd w:id="9"/>
      <w:bookmarkEnd w:id="10"/>
      <w:bookmarkEnd w:id="11"/>
    </w:p>
    <w:p w14:paraId="5ED62CCD" w14:textId="77777777" w:rsidR="00A051D4" w:rsidRPr="001440FD" w:rsidRDefault="00A051D4" w:rsidP="00B327BF">
      <w:pPr>
        <w:pStyle w:val="Prrafodelista"/>
        <w:numPr>
          <w:ilvl w:val="0"/>
          <w:numId w:val="39"/>
        </w:numPr>
        <w:tabs>
          <w:tab w:val="left" w:pos="2981"/>
        </w:tabs>
        <w:spacing w:before="100" w:beforeAutospacing="1" w:after="100" w:afterAutospacing="1" w:line="480" w:lineRule="auto"/>
        <w:jc w:val="both"/>
        <w:rPr>
          <w:rFonts w:ascii="Arial" w:hAnsi="Arial" w:cs="Arial"/>
        </w:rPr>
      </w:pPr>
      <w:r w:rsidRPr="001440FD">
        <w:rPr>
          <w:rFonts w:ascii="Arial" w:hAnsi="Arial" w:cs="Arial"/>
        </w:rPr>
        <w:t>Compromiso Social</w:t>
      </w:r>
    </w:p>
    <w:p w14:paraId="59819401" w14:textId="77777777" w:rsidR="00A051D4" w:rsidRPr="001440FD" w:rsidRDefault="00A051D4" w:rsidP="00D72FEA">
      <w:pPr>
        <w:pStyle w:val="Prrafodelista"/>
        <w:numPr>
          <w:ilvl w:val="0"/>
          <w:numId w:val="39"/>
        </w:numPr>
        <w:tabs>
          <w:tab w:val="left" w:pos="2981"/>
        </w:tabs>
        <w:spacing w:after="0" w:line="480" w:lineRule="auto"/>
        <w:jc w:val="both"/>
        <w:rPr>
          <w:rFonts w:ascii="Arial" w:hAnsi="Arial" w:cs="Arial"/>
        </w:rPr>
      </w:pPr>
      <w:r w:rsidRPr="001440FD">
        <w:rPr>
          <w:rFonts w:ascii="Arial" w:hAnsi="Arial" w:cs="Arial"/>
        </w:rPr>
        <w:t>Integridad</w:t>
      </w:r>
    </w:p>
    <w:p w14:paraId="5B17DAE7" w14:textId="77777777" w:rsidR="00A051D4" w:rsidRPr="001440FD" w:rsidRDefault="00A051D4" w:rsidP="00D72FEA">
      <w:pPr>
        <w:pStyle w:val="Prrafodelista"/>
        <w:numPr>
          <w:ilvl w:val="0"/>
          <w:numId w:val="39"/>
        </w:numPr>
        <w:tabs>
          <w:tab w:val="left" w:pos="2981"/>
        </w:tabs>
        <w:spacing w:after="0" w:line="480" w:lineRule="auto"/>
        <w:jc w:val="both"/>
        <w:rPr>
          <w:rFonts w:ascii="Arial" w:hAnsi="Arial" w:cs="Arial"/>
        </w:rPr>
      </w:pPr>
      <w:r w:rsidRPr="001440FD">
        <w:rPr>
          <w:rFonts w:ascii="Arial" w:hAnsi="Arial" w:cs="Arial"/>
        </w:rPr>
        <w:t>Excelencia</w:t>
      </w:r>
    </w:p>
    <w:p w14:paraId="3D35C961" w14:textId="77777777" w:rsidR="00A051D4" w:rsidRPr="001440FD" w:rsidRDefault="00A051D4" w:rsidP="00D72FEA">
      <w:pPr>
        <w:pStyle w:val="Prrafodelista"/>
        <w:numPr>
          <w:ilvl w:val="0"/>
          <w:numId w:val="39"/>
        </w:numPr>
        <w:tabs>
          <w:tab w:val="left" w:pos="2981"/>
        </w:tabs>
        <w:spacing w:after="0" w:line="480" w:lineRule="auto"/>
        <w:jc w:val="both"/>
        <w:rPr>
          <w:rFonts w:ascii="Arial" w:hAnsi="Arial" w:cs="Arial"/>
        </w:rPr>
      </w:pPr>
      <w:r w:rsidRPr="001440FD">
        <w:rPr>
          <w:rFonts w:ascii="Arial" w:hAnsi="Arial" w:cs="Arial"/>
        </w:rPr>
        <w:t>Trabajo en Equipo</w:t>
      </w:r>
    </w:p>
    <w:p w14:paraId="537B5292" w14:textId="77777777" w:rsidR="00A051D4" w:rsidRPr="001440FD" w:rsidRDefault="00A051D4" w:rsidP="00D72FEA">
      <w:pPr>
        <w:pStyle w:val="Prrafodelista"/>
        <w:numPr>
          <w:ilvl w:val="0"/>
          <w:numId w:val="39"/>
        </w:numPr>
        <w:tabs>
          <w:tab w:val="left" w:pos="2981"/>
        </w:tabs>
        <w:spacing w:after="0" w:line="480" w:lineRule="auto"/>
        <w:jc w:val="both"/>
        <w:rPr>
          <w:rFonts w:ascii="Arial" w:hAnsi="Arial" w:cs="Arial"/>
        </w:rPr>
      </w:pPr>
      <w:r w:rsidRPr="001440FD">
        <w:rPr>
          <w:rFonts w:ascii="Arial" w:hAnsi="Arial" w:cs="Arial"/>
        </w:rPr>
        <w:t>Innovación</w:t>
      </w:r>
    </w:p>
    <w:p w14:paraId="3D1B9E0E" w14:textId="77777777" w:rsidR="00A051D4" w:rsidRPr="001440FD" w:rsidRDefault="00A051D4" w:rsidP="00D72FEA">
      <w:pPr>
        <w:pStyle w:val="Prrafodelista"/>
        <w:numPr>
          <w:ilvl w:val="0"/>
          <w:numId w:val="39"/>
        </w:numPr>
        <w:tabs>
          <w:tab w:val="left" w:pos="2981"/>
        </w:tabs>
        <w:spacing w:after="0" w:line="480" w:lineRule="auto"/>
        <w:jc w:val="both"/>
        <w:rPr>
          <w:rFonts w:ascii="Arial" w:hAnsi="Arial" w:cs="Arial"/>
        </w:rPr>
      </w:pPr>
      <w:r w:rsidRPr="001440FD">
        <w:rPr>
          <w:rFonts w:ascii="Arial" w:hAnsi="Arial" w:cs="Arial"/>
        </w:rPr>
        <w:t>Transparencia</w:t>
      </w:r>
    </w:p>
    <w:p w14:paraId="66D3F9CB" w14:textId="3E9F17C0" w:rsidR="00A051D4" w:rsidRPr="001440FD" w:rsidRDefault="00A051D4" w:rsidP="00A051D4">
      <w:pPr>
        <w:jc w:val="center"/>
        <w:rPr>
          <w:rFonts w:ascii="Arial" w:hAnsi="Arial" w:cs="Arial"/>
          <w:lang w:val="en-US"/>
        </w:rPr>
      </w:pPr>
    </w:p>
    <w:p w14:paraId="785EF81D" w14:textId="6E6168CB" w:rsidR="00D72FEA" w:rsidRPr="001440FD" w:rsidRDefault="00D72FEA" w:rsidP="00A051D4">
      <w:pPr>
        <w:jc w:val="center"/>
        <w:rPr>
          <w:rFonts w:ascii="Arial" w:hAnsi="Arial" w:cs="Arial"/>
          <w:lang w:val="en-US"/>
        </w:rPr>
      </w:pPr>
    </w:p>
    <w:p w14:paraId="1BA0F99F" w14:textId="77777777" w:rsidR="005726B7" w:rsidRPr="001440FD" w:rsidRDefault="005726B7" w:rsidP="00A051D4">
      <w:pPr>
        <w:jc w:val="center"/>
        <w:rPr>
          <w:rFonts w:ascii="Arial" w:hAnsi="Arial" w:cs="Arial"/>
          <w:lang w:val="en-US"/>
        </w:rPr>
      </w:pPr>
    </w:p>
    <w:p w14:paraId="29FE221E" w14:textId="5AB7CA24" w:rsidR="00D72FEA" w:rsidRPr="001440FD" w:rsidRDefault="00D72FEA" w:rsidP="00A051D4">
      <w:pPr>
        <w:jc w:val="center"/>
        <w:rPr>
          <w:rFonts w:ascii="Arial" w:hAnsi="Arial" w:cs="Arial"/>
          <w:lang w:val="en-US"/>
        </w:rPr>
      </w:pPr>
    </w:p>
    <w:p w14:paraId="6D22E01F" w14:textId="77777777" w:rsidR="00A051D4" w:rsidRPr="001440FD" w:rsidRDefault="00A051D4" w:rsidP="00D72FEA">
      <w:pPr>
        <w:pStyle w:val="Ttulo2"/>
        <w:numPr>
          <w:ilvl w:val="1"/>
          <w:numId w:val="1"/>
        </w:numPr>
        <w:ind w:left="0"/>
        <w:rPr>
          <w:rFonts w:ascii="Arial" w:hAnsi="Arial" w:cs="Arial"/>
        </w:rPr>
      </w:pPr>
      <w:bookmarkStart w:id="12" w:name="_Toc99362529"/>
      <w:bookmarkStart w:id="13" w:name="_Toc133653990"/>
      <w:r w:rsidRPr="001440FD">
        <w:rPr>
          <w:rFonts w:ascii="Arial" w:hAnsi="Arial" w:cs="Arial"/>
        </w:rPr>
        <w:lastRenderedPageBreak/>
        <w:t>ALINEAMIENTO ESTRATÉGICO</w:t>
      </w:r>
      <w:bookmarkEnd w:id="12"/>
      <w:bookmarkEnd w:id="13"/>
    </w:p>
    <w:p w14:paraId="6DFCFD5F" w14:textId="77777777" w:rsidR="00A051D4" w:rsidRPr="001440FD" w:rsidRDefault="00A051D4" w:rsidP="00A051D4">
      <w:pPr>
        <w:rPr>
          <w:rFonts w:ascii="Arial" w:hAnsi="Arial" w:cs="Arial"/>
          <w:lang w:val="en-US"/>
        </w:rPr>
      </w:pPr>
    </w:p>
    <w:tbl>
      <w:tblPr>
        <w:tblW w:w="8838" w:type="dxa"/>
        <w:tblCellMar>
          <w:left w:w="70" w:type="dxa"/>
          <w:right w:w="70" w:type="dxa"/>
        </w:tblCellMar>
        <w:tblLook w:val="04A0" w:firstRow="1" w:lastRow="0" w:firstColumn="1" w:lastColumn="0" w:noHBand="0" w:noVBand="1"/>
      </w:tblPr>
      <w:tblGrid>
        <w:gridCol w:w="8838"/>
      </w:tblGrid>
      <w:tr w:rsidR="00A051D4" w:rsidRPr="001440FD" w14:paraId="5F9DE60F" w14:textId="77777777" w:rsidTr="009D2AB5">
        <w:trPr>
          <w:trHeight w:val="366"/>
        </w:trPr>
        <w:tc>
          <w:tcPr>
            <w:tcW w:w="0" w:type="auto"/>
            <w:tcBorders>
              <w:top w:val="single" w:sz="4" w:space="0" w:color="auto"/>
              <w:left w:val="single" w:sz="4" w:space="0" w:color="auto"/>
              <w:bottom w:val="single" w:sz="4" w:space="0" w:color="auto"/>
              <w:right w:val="single" w:sz="4" w:space="0" w:color="000000"/>
            </w:tcBorders>
            <w:shd w:val="clear" w:color="000000" w:fill="002060"/>
            <w:vAlign w:val="center"/>
            <w:hideMark/>
          </w:tcPr>
          <w:p w14:paraId="5BFD061B" w14:textId="5B44DA01" w:rsidR="00E665E8" w:rsidRPr="001440FD" w:rsidRDefault="00E665E8" w:rsidP="009D2AB5">
            <w:pPr>
              <w:spacing w:after="0" w:line="240" w:lineRule="auto"/>
              <w:jc w:val="center"/>
              <w:rPr>
                <w:rFonts w:ascii="Arial" w:hAnsi="Arial" w:cs="Arial"/>
                <w:b/>
                <w:bCs/>
                <w:color w:val="FFFFFF"/>
                <w:sz w:val="24"/>
                <w:szCs w:val="24"/>
                <w:lang w:eastAsia="es-DO"/>
              </w:rPr>
            </w:pPr>
            <w:r w:rsidRPr="001440FD">
              <w:rPr>
                <w:rFonts w:ascii="Arial" w:hAnsi="Arial" w:cs="Arial"/>
                <w:b/>
                <w:bCs/>
                <w:color w:val="FFFFFF"/>
                <w:sz w:val="24"/>
                <w:szCs w:val="24"/>
                <w:lang w:eastAsia="es-DO"/>
              </w:rPr>
              <w:t>TABLA No. 01</w:t>
            </w:r>
          </w:p>
          <w:p w14:paraId="1D9105F2" w14:textId="6C7B9481" w:rsidR="00A051D4" w:rsidRPr="001440FD" w:rsidRDefault="00A051D4" w:rsidP="009D2AB5">
            <w:pPr>
              <w:spacing w:after="0" w:line="240" w:lineRule="auto"/>
              <w:jc w:val="center"/>
              <w:rPr>
                <w:rFonts w:ascii="Arial" w:hAnsi="Arial" w:cs="Arial"/>
                <w:b/>
                <w:bCs/>
                <w:color w:val="FFFFFF"/>
                <w:sz w:val="24"/>
                <w:szCs w:val="24"/>
                <w:lang w:eastAsia="es-DO"/>
              </w:rPr>
            </w:pPr>
            <w:r w:rsidRPr="001440FD">
              <w:rPr>
                <w:rFonts w:ascii="Arial" w:hAnsi="Arial" w:cs="Arial"/>
                <w:b/>
                <w:bCs/>
                <w:color w:val="FFFFFF"/>
                <w:sz w:val="24"/>
                <w:szCs w:val="24"/>
                <w:lang w:eastAsia="es-DO"/>
              </w:rPr>
              <w:t>ALINEAMIENTO ESTRATÉGICO DEL PEI MICM</w:t>
            </w:r>
          </w:p>
        </w:tc>
      </w:tr>
      <w:tr w:rsidR="00A051D4" w:rsidRPr="001440FD" w14:paraId="71308417" w14:textId="77777777" w:rsidTr="00B327BF">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78FC2C9" w14:textId="4464CDA1" w:rsidR="00A051D4" w:rsidRPr="001440FD" w:rsidRDefault="00A051D4" w:rsidP="00B327BF">
            <w:pPr>
              <w:spacing w:after="0" w:line="240" w:lineRule="auto"/>
              <w:jc w:val="center"/>
              <w:rPr>
                <w:rFonts w:ascii="Arial" w:hAnsi="Arial" w:cs="Arial"/>
                <w:b/>
                <w:bCs/>
                <w:color w:val="FFFFFF"/>
                <w:sz w:val="24"/>
                <w:szCs w:val="24"/>
                <w:lang w:eastAsia="es-DO"/>
              </w:rPr>
            </w:pPr>
            <w:r w:rsidRPr="001440FD">
              <w:rPr>
                <w:rFonts w:ascii="Arial" w:hAnsi="Arial" w:cs="Arial"/>
                <w:b/>
                <w:bCs/>
                <w:color w:val="FFFFFF"/>
                <w:sz w:val="24"/>
                <w:szCs w:val="24"/>
                <w:lang w:eastAsia="es-DO"/>
              </w:rPr>
              <w:t>VISIÓN DE LA END</w:t>
            </w:r>
          </w:p>
        </w:tc>
      </w:tr>
      <w:tr w:rsidR="00A051D4" w:rsidRPr="001440FD" w14:paraId="0B124A77" w14:textId="77777777" w:rsidTr="009D2AB5">
        <w:trPr>
          <w:trHeight w:val="19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4855D9" w14:textId="48703AB0" w:rsidR="00A051D4" w:rsidRPr="001440FD" w:rsidRDefault="00A051D4" w:rsidP="009D2AB5">
            <w:pPr>
              <w:spacing w:after="0" w:line="240" w:lineRule="auto"/>
              <w:jc w:val="both"/>
              <w:rPr>
                <w:rFonts w:ascii="Arial" w:hAnsi="Arial" w:cs="Arial"/>
                <w:color w:val="000000"/>
                <w:sz w:val="24"/>
                <w:szCs w:val="24"/>
                <w:lang w:eastAsia="es-DO"/>
              </w:rPr>
            </w:pPr>
            <w:r w:rsidRPr="001440FD">
              <w:rPr>
                <w:rFonts w:ascii="Arial" w:hAnsi="Arial" w:cs="Arial"/>
                <w:color w:val="000000"/>
                <w:sz w:val="24"/>
                <w:szCs w:val="24"/>
                <w:lang w:eastAsia="es-DO"/>
              </w:rPr>
              <w:t>República Dominicana es un país próspero, donde las personas viven dignamente, apegadas a valores éticos y en el marco de una democracia participativa que garantiza el Estado social y democrático de derecho y promueve la equidad, la igualdad de oportunidades, la justicia social, que gestiona y aprovecha sus recursos para desarrollarse de forma innovadora, sostenible y territorialmente equilibrada e integrada y se inserta</w:t>
            </w:r>
            <w:r w:rsidR="006679E8" w:rsidRPr="001440FD">
              <w:rPr>
                <w:rFonts w:ascii="Arial" w:hAnsi="Arial" w:cs="Arial"/>
                <w:color w:val="000000"/>
                <w:sz w:val="24"/>
                <w:szCs w:val="24"/>
                <w:lang w:eastAsia="es-DO"/>
              </w:rPr>
              <w:t xml:space="preserve"> </w:t>
            </w:r>
            <w:r w:rsidRPr="001440FD">
              <w:rPr>
                <w:rFonts w:ascii="Arial" w:hAnsi="Arial" w:cs="Arial"/>
                <w:color w:val="000000"/>
                <w:sz w:val="24"/>
                <w:szCs w:val="24"/>
                <w:lang w:eastAsia="es-DO"/>
              </w:rPr>
              <w:t>competitivamente en la economía global.</w:t>
            </w:r>
          </w:p>
        </w:tc>
      </w:tr>
      <w:tr w:rsidR="00A051D4" w:rsidRPr="001440FD" w14:paraId="651CF70C" w14:textId="77777777" w:rsidTr="00B327BF">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7BF689B" w14:textId="3ECF5830" w:rsidR="00A051D4" w:rsidRPr="001440FD" w:rsidRDefault="001B144C" w:rsidP="00B327BF">
            <w:pPr>
              <w:spacing w:after="0" w:line="240" w:lineRule="auto"/>
              <w:jc w:val="center"/>
              <w:rPr>
                <w:rFonts w:ascii="Arial" w:hAnsi="Arial" w:cs="Arial"/>
                <w:b/>
                <w:bCs/>
                <w:color w:val="FFFFFF"/>
                <w:sz w:val="24"/>
                <w:szCs w:val="24"/>
                <w:lang w:eastAsia="es-DO"/>
              </w:rPr>
            </w:pPr>
            <w:r w:rsidRPr="001440FD">
              <w:rPr>
                <w:rFonts w:ascii="Arial" w:hAnsi="Arial" w:cs="Arial"/>
                <w:b/>
                <w:bCs/>
                <w:color w:val="FFFFFF"/>
                <w:sz w:val="24"/>
                <w:szCs w:val="24"/>
                <w:lang w:eastAsia="es-DO"/>
              </w:rPr>
              <w:t>EJE ESTRAT</w:t>
            </w:r>
            <w:r w:rsidR="00385D55" w:rsidRPr="001440FD">
              <w:rPr>
                <w:rFonts w:ascii="Arial" w:hAnsi="Arial" w:cs="Arial"/>
                <w:b/>
                <w:bCs/>
                <w:color w:val="FFFFFF"/>
                <w:sz w:val="24"/>
                <w:szCs w:val="24"/>
                <w:lang w:eastAsia="es-DO"/>
              </w:rPr>
              <w:t>É</w:t>
            </w:r>
            <w:r w:rsidRPr="001440FD">
              <w:rPr>
                <w:rFonts w:ascii="Arial" w:hAnsi="Arial" w:cs="Arial"/>
                <w:b/>
                <w:bCs/>
                <w:color w:val="FFFFFF"/>
                <w:sz w:val="24"/>
                <w:szCs w:val="24"/>
                <w:lang w:eastAsia="es-DO"/>
              </w:rPr>
              <w:t>GICO</w:t>
            </w:r>
            <w:r w:rsidR="00277D6B" w:rsidRPr="001440FD">
              <w:rPr>
                <w:rFonts w:ascii="Arial" w:hAnsi="Arial" w:cs="Arial"/>
                <w:b/>
                <w:bCs/>
                <w:color w:val="FFFFFF"/>
                <w:sz w:val="24"/>
                <w:szCs w:val="24"/>
                <w:lang w:eastAsia="es-DO"/>
              </w:rPr>
              <w:t xml:space="preserve"> END</w:t>
            </w:r>
          </w:p>
        </w:tc>
      </w:tr>
      <w:tr w:rsidR="00A051D4" w:rsidRPr="001440FD" w14:paraId="2B1DF376" w14:textId="77777777" w:rsidTr="009D2AB5">
        <w:trPr>
          <w:trHeight w:val="18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3E610D" w14:textId="24C9A935" w:rsidR="00A051D4" w:rsidRPr="001440FD" w:rsidRDefault="00385D55" w:rsidP="009D2AB5">
            <w:pPr>
              <w:spacing w:after="0" w:line="240" w:lineRule="auto"/>
              <w:jc w:val="both"/>
              <w:rPr>
                <w:rFonts w:ascii="Arial" w:hAnsi="Arial" w:cs="Arial"/>
                <w:color w:val="000000"/>
                <w:sz w:val="24"/>
                <w:szCs w:val="24"/>
                <w:lang w:eastAsia="es-DO"/>
              </w:rPr>
            </w:pPr>
            <w:r w:rsidRPr="001440FD">
              <w:rPr>
                <w:rFonts w:ascii="Arial" w:hAnsi="Arial" w:cs="Arial"/>
                <w:b/>
                <w:bCs/>
                <w:color w:val="000000"/>
                <w:sz w:val="24"/>
                <w:szCs w:val="24"/>
                <w:lang w:eastAsia="es-DO"/>
              </w:rPr>
              <w:t>E</w:t>
            </w:r>
            <w:r w:rsidR="005E473E" w:rsidRPr="001440FD">
              <w:rPr>
                <w:rFonts w:ascii="Arial" w:hAnsi="Arial" w:cs="Arial"/>
                <w:b/>
                <w:bCs/>
                <w:color w:val="000000"/>
                <w:sz w:val="24"/>
                <w:szCs w:val="24"/>
                <w:lang w:eastAsia="es-DO"/>
              </w:rPr>
              <w:t>je</w:t>
            </w:r>
            <w:r w:rsidRPr="001440FD">
              <w:rPr>
                <w:rFonts w:ascii="Arial" w:hAnsi="Arial" w:cs="Arial"/>
                <w:b/>
                <w:bCs/>
                <w:color w:val="000000"/>
                <w:sz w:val="24"/>
                <w:szCs w:val="24"/>
                <w:lang w:eastAsia="es-DO"/>
              </w:rPr>
              <w:t xml:space="preserve"> </w:t>
            </w:r>
            <w:r w:rsidR="00A051D4" w:rsidRPr="001440FD">
              <w:rPr>
                <w:rFonts w:ascii="Arial" w:hAnsi="Arial" w:cs="Arial"/>
                <w:b/>
                <w:bCs/>
                <w:color w:val="000000"/>
                <w:sz w:val="24"/>
                <w:szCs w:val="24"/>
                <w:lang w:eastAsia="es-DO"/>
              </w:rPr>
              <w:t>No. 3</w:t>
            </w:r>
            <w:r w:rsidR="00A051D4" w:rsidRPr="001440FD">
              <w:rPr>
                <w:rFonts w:ascii="Arial" w:hAnsi="Arial" w:cs="Arial"/>
                <w:color w:val="000000"/>
                <w:sz w:val="24"/>
                <w:szCs w:val="24"/>
                <w:lang w:eastAsia="es-DO"/>
              </w:rPr>
              <w:t>: 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p>
        </w:tc>
      </w:tr>
      <w:tr w:rsidR="00A051D4" w:rsidRPr="001440FD" w14:paraId="3CC55931" w14:textId="77777777" w:rsidTr="009D2AB5">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711B123" w14:textId="5A826D85" w:rsidR="00A051D4" w:rsidRPr="001440FD" w:rsidRDefault="00A051D4" w:rsidP="009D2AB5">
            <w:pPr>
              <w:spacing w:after="0" w:line="240" w:lineRule="auto"/>
              <w:jc w:val="center"/>
              <w:rPr>
                <w:rFonts w:ascii="Arial" w:hAnsi="Arial" w:cs="Arial"/>
                <w:b/>
                <w:bCs/>
                <w:color w:val="FFFFFF"/>
                <w:sz w:val="24"/>
                <w:szCs w:val="24"/>
                <w:lang w:eastAsia="es-DO"/>
              </w:rPr>
            </w:pPr>
            <w:r w:rsidRPr="001440FD">
              <w:rPr>
                <w:rFonts w:ascii="Arial" w:hAnsi="Arial" w:cs="Arial"/>
                <w:b/>
                <w:bCs/>
                <w:color w:val="FFFFFF"/>
                <w:sz w:val="24"/>
                <w:szCs w:val="24"/>
                <w:lang w:eastAsia="es-DO"/>
              </w:rPr>
              <w:t xml:space="preserve">OBJETIVOS </w:t>
            </w:r>
            <w:r w:rsidR="001B144C" w:rsidRPr="001440FD">
              <w:rPr>
                <w:rFonts w:ascii="Arial" w:hAnsi="Arial" w:cs="Arial"/>
                <w:b/>
                <w:bCs/>
                <w:color w:val="FFFFFF"/>
                <w:sz w:val="24"/>
                <w:szCs w:val="24"/>
                <w:lang w:eastAsia="es-DO"/>
              </w:rPr>
              <w:t>GENERALES</w:t>
            </w:r>
            <w:r w:rsidR="005E473E" w:rsidRPr="001440FD">
              <w:rPr>
                <w:rFonts w:ascii="Arial" w:hAnsi="Arial" w:cs="Arial"/>
                <w:b/>
                <w:bCs/>
                <w:color w:val="FFFFFF"/>
                <w:sz w:val="24"/>
                <w:szCs w:val="24"/>
                <w:lang w:eastAsia="es-DO"/>
              </w:rPr>
              <w:t xml:space="preserve"> </w:t>
            </w:r>
            <w:r w:rsidRPr="001440FD">
              <w:rPr>
                <w:rFonts w:ascii="Arial" w:hAnsi="Arial" w:cs="Arial"/>
                <w:b/>
                <w:bCs/>
                <w:color w:val="FFFFFF"/>
                <w:sz w:val="24"/>
                <w:szCs w:val="24"/>
                <w:lang w:eastAsia="es-DO"/>
              </w:rPr>
              <w:t xml:space="preserve">END </w:t>
            </w:r>
            <w:r w:rsidR="001B144C" w:rsidRPr="001440FD">
              <w:rPr>
                <w:rFonts w:ascii="Arial" w:hAnsi="Arial" w:cs="Arial"/>
                <w:b/>
                <w:bCs/>
                <w:color w:val="FFFFFF"/>
                <w:sz w:val="24"/>
                <w:szCs w:val="24"/>
                <w:lang w:eastAsia="es-DO"/>
              </w:rPr>
              <w:t xml:space="preserve">DE MAYOR INCIDENCIA </w:t>
            </w:r>
          </w:p>
        </w:tc>
      </w:tr>
      <w:tr w:rsidR="00A051D4" w:rsidRPr="001440FD" w14:paraId="1409395F" w14:textId="77777777" w:rsidTr="009D2AB5">
        <w:trPr>
          <w:trHeight w:val="29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FB7F98" w14:textId="1F85A0EB" w:rsidR="00A051D4" w:rsidRPr="001440FD" w:rsidRDefault="00A051D4" w:rsidP="001B144C">
            <w:pPr>
              <w:pStyle w:val="Prrafodelista"/>
              <w:numPr>
                <w:ilvl w:val="1"/>
                <w:numId w:val="42"/>
              </w:numPr>
              <w:spacing w:after="0" w:line="240" w:lineRule="auto"/>
              <w:rPr>
                <w:rFonts w:ascii="Arial" w:hAnsi="Arial" w:cs="Arial"/>
                <w:color w:val="000000"/>
                <w:szCs w:val="24"/>
                <w:lang w:eastAsia="es-DO"/>
              </w:rPr>
            </w:pPr>
            <w:r w:rsidRPr="001440FD">
              <w:rPr>
                <w:rFonts w:ascii="Arial" w:hAnsi="Arial" w:cs="Arial"/>
                <w:color w:val="000000"/>
                <w:szCs w:val="24"/>
                <w:lang w:eastAsia="es-DO"/>
              </w:rPr>
              <w:t>Economía articulada, innovadora y ambientalmente sostenible, con una estructura productiva que genera crecimiento alto y sostenido, con trabajo digno, que se inserta de forma competitiva en la economía global.</w:t>
            </w:r>
          </w:p>
          <w:p w14:paraId="3CB3853C" w14:textId="77777777" w:rsidR="001B144C" w:rsidRPr="001440FD" w:rsidRDefault="00A051D4" w:rsidP="001B144C">
            <w:pPr>
              <w:pStyle w:val="Prrafodelista"/>
              <w:numPr>
                <w:ilvl w:val="1"/>
                <w:numId w:val="42"/>
              </w:numPr>
              <w:spacing w:after="0" w:line="240" w:lineRule="auto"/>
              <w:rPr>
                <w:rFonts w:ascii="Arial" w:hAnsi="Arial" w:cs="Arial"/>
                <w:color w:val="000000"/>
                <w:szCs w:val="24"/>
                <w:lang w:eastAsia="es-DO"/>
              </w:rPr>
            </w:pPr>
            <w:r w:rsidRPr="001440FD">
              <w:rPr>
                <w:rFonts w:ascii="Arial" w:hAnsi="Arial" w:cs="Arial"/>
                <w:color w:val="000000"/>
                <w:szCs w:val="24"/>
                <w:lang w:eastAsia="es-DO"/>
              </w:rPr>
              <w:t>Energía confiable, eficiente y ambientalmente sostenible.</w:t>
            </w:r>
          </w:p>
          <w:p w14:paraId="6C712357" w14:textId="386F43B7" w:rsidR="001B144C" w:rsidRPr="001440FD" w:rsidRDefault="00A051D4" w:rsidP="001B144C">
            <w:pPr>
              <w:pStyle w:val="Prrafodelista"/>
              <w:numPr>
                <w:ilvl w:val="1"/>
                <w:numId w:val="42"/>
              </w:numPr>
              <w:spacing w:after="0" w:line="240" w:lineRule="auto"/>
              <w:rPr>
                <w:rFonts w:ascii="Arial" w:hAnsi="Arial" w:cs="Arial"/>
                <w:color w:val="000000"/>
                <w:szCs w:val="24"/>
                <w:lang w:eastAsia="es-DO"/>
              </w:rPr>
            </w:pPr>
            <w:r w:rsidRPr="001440FD">
              <w:rPr>
                <w:rFonts w:ascii="Arial" w:hAnsi="Arial" w:cs="Arial"/>
                <w:color w:val="000000"/>
                <w:szCs w:val="24"/>
                <w:lang w:eastAsia="es-DO"/>
              </w:rPr>
              <w:t>Competitividad e innovación en un ambiente favorable a la cooperación y la</w:t>
            </w:r>
            <w:r w:rsidRPr="001440FD">
              <w:rPr>
                <w:rFonts w:ascii="Arial" w:hAnsi="Arial" w:cs="Arial"/>
                <w:color w:val="000000"/>
                <w:szCs w:val="24"/>
                <w:lang w:eastAsia="es-DO"/>
              </w:rPr>
              <w:br/>
              <w:t>responsabilidad social.</w:t>
            </w:r>
          </w:p>
          <w:p w14:paraId="02ED5933" w14:textId="532E75EF" w:rsidR="001B144C" w:rsidRPr="001440FD" w:rsidRDefault="00A051D4" w:rsidP="001B144C">
            <w:pPr>
              <w:pStyle w:val="Prrafodelista"/>
              <w:numPr>
                <w:ilvl w:val="1"/>
                <w:numId w:val="42"/>
              </w:numPr>
              <w:spacing w:after="0" w:line="240" w:lineRule="auto"/>
              <w:rPr>
                <w:rFonts w:ascii="Arial" w:hAnsi="Arial" w:cs="Arial"/>
                <w:color w:val="000000"/>
                <w:szCs w:val="24"/>
                <w:lang w:eastAsia="es-DO"/>
              </w:rPr>
            </w:pPr>
            <w:r w:rsidRPr="001440FD">
              <w:rPr>
                <w:rFonts w:ascii="Arial" w:hAnsi="Arial" w:cs="Arial"/>
                <w:color w:val="000000"/>
                <w:szCs w:val="24"/>
                <w:lang w:eastAsia="es-DO"/>
              </w:rPr>
              <w:t xml:space="preserve">Empleos suficientes y dignos. </w:t>
            </w:r>
          </w:p>
          <w:p w14:paraId="014A220F" w14:textId="7B0D97FC" w:rsidR="00A051D4" w:rsidRPr="001440FD" w:rsidRDefault="00A051D4" w:rsidP="001B144C">
            <w:pPr>
              <w:pStyle w:val="Prrafodelista"/>
              <w:numPr>
                <w:ilvl w:val="1"/>
                <w:numId w:val="42"/>
              </w:numPr>
              <w:spacing w:after="0" w:line="240" w:lineRule="auto"/>
              <w:rPr>
                <w:rFonts w:ascii="Arial" w:hAnsi="Arial" w:cs="Arial"/>
                <w:color w:val="000000"/>
                <w:szCs w:val="24"/>
                <w:lang w:eastAsia="es-DO"/>
              </w:rPr>
            </w:pPr>
            <w:r w:rsidRPr="001440FD">
              <w:rPr>
                <w:rFonts w:ascii="Arial" w:hAnsi="Arial" w:cs="Arial"/>
                <w:color w:val="000000"/>
                <w:szCs w:val="24"/>
                <w:lang w:eastAsia="es-DO"/>
              </w:rPr>
              <w:t>Estructura productiva sectorial y territorialmente articulada, integrada competitivamente a la economía global y que aprovecha las oportunidades del mercado local.</w:t>
            </w:r>
          </w:p>
        </w:tc>
      </w:tr>
    </w:tbl>
    <w:p w14:paraId="05327A60" w14:textId="3F680FC1" w:rsidR="00D72FEA" w:rsidRPr="001440FD" w:rsidRDefault="00D72FEA" w:rsidP="00D72FEA">
      <w:pPr>
        <w:rPr>
          <w:rFonts w:ascii="Arial" w:hAnsi="Arial" w:cs="Arial"/>
        </w:rPr>
      </w:pPr>
    </w:p>
    <w:p w14:paraId="16312B05" w14:textId="774C125D" w:rsidR="00D72FEA" w:rsidRPr="001440FD" w:rsidRDefault="00D72FEA" w:rsidP="00D72FEA">
      <w:pPr>
        <w:rPr>
          <w:rFonts w:ascii="Arial" w:hAnsi="Arial" w:cs="Arial"/>
        </w:rPr>
      </w:pPr>
    </w:p>
    <w:p w14:paraId="3C6978CA" w14:textId="354BB2BA" w:rsidR="00D72FEA" w:rsidRPr="001440FD" w:rsidRDefault="00D72FEA" w:rsidP="00D72FEA">
      <w:pPr>
        <w:rPr>
          <w:rFonts w:ascii="Arial" w:hAnsi="Arial" w:cs="Arial"/>
        </w:rPr>
      </w:pPr>
    </w:p>
    <w:p w14:paraId="34145F24" w14:textId="0C92AC31" w:rsidR="00D72FEA" w:rsidRPr="001440FD" w:rsidRDefault="00D72FEA" w:rsidP="00D72FEA">
      <w:pPr>
        <w:rPr>
          <w:rFonts w:ascii="Arial" w:hAnsi="Arial" w:cs="Arial"/>
        </w:rPr>
      </w:pPr>
    </w:p>
    <w:p w14:paraId="71E48B8B" w14:textId="67CA5917" w:rsidR="00D72FEA" w:rsidRPr="001440FD" w:rsidRDefault="00D72FEA" w:rsidP="00D72FEA">
      <w:pPr>
        <w:rPr>
          <w:rFonts w:ascii="Arial" w:hAnsi="Arial" w:cs="Arial"/>
        </w:rPr>
      </w:pPr>
    </w:p>
    <w:p w14:paraId="58C8C276" w14:textId="77777777" w:rsidR="00D72FEA" w:rsidRPr="001440FD" w:rsidRDefault="00D72FEA" w:rsidP="00D72FEA">
      <w:pPr>
        <w:rPr>
          <w:rFonts w:ascii="Arial" w:hAnsi="Arial" w:cs="Arial"/>
        </w:rPr>
      </w:pPr>
    </w:p>
    <w:p w14:paraId="7C8D608E" w14:textId="77777777" w:rsidR="00D72FEA" w:rsidRPr="001440FD" w:rsidRDefault="00D72FEA" w:rsidP="001B144C">
      <w:pPr>
        <w:pStyle w:val="Ttulo2"/>
        <w:numPr>
          <w:ilvl w:val="1"/>
          <w:numId w:val="41"/>
        </w:numPr>
        <w:ind w:left="0"/>
        <w:rPr>
          <w:rFonts w:ascii="Arial" w:hAnsi="Arial" w:cs="Arial"/>
        </w:rPr>
      </w:pPr>
      <w:bookmarkStart w:id="14" w:name="_Toc133653991"/>
      <w:r w:rsidRPr="001440FD">
        <w:rPr>
          <w:rFonts w:ascii="Arial" w:hAnsi="Arial" w:cs="Arial"/>
        </w:rPr>
        <w:lastRenderedPageBreak/>
        <w:t>OBJETIVOS ESTRATÉGICOS MICM</w:t>
      </w:r>
      <w:bookmarkEnd w:id="14"/>
    </w:p>
    <w:p w14:paraId="56BE23D1" w14:textId="77777777" w:rsidR="00D72FEA" w:rsidRPr="001440FD" w:rsidRDefault="00D72FEA" w:rsidP="00D72FEA">
      <w:pPr>
        <w:rPr>
          <w:rFonts w:ascii="Arial" w:hAnsi="Arial" w:cs="Arial"/>
          <w:lang w:val="en-US"/>
        </w:rPr>
      </w:pPr>
    </w:p>
    <w:p w14:paraId="5770E90F" w14:textId="77777777" w:rsidR="00D72FEA" w:rsidRPr="001440FD" w:rsidRDefault="00D72FEA" w:rsidP="00D72FEA">
      <w:pPr>
        <w:ind w:hanging="283"/>
        <w:rPr>
          <w:rFonts w:ascii="Arial" w:hAnsi="Arial" w:cs="Arial"/>
          <w:lang w:val="en-US"/>
        </w:rPr>
      </w:pPr>
      <w:r w:rsidRPr="001440FD">
        <w:rPr>
          <w:rFonts w:ascii="Arial" w:hAnsi="Arial" w:cs="Arial"/>
          <w:noProof/>
          <w:lang w:val="en-US"/>
        </w:rPr>
        <w:drawing>
          <wp:inline distT="0" distB="0" distL="0" distR="0" wp14:anchorId="69211A75" wp14:editId="735052FB">
            <wp:extent cx="5695950" cy="6962775"/>
            <wp:effectExtent l="19050" t="19050" r="95250" b="28575"/>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CF8612" w14:textId="77777777" w:rsidR="00904AD1" w:rsidRPr="001440FD" w:rsidRDefault="00904AD1" w:rsidP="001B144C">
      <w:pPr>
        <w:pStyle w:val="Ttulo1"/>
        <w:numPr>
          <w:ilvl w:val="0"/>
          <w:numId w:val="41"/>
        </w:numPr>
        <w:spacing w:before="0" w:line="240" w:lineRule="auto"/>
        <w:ind w:left="0"/>
        <w:jc w:val="both"/>
        <w:rPr>
          <w:rFonts w:cs="Arial"/>
          <w:sz w:val="28"/>
          <w:szCs w:val="28"/>
        </w:rPr>
      </w:pPr>
      <w:bookmarkStart w:id="15" w:name="_Toc71617849"/>
      <w:bookmarkStart w:id="16" w:name="_Toc133653992"/>
      <w:r w:rsidRPr="001440FD">
        <w:rPr>
          <w:rFonts w:cs="Arial"/>
          <w:sz w:val="28"/>
          <w:szCs w:val="28"/>
        </w:rPr>
        <w:lastRenderedPageBreak/>
        <w:t>ANÁLISIS DEL CUMPLIMIENTO DEL POA A NIVEL GENERAL</w:t>
      </w:r>
      <w:bookmarkEnd w:id="15"/>
      <w:bookmarkEnd w:id="16"/>
    </w:p>
    <w:p w14:paraId="2EFF460C" w14:textId="77777777" w:rsidR="003E0E42" w:rsidRPr="001440FD" w:rsidRDefault="003E0E42" w:rsidP="00CA2F4A">
      <w:pPr>
        <w:pStyle w:val="Piedepgina"/>
        <w:spacing w:line="276" w:lineRule="auto"/>
        <w:jc w:val="both"/>
        <w:rPr>
          <w:rFonts w:ascii="Arial" w:hAnsi="Arial" w:cs="Arial"/>
        </w:rPr>
      </w:pPr>
    </w:p>
    <w:p w14:paraId="032D4DA3" w14:textId="41A402C5" w:rsidR="00406D58" w:rsidRDefault="00904AD1" w:rsidP="00CA2F4A">
      <w:pPr>
        <w:pStyle w:val="Piedepgina"/>
        <w:spacing w:line="276" w:lineRule="auto"/>
        <w:jc w:val="both"/>
        <w:rPr>
          <w:rFonts w:ascii="Arial" w:hAnsi="Arial" w:cs="Arial"/>
          <w:color w:val="000000" w:themeColor="text1"/>
        </w:rPr>
      </w:pPr>
      <w:r w:rsidRPr="004F4544">
        <w:rPr>
          <w:rFonts w:ascii="Arial" w:hAnsi="Arial" w:cs="Arial"/>
          <w:color w:val="000000" w:themeColor="text1"/>
        </w:rPr>
        <w:t xml:space="preserve">El Ministerio de Industria, Comercio y Mipymes, a través de sus diferentes áreas, programó un total de </w:t>
      </w:r>
      <w:r w:rsidR="007E50CE" w:rsidRPr="004F4544">
        <w:rPr>
          <w:rFonts w:ascii="Arial" w:hAnsi="Arial" w:cs="Arial"/>
          <w:color w:val="000000" w:themeColor="text1"/>
        </w:rPr>
        <w:t>1</w:t>
      </w:r>
      <w:r w:rsidR="009130B0">
        <w:rPr>
          <w:rFonts w:ascii="Arial" w:hAnsi="Arial" w:cs="Arial"/>
          <w:color w:val="000000" w:themeColor="text1"/>
        </w:rPr>
        <w:t>31</w:t>
      </w:r>
      <w:r w:rsidRPr="004F4544">
        <w:rPr>
          <w:rFonts w:ascii="Arial" w:hAnsi="Arial" w:cs="Arial"/>
          <w:color w:val="000000" w:themeColor="text1"/>
        </w:rPr>
        <w:t xml:space="preserve"> metas en el POA para el periodo </w:t>
      </w:r>
      <w:r w:rsidR="004C3B14">
        <w:rPr>
          <w:rFonts w:ascii="Arial" w:hAnsi="Arial" w:cs="Arial"/>
        </w:rPr>
        <w:t>enero - marzo</w:t>
      </w:r>
      <w:r w:rsidR="004C3B14" w:rsidRPr="00D517FC">
        <w:rPr>
          <w:rFonts w:ascii="Arial" w:hAnsi="Arial" w:cs="Arial"/>
        </w:rPr>
        <w:t xml:space="preserve"> 202</w:t>
      </w:r>
      <w:r w:rsidR="004C3B14">
        <w:rPr>
          <w:rFonts w:ascii="Arial" w:hAnsi="Arial" w:cs="Arial"/>
        </w:rPr>
        <w:t>4</w:t>
      </w:r>
      <w:r w:rsidRPr="00301BED">
        <w:rPr>
          <w:rFonts w:ascii="Arial" w:hAnsi="Arial" w:cs="Arial"/>
          <w:color w:val="000000" w:themeColor="text1"/>
        </w:rPr>
        <w:t>, de</w:t>
      </w:r>
      <w:r w:rsidRPr="004F4544">
        <w:rPr>
          <w:rFonts w:ascii="Arial" w:hAnsi="Arial" w:cs="Arial"/>
          <w:color w:val="000000" w:themeColor="text1"/>
        </w:rPr>
        <w:t xml:space="preserve"> estas, el </w:t>
      </w:r>
      <w:r w:rsidR="00A0214D" w:rsidRPr="004F4544">
        <w:rPr>
          <w:rFonts w:ascii="Arial" w:hAnsi="Arial" w:cs="Arial"/>
          <w:color w:val="000000" w:themeColor="text1"/>
        </w:rPr>
        <w:t>9</w:t>
      </w:r>
      <w:r w:rsidR="00D8301A">
        <w:rPr>
          <w:rFonts w:ascii="Arial" w:hAnsi="Arial" w:cs="Arial"/>
          <w:color w:val="000000" w:themeColor="text1"/>
        </w:rPr>
        <w:t>4</w:t>
      </w:r>
      <w:r w:rsidR="009B736B">
        <w:rPr>
          <w:rFonts w:ascii="Arial" w:hAnsi="Arial" w:cs="Arial"/>
          <w:color w:val="000000" w:themeColor="text1"/>
        </w:rPr>
        <w:t>.</w:t>
      </w:r>
      <w:r w:rsidR="00D8301A">
        <w:rPr>
          <w:rFonts w:ascii="Arial" w:hAnsi="Arial" w:cs="Arial"/>
          <w:color w:val="000000" w:themeColor="text1"/>
        </w:rPr>
        <w:t>7</w:t>
      </w:r>
      <w:r w:rsidRPr="004F4544">
        <w:rPr>
          <w:rFonts w:ascii="Arial" w:hAnsi="Arial" w:cs="Arial"/>
          <w:color w:val="000000" w:themeColor="text1"/>
        </w:rPr>
        <w:t>% (</w:t>
      </w:r>
      <w:r w:rsidR="005D788B">
        <w:rPr>
          <w:rFonts w:ascii="Arial" w:hAnsi="Arial" w:cs="Arial"/>
          <w:color w:val="000000" w:themeColor="text1"/>
        </w:rPr>
        <w:t>124</w:t>
      </w:r>
      <w:r w:rsidRPr="004F4544">
        <w:rPr>
          <w:rFonts w:ascii="Arial" w:hAnsi="Arial" w:cs="Arial"/>
          <w:color w:val="000000" w:themeColor="text1"/>
        </w:rPr>
        <w:t xml:space="preserve"> metas) fueron completadas en un 100% o más; </w:t>
      </w:r>
      <w:r w:rsidR="001D6B6E">
        <w:rPr>
          <w:rFonts w:ascii="Arial" w:hAnsi="Arial" w:cs="Arial"/>
          <w:color w:val="000000" w:themeColor="text1"/>
        </w:rPr>
        <w:t xml:space="preserve">el restante </w:t>
      </w:r>
      <w:r w:rsidR="00D8301A">
        <w:rPr>
          <w:rFonts w:ascii="Arial" w:hAnsi="Arial" w:cs="Arial"/>
          <w:color w:val="000000" w:themeColor="text1"/>
        </w:rPr>
        <w:t>5.3</w:t>
      </w:r>
      <w:r w:rsidRPr="004F4544">
        <w:rPr>
          <w:rFonts w:ascii="Arial" w:hAnsi="Arial" w:cs="Arial"/>
          <w:color w:val="000000" w:themeColor="text1"/>
        </w:rPr>
        <w:t>% (</w:t>
      </w:r>
      <w:r w:rsidR="00C0514D">
        <w:rPr>
          <w:rFonts w:ascii="Arial" w:hAnsi="Arial" w:cs="Arial"/>
          <w:color w:val="000000" w:themeColor="text1"/>
        </w:rPr>
        <w:t>7</w:t>
      </w:r>
      <w:r w:rsidR="004F4544" w:rsidRPr="004F4544">
        <w:rPr>
          <w:rFonts w:ascii="Arial" w:hAnsi="Arial" w:cs="Arial"/>
          <w:color w:val="000000" w:themeColor="text1"/>
        </w:rPr>
        <w:t xml:space="preserve"> </w:t>
      </w:r>
      <w:r w:rsidRPr="004F4544">
        <w:rPr>
          <w:rFonts w:ascii="Arial" w:hAnsi="Arial" w:cs="Arial"/>
          <w:color w:val="000000" w:themeColor="text1"/>
        </w:rPr>
        <w:t>metas) no llegaron a completar el 100% de lo programado, sin embargo, presentaron considerables niveles de ejecución</w:t>
      </w:r>
      <w:r w:rsidR="00C0514D">
        <w:rPr>
          <w:rFonts w:ascii="Arial" w:hAnsi="Arial" w:cs="Arial"/>
          <w:color w:val="000000" w:themeColor="text1"/>
        </w:rPr>
        <w:t>.</w:t>
      </w:r>
      <w:r w:rsidRPr="004F4544">
        <w:rPr>
          <w:rFonts w:ascii="Arial" w:hAnsi="Arial" w:cs="Arial"/>
          <w:color w:val="000000" w:themeColor="text1"/>
        </w:rPr>
        <w:t xml:space="preserve"> </w:t>
      </w:r>
    </w:p>
    <w:p w14:paraId="087C2B6D" w14:textId="77777777" w:rsidR="005D513E" w:rsidRDefault="005D513E" w:rsidP="00CA2F4A">
      <w:pPr>
        <w:pStyle w:val="Piedepgina"/>
        <w:spacing w:line="276" w:lineRule="auto"/>
        <w:jc w:val="both"/>
        <w:rPr>
          <w:rFonts w:ascii="Arial" w:hAnsi="Arial" w:cs="Arial"/>
          <w:color w:val="000000" w:themeColor="text1"/>
        </w:rPr>
      </w:pPr>
    </w:p>
    <w:p w14:paraId="301A3C76" w14:textId="3D2FCA25" w:rsidR="005D513E" w:rsidRDefault="001F0732" w:rsidP="001F0732">
      <w:pPr>
        <w:pStyle w:val="Piedepgina"/>
        <w:spacing w:line="276" w:lineRule="auto"/>
        <w:jc w:val="center"/>
        <w:rPr>
          <w:rFonts w:ascii="Arial" w:hAnsi="Arial" w:cs="Arial"/>
          <w:color w:val="000000" w:themeColor="text1"/>
        </w:rPr>
      </w:pPr>
      <w:r>
        <w:rPr>
          <w:noProof/>
        </w:rPr>
        <w:drawing>
          <wp:inline distT="0" distB="0" distL="0" distR="0" wp14:anchorId="6D6AC2C8" wp14:editId="1F6B22E8">
            <wp:extent cx="4850130" cy="2313388"/>
            <wp:effectExtent l="0" t="0" r="7620" b="10795"/>
            <wp:docPr id="113762381" name="Gráfico 1">
              <a:extLst xmlns:a="http://schemas.openxmlformats.org/drawingml/2006/main">
                <a:ext uri="{FF2B5EF4-FFF2-40B4-BE49-F238E27FC236}">
                  <a16:creationId xmlns:a16="http://schemas.microsoft.com/office/drawing/2014/main" id="{84804882-FCE7-4C7A-8477-782B325A0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A12A04" w14:textId="38D0FEBC" w:rsidR="001F0732" w:rsidRDefault="001F0732" w:rsidP="001F0732">
      <w:pPr>
        <w:pStyle w:val="Piedepgina"/>
        <w:tabs>
          <w:tab w:val="clear" w:pos="4252"/>
          <w:tab w:val="clear" w:pos="8504"/>
          <w:tab w:val="left" w:pos="567"/>
          <w:tab w:val="right" w:pos="6237"/>
        </w:tabs>
        <w:spacing w:line="276" w:lineRule="auto"/>
        <w:rPr>
          <w:rFonts w:ascii="Arial" w:hAnsi="Arial" w:cs="Arial"/>
          <w:color w:val="000000" w:themeColor="text1"/>
        </w:rPr>
      </w:pPr>
      <w:r>
        <w:rPr>
          <w:rFonts w:ascii="Arial" w:hAnsi="Arial" w:cs="Arial"/>
          <w:i/>
          <w:sz w:val="12"/>
          <w:szCs w:val="12"/>
        </w:rPr>
        <w:tab/>
        <w:t xml:space="preserve">      </w:t>
      </w:r>
      <w:r w:rsidRPr="00997866">
        <w:rPr>
          <w:rFonts w:ascii="Arial" w:hAnsi="Arial" w:cs="Arial"/>
          <w:i/>
          <w:sz w:val="12"/>
          <w:szCs w:val="12"/>
        </w:rPr>
        <w:t xml:space="preserve">Fuente: Matrices de monitoreo y evaluación del </w:t>
      </w:r>
      <w:r>
        <w:rPr>
          <w:rFonts w:ascii="Arial" w:hAnsi="Arial" w:cs="Arial"/>
          <w:i/>
          <w:sz w:val="12"/>
          <w:szCs w:val="12"/>
        </w:rPr>
        <w:t>1er</w:t>
      </w:r>
      <w:r w:rsidRPr="00997866">
        <w:rPr>
          <w:rFonts w:ascii="Arial" w:hAnsi="Arial" w:cs="Arial"/>
          <w:i/>
          <w:sz w:val="12"/>
          <w:szCs w:val="12"/>
        </w:rPr>
        <w:t xml:space="preserve"> trimestre POA 202</w:t>
      </w:r>
      <w:r>
        <w:rPr>
          <w:rFonts w:ascii="Arial" w:hAnsi="Arial" w:cs="Arial"/>
          <w:i/>
          <w:sz w:val="12"/>
          <w:szCs w:val="12"/>
        </w:rPr>
        <w:t>4</w:t>
      </w:r>
      <w:r w:rsidRPr="00997866">
        <w:rPr>
          <w:rFonts w:ascii="Arial" w:hAnsi="Arial" w:cs="Arial"/>
          <w:i/>
          <w:sz w:val="12"/>
          <w:szCs w:val="12"/>
        </w:rPr>
        <w:t>.-</w:t>
      </w:r>
    </w:p>
    <w:p w14:paraId="5EB182C2" w14:textId="77777777" w:rsidR="00406D58" w:rsidRDefault="00406D58" w:rsidP="00CA2F4A">
      <w:pPr>
        <w:pStyle w:val="Piedepgina"/>
        <w:spacing w:line="276" w:lineRule="auto"/>
        <w:jc w:val="both"/>
        <w:rPr>
          <w:rFonts w:ascii="Arial" w:hAnsi="Arial" w:cs="Arial"/>
          <w:color w:val="000000" w:themeColor="text1"/>
        </w:rPr>
      </w:pPr>
    </w:p>
    <w:p w14:paraId="68DE7D65" w14:textId="65621E29" w:rsidR="000C42F9" w:rsidRPr="001440FD" w:rsidRDefault="00C128B1" w:rsidP="001F0732">
      <w:pPr>
        <w:spacing w:after="0" w:line="240" w:lineRule="auto"/>
        <w:rPr>
          <w:rFonts w:ascii="Arial" w:hAnsi="Arial" w:cs="Arial"/>
          <w:sz w:val="14"/>
          <w:szCs w:val="14"/>
        </w:rPr>
      </w:pPr>
      <w:r w:rsidRPr="00997866">
        <w:rPr>
          <w:rFonts w:ascii="Arial" w:hAnsi="Arial" w:cs="Arial"/>
          <w:i/>
          <w:sz w:val="12"/>
          <w:szCs w:val="12"/>
        </w:rPr>
        <w:t xml:space="preserve">                       </w:t>
      </w:r>
    </w:p>
    <w:p w14:paraId="2791F911" w14:textId="2DC87620" w:rsidR="00904AD1" w:rsidRPr="00301BED" w:rsidRDefault="00904AD1" w:rsidP="00CA2F4A">
      <w:pPr>
        <w:jc w:val="both"/>
        <w:rPr>
          <w:rFonts w:ascii="Arial" w:hAnsi="Arial" w:cs="Arial"/>
          <w:b/>
          <w:color w:val="000000" w:themeColor="text1"/>
        </w:rPr>
      </w:pPr>
      <w:r w:rsidRPr="00301BED">
        <w:rPr>
          <w:rFonts w:ascii="Arial" w:hAnsi="Arial" w:cs="Arial"/>
          <w:b/>
          <w:color w:val="000000" w:themeColor="text1"/>
        </w:rPr>
        <w:t>Con relación a la eficacia en el cumplimiento, para el periodo</w:t>
      </w:r>
      <w:r w:rsidR="004C3B14">
        <w:rPr>
          <w:rFonts w:ascii="Arial" w:hAnsi="Arial" w:cs="Arial"/>
          <w:b/>
          <w:color w:val="000000" w:themeColor="text1"/>
        </w:rPr>
        <w:t xml:space="preserve"> </w:t>
      </w:r>
      <w:r w:rsidR="004C3B14" w:rsidRPr="004C3B14">
        <w:rPr>
          <w:rFonts w:ascii="Arial" w:hAnsi="Arial" w:cs="Arial"/>
          <w:b/>
          <w:color w:val="000000" w:themeColor="text1"/>
        </w:rPr>
        <w:t>enero - marzo 2024</w:t>
      </w:r>
      <w:r w:rsidRPr="00301BED">
        <w:rPr>
          <w:rFonts w:ascii="Arial" w:hAnsi="Arial" w:cs="Arial"/>
          <w:b/>
          <w:color w:val="000000" w:themeColor="text1"/>
        </w:rPr>
        <w:t xml:space="preserve"> el MICM obtuvo una calificación general</w:t>
      </w:r>
      <w:r w:rsidR="001C306A" w:rsidRPr="00301BED">
        <w:rPr>
          <w:rFonts w:ascii="Arial" w:hAnsi="Arial" w:cs="Arial"/>
          <w:b/>
          <w:color w:val="000000" w:themeColor="text1"/>
        </w:rPr>
        <w:t xml:space="preserve"> satisfactoria</w:t>
      </w:r>
      <w:r w:rsidR="008F5E4E" w:rsidRPr="00301BED">
        <w:rPr>
          <w:rFonts w:ascii="Arial" w:hAnsi="Arial" w:cs="Arial"/>
          <w:b/>
          <w:color w:val="000000" w:themeColor="text1"/>
        </w:rPr>
        <w:t xml:space="preserve"> de</w:t>
      </w:r>
      <w:r w:rsidRPr="00301BED">
        <w:rPr>
          <w:rFonts w:ascii="Arial" w:hAnsi="Arial" w:cs="Arial"/>
          <w:b/>
          <w:color w:val="000000" w:themeColor="text1"/>
        </w:rPr>
        <w:t xml:space="preserve"> un </w:t>
      </w:r>
      <w:r w:rsidR="00301BED" w:rsidRPr="00301BED">
        <w:rPr>
          <w:rFonts w:ascii="Arial" w:hAnsi="Arial" w:cs="Arial"/>
          <w:b/>
          <w:color w:val="000000" w:themeColor="text1"/>
        </w:rPr>
        <w:t>9</w:t>
      </w:r>
      <w:r w:rsidR="001F0732">
        <w:rPr>
          <w:rFonts w:ascii="Arial" w:hAnsi="Arial" w:cs="Arial"/>
          <w:b/>
          <w:color w:val="000000" w:themeColor="text1"/>
        </w:rPr>
        <w:t>9</w:t>
      </w:r>
      <w:r w:rsidR="00301BED" w:rsidRPr="00301BED">
        <w:rPr>
          <w:rFonts w:ascii="Arial" w:hAnsi="Arial" w:cs="Arial"/>
          <w:b/>
          <w:color w:val="000000" w:themeColor="text1"/>
        </w:rPr>
        <w:t>.</w:t>
      </w:r>
      <w:r w:rsidR="001F0732">
        <w:rPr>
          <w:rFonts w:ascii="Arial" w:hAnsi="Arial" w:cs="Arial"/>
          <w:b/>
          <w:color w:val="000000" w:themeColor="text1"/>
        </w:rPr>
        <w:t>6</w:t>
      </w:r>
      <w:r w:rsidR="00766AB8">
        <w:rPr>
          <w:rFonts w:ascii="Arial" w:hAnsi="Arial" w:cs="Arial"/>
          <w:b/>
          <w:color w:val="000000" w:themeColor="text1"/>
        </w:rPr>
        <w:t>8</w:t>
      </w:r>
      <w:r w:rsidRPr="00301BED">
        <w:rPr>
          <w:rFonts w:ascii="Arial" w:hAnsi="Arial" w:cs="Arial"/>
          <w:b/>
          <w:color w:val="000000" w:themeColor="text1"/>
        </w:rPr>
        <w:t xml:space="preserve">%. </w:t>
      </w:r>
    </w:p>
    <w:p w14:paraId="520ACA5D" w14:textId="34E271A6" w:rsidR="00904AD1" w:rsidRDefault="00904AD1" w:rsidP="00CA2F4A">
      <w:pPr>
        <w:spacing w:after="0"/>
        <w:jc w:val="both"/>
        <w:rPr>
          <w:rFonts w:ascii="Arial" w:hAnsi="Arial" w:cs="Arial"/>
        </w:rPr>
      </w:pPr>
      <w:r w:rsidRPr="001440FD">
        <w:rPr>
          <w:rFonts w:ascii="Arial" w:hAnsi="Arial" w:cs="Arial"/>
        </w:rPr>
        <w:t>Los productos programados para el período contemplan en términos generales productos y servicios ofrecidos por el MICM a oferta, tales como: capacitaciones, servicios de información, acompañamiento y asistencias técnicas; así como servicios a demanda de la ciudadanía, entre estos:</w:t>
      </w:r>
      <w:r w:rsidR="001B7EB3" w:rsidRPr="001440FD">
        <w:rPr>
          <w:rFonts w:ascii="Arial" w:hAnsi="Arial" w:cs="Arial"/>
        </w:rPr>
        <w:t xml:space="preserve"> </w:t>
      </w:r>
      <w:r w:rsidRPr="001440FD">
        <w:rPr>
          <w:rFonts w:ascii="Arial" w:hAnsi="Arial" w:cs="Arial"/>
        </w:rPr>
        <w:t xml:space="preserve">otorgamiento de permisos y licencias, </w:t>
      </w:r>
      <w:r w:rsidR="006B1FD2" w:rsidRPr="001440FD">
        <w:rPr>
          <w:rFonts w:ascii="Arial" w:hAnsi="Arial" w:cs="Arial"/>
        </w:rPr>
        <w:t xml:space="preserve">certificaciones de </w:t>
      </w:r>
      <w:r w:rsidRPr="001440FD">
        <w:rPr>
          <w:rFonts w:ascii="Arial" w:hAnsi="Arial" w:cs="Arial"/>
        </w:rPr>
        <w:t>clasificaci</w:t>
      </w:r>
      <w:r w:rsidR="006B1FD2" w:rsidRPr="001440FD">
        <w:rPr>
          <w:rFonts w:ascii="Arial" w:hAnsi="Arial" w:cs="Arial"/>
        </w:rPr>
        <w:t>ón empresarial</w:t>
      </w:r>
      <w:r w:rsidRPr="001440FD">
        <w:rPr>
          <w:rFonts w:ascii="Arial" w:hAnsi="Arial" w:cs="Arial"/>
        </w:rPr>
        <w:t>, autorizaciones, regulaciones, entre otros.</w:t>
      </w:r>
    </w:p>
    <w:p w14:paraId="1327F779" w14:textId="77777777" w:rsidR="00D517FC" w:rsidRDefault="00D517FC" w:rsidP="00CA2F4A">
      <w:pPr>
        <w:spacing w:after="0"/>
        <w:jc w:val="both"/>
        <w:rPr>
          <w:rFonts w:ascii="Arial" w:hAnsi="Arial" w:cs="Arial"/>
        </w:rPr>
      </w:pPr>
    </w:p>
    <w:p w14:paraId="7A61D5AF" w14:textId="77777777" w:rsidR="003D1A5C" w:rsidRDefault="003D1A5C" w:rsidP="00CA2F4A">
      <w:pPr>
        <w:spacing w:after="0"/>
        <w:jc w:val="both"/>
        <w:rPr>
          <w:rFonts w:ascii="Arial" w:hAnsi="Arial" w:cs="Arial"/>
        </w:rPr>
      </w:pPr>
    </w:p>
    <w:p w14:paraId="044574D3" w14:textId="77777777" w:rsidR="003D1A5C" w:rsidRDefault="003D1A5C" w:rsidP="00CA2F4A">
      <w:pPr>
        <w:spacing w:after="0"/>
        <w:jc w:val="both"/>
        <w:rPr>
          <w:rFonts w:ascii="Arial" w:hAnsi="Arial" w:cs="Arial"/>
        </w:rPr>
      </w:pPr>
    </w:p>
    <w:p w14:paraId="39FF931F" w14:textId="301EAC3F" w:rsidR="003D1A5C" w:rsidRDefault="003D1A5C" w:rsidP="001D6DAF">
      <w:pPr>
        <w:spacing w:after="0"/>
        <w:jc w:val="center"/>
        <w:rPr>
          <w:rFonts w:ascii="Arial" w:hAnsi="Arial" w:cs="Arial"/>
        </w:rPr>
      </w:pPr>
      <w:r>
        <w:rPr>
          <w:noProof/>
        </w:rPr>
        <w:lastRenderedPageBreak/>
        <w:drawing>
          <wp:inline distT="0" distB="0" distL="0" distR="0" wp14:anchorId="23C2AC0E" wp14:editId="76D78C24">
            <wp:extent cx="3975652" cy="2297927"/>
            <wp:effectExtent l="0" t="0" r="6350" b="7620"/>
            <wp:docPr id="2145940622" name="Gráfico 1">
              <a:extLst xmlns:a="http://schemas.openxmlformats.org/drawingml/2006/main">
                <a:ext uri="{FF2B5EF4-FFF2-40B4-BE49-F238E27FC236}">
                  <a16:creationId xmlns:a16="http://schemas.microsoft.com/office/drawing/2014/main" id="{8C70287A-A71A-4307-91D3-140C092B6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BD72AA" w14:textId="0BA41E3F" w:rsidR="003D1A5C" w:rsidRDefault="001D6DAF" w:rsidP="003D1A5C">
      <w:pPr>
        <w:pStyle w:val="Piedepgina"/>
        <w:tabs>
          <w:tab w:val="clear" w:pos="4252"/>
          <w:tab w:val="clear" w:pos="8504"/>
          <w:tab w:val="left" w:pos="567"/>
          <w:tab w:val="right" w:pos="6237"/>
        </w:tabs>
        <w:spacing w:line="276" w:lineRule="auto"/>
        <w:rPr>
          <w:rFonts w:ascii="Arial" w:hAnsi="Arial" w:cs="Arial"/>
          <w:color w:val="000000" w:themeColor="text1"/>
        </w:rPr>
      </w:pPr>
      <w:r>
        <w:rPr>
          <w:rFonts w:ascii="Arial" w:hAnsi="Arial" w:cs="Arial"/>
          <w:i/>
          <w:sz w:val="12"/>
          <w:szCs w:val="12"/>
        </w:rPr>
        <w:tab/>
        <w:t xml:space="preserve">                            </w:t>
      </w:r>
      <w:r w:rsidR="003D1A5C" w:rsidRPr="00997866">
        <w:rPr>
          <w:rFonts w:ascii="Arial" w:hAnsi="Arial" w:cs="Arial"/>
          <w:i/>
          <w:sz w:val="12"/>
          <w:szCs w:val="12"/>
        </w:rPr>
        <w:t xml:space="preserve">Fuente: Matrices de monitoreo y evaluación del </w:t>
      </w:r>
      <w:r w:rsidR="003D1A5C">
        <w:rPr>
          <w:rFonts w:ascii="Arial" w:hAnsi="Arial" w:cs="Arial"/>
          <w:i/>
          <w:sz w:val="12"/>
          <w:szCs w:val="12"/>
        </w:rPr>
        <w:t>1er</w:t>
      </w:r>
      <w:r w:rsidR="003D1A5C" w:rsidRPr="00997866">
        <w:rPr>
          <w:rFonts w:ascii="Arial" w:hAnsi="Arial" w:cs="Arial"/>
          <w:i/>
          <w:sz w:val="12"/>
          <w:szCs w:val="12"/>
        </w:rPr>
        <w:t xml:space="preserve"> trimestre POA 202</w:t>
      </w:r>
      <w:r w:rsidR="003D1A5C">
        <w:rPr>
          <w:rFonts w:ascii="Arial" w:hAnsi="Arial" w:cs="Arial"/>
          <w:i/>
          <w:sz w:val="12"/>
          <w:szCs w:val="12"/>
        </w:rPr>
        <w:t>4</w:t>
      </w:r>
      <w:r w:rsidR="003D1A5C" w:rsidRPr="00997866">
        <w:rPr>
          <w:rFonts w:ascii="Arial" w:hAnsi="Arial" w:cs="Arial"/>
          <w:i/>
          <w:sz w:val="12"/>
          <w:szCs w:val="12"/>
        </w:rPr>
        <w:t>.-</w:t>
      </w:r>
    </w:p>
    <w:p w14:paraId="70A829D3" w14:textId="77777777" w:rsidR="003D1A5C" w:rsidRDefault="003D1A5C" w:rsidP="00CA2F4A">
      <w:pPr>
        <w:spacing w:after="0"/>
        <w:jc w:val="both"/>
        <w:rPr>
          <w:rFonts w:ascii="Arial" w:hAnsi="Arial" w:cs="Arial"/>
        </w:rPr>
      </w:pPr>
    </w:p>
    <w:p w14:paraId="49722DC2" w14:textId="77777777" w:rsidR="003D1A5C" w:rsidRPr="001440FD" w:rsidRDefault="003D1A5C" w:rsidP="00CA2F4A">
      <w:pPr>
        <w:spacing w:after="0"/>
        <w:jc w:val="both"/>
        <w:rPr>
          <w:rFonts w:ascii="Arial" w:hAnsi="Arial" w:cs="Arial"/>
        </w:rPr>
      </w:pPr>
    </w:p>
    <w:p w14:paraId="7B845050" w14:textId="47CCD5CA" w:rsidR="00B776F8" w:rsidRPr="001440FD" w:rsidRDefault="00B776F8" w:rsidP="001B144C">
      <w:pPr>
        <w:pStyle w:val="Ttulo1"/>
        <w:numPr>
          <w:ilvl w:val="0"/>
          <w:numId w:val="41"/>
        </w:numPr>
        <w:spacing w:before="0" w:line="240" w:lineRule="auto"/>
        <w:ind w:left="0"/>
        <w:rPr>
          <w:rFonts w:cs="Arial"/>
          <w:sz w:val="28"/>
          <w:szCs w:val="28"/>
        </w:rPr>
      </w:pPr>
      <w:bookmarkStart w:id="17" w:name="_Toc71617850"/>
      <w:bookmarkStart w:id="18" w:name="_Toc133653993"/>
      <w:r w:rsidRPr="001440FD">
        <w:rPr>
          <w:rFonts w:cs="Arial"/>
          <w:sz w:val="28"/>
          <w:szCs w:val="28"/>
        </w:rPr>
        <w:t>ANÁLISIS DEL DESEMPEÑO POR ÁREA</w:t>
      </w:r>
      <w:bookmarkStart w:id="19" w:name="_Toc13203309"/>
      <w:bookmarkStart w:id="20" w:name="_Toc13219192"/>
      <w:bookmarkStart w:id="21" w:name="_Toc13219364"/>
      <w:bookmarkStart w:id="22" w:name="_Toc13219604"/>
      <w:bookmarkStart w:id="23" w:name="_Toc44942029"/>
      <w:bookmarkStart w:id="24" w:name="_Toc60855680"/>
      <w:bookmarkStart w:id="25" w:name="_Toc71617851"/>
      <w:bookmarkStart w:id="26" w:name="_Toc44942035"/>
      <w:bookmarkStart w:id="27" w:name="_Toc60855686"/>
      <w:bookmarkStart w:id="28" w:name="_Toc71617857"/>
      <w:bookmarkEnd w:id="17"/>
      <w:bookmarkEnd w:id="19"/>
      <w:bookmarkEnd w:id="20"/>
      <w:bookmarkEnd w:id="21"/>
      <w:bookmarkEnd w:id="22"/>
      <w:bookmarkEnd w:id="23"/>
      <w:bookmarkEnd w:id="24"/>
      <w:bookmarkEnd w:id="25"/>
      <w:bookmarkEnd w:id="26"/>
      <w:bookmarkEnd w:id="27"/>
      <w:bookmarkEnd w:id="28"/>
      <w:r w:rsidR="0043776D" w:rsidRPr="001440FD">
        <w:rPr>
          <w:rFonts w:cs="Arial"/>
          <w:sz w:val="28"/>
          <w:szCs w:val="28"/>
        </w:rPr>
        <w:t>S</w:t>
      </w:r>
      <w:bookmarkEnd w:id="18"/>
    </w:p>
    <w:p w14:paraId="5B1FBF90" w14:textId="0876E472" w:rsidR="00B776F8" w:rsidRPr="001440FD" w:rsidRDefault="00B776F8" w:rsidP="00CA2F4A">
      <w:pPr>
        <w:rPr>
          <w:rFonts w:ascii="Arial" w:hAnsi="Arial" w:cs="Arial"/>
          <w:sz w:val="14"/>
          <w:szCs w:val="14"/>
        </w:rPr>
      </w:pPr>
    </w:p>
    <w:p w14:paraId="676F133B" w14:textId="0A7A2968" w:rsidR="00B776F8" w:rsidRPr="001440FD" w:rsidRDefault="00D27005" w:rsidP="001B144C">
      <w:pPr>
        <w:pStyle w:val="Ttulo2"/>
        <w:numPr>
          <w:ilvl w:val="1"/>
          <w:numId w:val="41"/>
        </w:numPr>
        <w:ind w:left="0"/>
        <w:rPr>
          <w:rFonts w:ascii="Arial" w:hAnsi="Arial" w:cs="Arial"/>
        </w:rPr>
      </w:pPr>
      <w:bookmarkStart w:id="29" w:name="_Toc71617858"/>
      <w:r w:rsidRPr="001440FD">
        <w:rPr>
          <w:rFonts w:ascii="Arial" w:hAnsi="Arial" w:cs="Arial"/>
        </w:rPr>
        <w:t xml:space="preserve"> </w:t>
      </w:r>
      <w:bookmarkStart w:id="30" w:name="_Toc133653994"/>
      <w:r w:rsidR="00B776F8" w:rsidRPr="001440FD">
        <w:rPr>
          <w:rFonts w:ascii="Arial" w:hAnsi="Arial" w:cs="Arial"/>
        </w:rPr>
        <w:t>VICEMINISTERIO DE DESARROLLO INDUSTRIAL</w:t>
      </w:r>
      <w:bookmarkEnd w:id="29"/>
      <w:bookmarkEnd w:id="30"/>
    </w:p>
    <w:p w14:paraId="58E1DD0B" w14:textId="77777777" w:rsidR="000C42F9" w:rsidRPr="001440FD" w:rsidRDefault="000C42F9" w:rsidP="00CA2F4A">
      <w:pPr>
        <w:pStyle w:val="Piedepgina"/>
        <w:spacing w:line="276" w:lineRule="auto"/>
        <w:jc w:val="both"/>
        <w:rPr>
          <w:rFonts w:ascii="Arial" w:hAnsi="Arial" w:cs="Arial"/>
          <w:szCs w:val="24"/>
        </w:rPr>
      </w:pPr>
    </w:p>
    <w:p w14:paraId="4636610B" w14:textId="0B088C40" w:rsidR="00B776F8" w:rsidRDefault="00D27005" w:rsidP="005B2A20">
      <w:pPr>
        <w:pStyle w:val="Piedepgina"/>
        <w:shd w:val="clear" w:color="auto" w:fill="FFFFFF" w:themeFill="background1"/>
        <w:spacing w:line="276" w:lineRule="auto"/>
        <w:jc w:val="both"/>
        <w:rPr>
          <w:rFonts w:ascii="Arial" w:hAnsi="Arial" w:cs="Arial"/>
          <w:szCs w:val="24"/>
        </w:rPr>
      </w:pPr>
      <w:r w:rsidRPr="00490D62">
        <w:rPr>
          <w:rFonts w:ascii="Arial" w:hAnsi="Arial" w:cs="Arial"/>
          <w:szCs w:val="24"/>
        </w:rPr>
        <w:t>Para el período</w:t>
      </w:r>
      <w:r w:rsidR="004C3B14">
        <w:rPr>
          <w:rFonts w:ascii="Arial" w:hAnsi="Arial" w:cs="Arial"/>
          <w:szCs w:val="24"/>
        </w:rPr>
        <w:t xml:space="preserve"> </w:t>
      </w:r>
      <w:r w:rsidR="004C3B14">
        <w:rPr>
          <w:rFonts w:ascii="Arial" w:hAnsi="Arial" w:cs="Arial"/>
        </w:rPr>
        <w:t>enero - marzo</w:t>
      </w:r>
      <w:r w:rsidR="004C3B14" w:rsidRPr="00D517FC">
        <w:rPr>
          <w:rFonts w:ascii="Arial" w:hAnsi="Arial" w:cs="Arial"/>
        </w:rPr>
        <w:t xml:space="preserve"> 202</w:t>
      </w:r>
      <w:r w:rsidR="004C3B14">
        <w:rPr>
          <w:rFonts w:ascii="Arial" w:hAnsi="Arial" w:cs="Arial"/>
        </w:rPr>
        <w:t>4</w:t>
      </w:r>
      <w:r w:rsidRPr="00490D62">
        <w:rPr>
          <w:rFonts w:ascii="Arial" w:hAnsi="Arial" w:cs="Arial"/>
          <w:szCs w:val="24"/>
        </w:rPr>
        <w:t>, e</w:t>
      </w:r>
      <w:r w:rsidR="00B776F8" w:rsidRPr="00490D62">
        <w:rPr>
          <w:rFonts w:ascii="Arial" w:hAnsi="Arial" w:cs="Arial"/>
          <w:szCs w:val="24"/>
        </w:rPr>
        <w:t xml:space="preserve">l Viceministerio de Desarrollo Industrial </w:t>
      </w:r>
      <w:r w:rsidR="00BF665E" w:rsidRPr="00490D62">
        <w:rPr>
          <w:rFonts w:ascii="Arial" w:hAnsi="Arial" w:cs="Arial"/>
          <w:szCs w:val="24"/>
        </w:rPr>
        <w:t xml:space="preserve">programó metas en un total de </w:t>
      </w:r>
      <w:r w:rsidR="00141C19">
        <w:rPr>
          <w:rFonts w:ascii="Arial" w:hAnsi="Arial" w:cs="Arial"/>
          <w:szCs w:val="24"/>
        </w:rPr>
        <w:t>7</w:t>
      </w:r>
      <w:r w:rsidR="002C5B3E" w:rsidRPr="00490D62">
        <w:rPr>
          <w:rFonts w:ascii="Arial" w:hAnsi="Arial" w:cs="Arial"/>
          <w:szCs w:val="24"/>
        </w:rPr>
        <w:t xml:space="preserve"> productos</w:t>
      </w:r>
      <w:r w:rsidR="00BF665E" w:rsidRPr="00490D62">
        <w:rPr>
          <w:rFonts w:ascii="Arial" w:hAnsi="Arial" w:cs="Arial"/>
          <w:szCs w:val="24"/>
        </w:rPr>
        <w:t>, las cuales, en su totalidad, fueron completadas en un 100% o más.</w:t>
      </w:r>
    </w:p>
    <w:p w14:paraId="2C10991C" w14:textId="77777777" w:rsidR="00141C19" w:rsidRDefault="00141C19" w:rsidP="005B2A20">
      <w:pPr>
        <w:pStyle w:val="Piedepgina"/>
        <w:shd w:val="clear" w:color="auto" w:fill="FFFFFF" w:themeFill="background1"/>
        <w:spacing w:line="276" w:lineRule="auto"/>
        <w:jc w:val="both"/>
        <w:rPr>
          <w:rFonts w:ascii="Arial" w:hAnsi="Arial" w:cs="Arial"/>
          <w:szCs w:val="24"/>
        </w:rPr>
      </w:pPr>
    </w:p>
    <w:p w14:paraId="75FBA4AD" w14:textId="2F84B4F8" w:rsidR="00141C19" w:rsidRPr="001440FD" w:rsidRDefault="00141C19" w:rsidP="000345AE">
      <w:pPr>
        <w:pStyle w:val="Piedepgina"/>
        <w:shd w:val="clear" w:color="auto" w:fill="FFFFFF" w:themeFill="background1"/>
        <w:spacing w:line="276" w:lineRule="auto"/>
        <w:jc w:val="center"/>
        <w:rPr>
          <w:rFonts w:ascii="Arial" w:hAnsi="Arial" w:cs="Arial"/>
          <w:szCs w:val="24"/>
        </w:rPr>
      </w:pPr>
      <w:r>
        <w:rPr>
          <w:noProof/>
        </w:rPr>
        <w:drawing>
          <wp:inline distT="0" distB="0" distL="0" distR="0" wp14:anchorId="111F5355" wp14:editId="4A71686F">
            <wp:extent cx="4006961" cy="2059387"/>
            <wp:effectExtent l="0" t="0" r="12700" b="17145"/>
            <wp:docPr id="762296681" name="Gráfico 1">
              <a:extLst xmlns:a="http://schemas.openxmlformats.org/drawingml/2006/main">
                <a:ext uri="{FF2B5EF4-FFF2-40B4-BE49-F238E27FC236}">
                  <a16:creationId xmlns:a16="http://schemas.microsoft.com/office/drawing/2014/main" id="{A16533F9-9F2A-400D-9A71-C91CC5BC7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F63934" w14:textId="0421CF68" w:rsidR="00432A48" w:rsidRPr="001440FD" w:rsidRDefault="00EE0361" w:rsidP="00EE0361">
      <w:pPr>
        <w:pStyle w:val="Piedepgina"/>
        <w:shd w:val="clear" w:color="auto" w:fill="FFFFFF" w:themeFill="background1"/>
        <w:tabs>
          <w:tab w:val="clear" w:pos="4252"/>
        </w:tabs>
        <w:spacing w:line="276" w:lineRule="auto"/>
        <w:jc w:val="both"/>
        <w:rPr>
          <w:rFonts w:ascii="Arial" w:hAnsi="Arial" w:cs="Arial"/>
          <w:szCs w:val="24"/>
        </w:rPr>
      </w:pPr>
      <w:r>
        <w:rPr>
          <w:rFonts w:ascii="Arial" w:hAnsi="Arial" w:cs="Arial"/>
          <w:i/>
          <w:sz w:val="12"/>
          <w:szCs w:val="12"/>
        </w:rPr>
        <w:t xml:space="preserve">                                              </w:t>
      </w:r>
      <w:r w:rsidR="000345AE" w:rsidRPr="00997866">
        <w:rPr>
          <w:rFonts w:ascii="Arial" w:hAnsi="Arial" w:cs="Arial"/>
          <w:i/>
          <w:sz w:val="12"/>
          <w:szCs w:val="12"/>
        </w:rPr>
        <w:t xml:space="preserve">Fuente: Matriz de Monitoreo y Evaluación del POA </w:t>
      </w:r>
      <w:r w:rsidR="000345AE">
        <w:rPr>
          <w:rFonts w:ascii="Arial" w:hAnsi="Arial" w:cs="Arial"/>
          <w:i/>
          <w:sz w:val="12"/>
          <w:szCs w:val="12"/>
        </w:rPr>
        <w:t>1er</w:t>
      </w:r>
      <w:r w:rsidR="000345AE" w:rsidRPr="00997866">
        <w:rPr>
          <w:rFonts w:ascii="Arial" w:hAnsi="Arial" w:cs="Arial"/>
          <w:i/>
          <w:sz w:val="12"/>
          <w:szCs w:val="12"/>
        </w:rPr>
        <w:t xml:space="preserve"> trimestre 202</w:t>
      </w:r>
      <w:r w:rsidR="000345AE">
        <w:rPr>
          <w:rFonts w:ascii="Arial" w:hAnsi="Arial" w:cs="Arial"/>
          <w:i/>
          <w:sz w:val="12"/>
          <w:szCs w:val="12"/>
        </w:rPr>
        <w:t>4</w:t>
      </w:r>
      <w:r w:rsidR="000345AE" w:rsidRPr="00997866">
        <w:rPr>
          <w:rFonts w:ascii="Arial" w:hAnsi="Arial" w:cs="Arial"/>
          <w:i/>
          <w:sz w:val="12"/>
          <w:szCs w:val="12"/>
        </w:rPr>
        <w:t>.-</w:t>
      </w:r>
    </w:p>
    <w:p w14:paraId="1EAEF291" w14:textId="4F4B74AD" w:rsidR="00944712" w:rsidRPr="001440FD" w:rsidRDefault="00944712" w:rsidP="002A5DF1">
      <w:pPr>
        <w:pStyle w:val="Piedepgina"/>
        <w:shd w:val="clear" w:color="auto" w:fill="FFFFFF" w:themeFill="background1"/>
        <w:spacing w:line="276" w:lineRule="auto"/>
        <w:jc w:val="center"/>
        <w:rPr>
          <w:rFonts w:ascii="Arial" w:hAnsi="Arial" w:cs="Arial"/>
          <w:szCs w:val="24"/>
        </w:rPr>
      </w:pPr>
    </w:p>
    <w:p w14:paraId="3F3A2A0A" w14:textId="00F12BD8" w:rsidR="00B776F8" w:rsidRPr="001440FD" w:rsidRDefault="005B2A20" w:rsidP="00EE0361">
      <w:pPr>
        <w:widowControl w:val="0"/>
        <w:autoSpaceDE w:val="0"/>
        <w:autoSpaceDN w:val="0"/>
        <w:adjustRightInd w:val="0"/>
        <w:spacing w:after="0" w:line="240" w:lineRule="auto"/>
        <w:ind w:left="708" w:firstLine="426"/>
        <w:contextualSpacing/>
        <w:rPr>
          <w:rFonts w:ascii="Arial" w:hAnsi="Arial" w:cs="Arial"/>
          <w:szCs w:val="24"/>
        </w:rPr>
      </w:pPr>
      <w:r w:rsidRPr="001440FD">
        <w:rPr>
          <w:rFonts w:ascii="Arial" w:hAnsi="Arial" w:cs="Arial"/>
          <w:i/>
          <w:sz w:val="14"/>
          <w:szCs w:val="14"/>
        </w:rPr>
        <w:t xml:space="preserve">     </w:t>
      </w:r>
    </w:p>
    <w:p w14:paraId="506D21C3" w14:textId="4CD7293C" w:rsidR="006B1ADF" w:rsidRDefault="00E012AC" w:rsidP="00CA2F4A">
      <w:pPr>
        <w:jc w:val="both"/>
        <w:rPr>
          <w:rFonts w:ascii="Arial" w:hAnsi="Arial" w:cs="Arial"/>
          <w:b/>
          <w:bCs/>
          <w:color w:val="000000" w:themeColor="text1"/>
          <w:szCs w:val="24"/>
          <w:u w:val="single"/>
        </w:rPr>
      </w:pPr>
      <w:r w:rsidRPr="001440FD">
        <w:rPr>
          <w:rFonts w:ascii="Arial" w:hAnsi="Arial" w:cs="Arial"/>
          <w:szCs w:val="24"/>
        </w:rPr>
        <w:t>Con relación a</w:t>
      </w:r>
      <w:r w:rsidR="006B1ADF" w:rsidRPr="001440FD">
        <w:rPr>
          <w:rFonts w:ascii="Arial" w:hAnsi="Arial" w:cs="Arial"/>
          <w:szCs w:val="24"/>
        </w:rPr>
        <w:t xml:space="preserve"> la eficacia en el cumplimiento, </w:t>
      </w:r>
      <w:r w:rsidR="00E665E8" w:rsidRPr="001440FD">
        <w:rPr>
          <w:rFonts w:ascii="Arial" w:hAnsi="Arial" w:cs="Arial"/>
          <w:szCs w:val="24"/>
        </w:rPr>
        <w:t>para el periodo</w:t>
      </w:r>
      <w:r w:rsidR="004C3B14">
        <w:rPr>
          <w:rFonts w:ascii="Arial" w:hAnsi="Arial" w:cs="Arial"/>
          <w:szCs w:val="24"/>
        </w:rPr>
        <w:t xml:space="preserve"> </w:t>
      </w:r>
      <w:r w:rsidR="004C3B14">
        <w:rPr>
          <w:rFonts w:ascii="Arial" w:hAnsi="Arial" w:cs="Arial"/>
        </w:rPr>
        <w:t>enero - marzo</w:t>
      </w:r>
      <w:r w:rsidR="004C3B14" w:rsidRPr="00D517FC">
        <w:rPr>
          <w:rFonts w:ascii="Arial" w:hAnsi="Arial" w:cs="Arial"/>
        </w:rPr>
        <w:t xml:space="preserve"> 202</w:t>
      </w:r>
      <w:r w:rsidR="004C3B14">
        <w:rPr>
          <w:rFonts w:ascii="Arial" w:hAnsi="Arial" w:cs="Arial"/>
        </w:rPr>
        <w:t>4</w:t>
      </w:r>
      <w:r w:rsidR="00E665E8" w:rsidRPr="001440FD">
        <w:rPr>
          <w:rFonts w:ascii="Arial" w:hAnsi="Arial" w:cs="Arial"/>
          <w:szCs w:val="24"/>
        </w:rPr>
        <w:t xml:space="preserve"> </w:t>
      </w:r>
      <w:r w:rsidR="006B1ADF" w:rsidRPr="001440FD">
        <w:rPr>
          <w:rFonts w:ascii="Arial" w:hAnsi="Arial" w:cs="Arial"/>
          <w:b/>
          <w:bCs/>
          <w:szCs w:val="24"/>
          <w:u w:val="single"/>
        </w:rPr>
        <w:t xml:space="preserve">el Viceministerio de Desarrollo Industrial obtuvo una </w:t>
      </w:r>
      <w:r w:rsidR="006B1ADF" w:rsidRPr="002C5B3E">
        <w:rPr>
          <w:rFonts w:ascii="Arial" w:hAnsi="Arial" w:cs="Arial"/>
          <w:b/>
          <w:bCs/>
          <w:color w:val="000000" w:themeColor="text1"/>
          <w:szCs w:val="24"/>
          <w:u w:val="single"/>
        </w:rPr>
        <w:t xml:space="preserve">calificación </w:t>
      </w:r>
      <w:r w:rsidR="003352C4" w:rsidRPr="002C5B3E">
        <w:rPr>
          <w:rFonts w:ascii="Arial" w:hAnsi="Arial" w:cs="Arial"/>
          <w:b/>
          <w:bCs/>
          <w:color w:val="000000" w:themeColor="text1"/>
          <w:szCs w:val="24"/>
          <w:u w:val="single"/>
        </w:rPr>
        <w:t xml:space="preserve">satisfactoria </w:t>
      </w:r>
      <w:r w:rsidR="006B1ADF" w:rsidRPr="002C5B3E">
        <w:rPr>
          <w:rFonts w:ascii="Arial" w:hAnsi="Arial" w:cs="Arial"/>
          <w:b/>
          <w:bCs/>
          <w:color w:val="000000" w:themeColor="text1"/>
          <w:szCs w:val="24"/>
          <w:u w:val="single"/>
        </w:rPr>
        <w:t>de</w:t>
      </w:r>
      <w:r w:rsidR="003352C4" w:rsidRPr="002C5B3E">
        <w:rPr>
          <w:rFonts w:ascii="Arial" w:hAnsi="Arial" w:cs="Arial"/>
          <w:b/>
          <w:bCs/>
          <w:color w:val="000000" w:themeColor="text1"/>
          <w:szCs w:val="24"/>
          <w:u w:val="single"/>
        </w:rPr>
        <w:t xml:space="preserve"> </w:t>
      </w:r>
      <w:r w:rsidR="006B1ADF" w:rsidRPr="002C5B3E">
        <w:rPr>
          <w:rFonts w:ascii="Arial" w:hAnsi="Arial" w:cs="Arial"/>
          <w:b/>
          <w:bCs/>
          <w:color w:val="000000" w:themeColor="text1"/>
          <w:szCs w:val="24"/>
          <w:u w:val="single"/>
        </w:rPr>
        <w:t>100%</w:t>
      </w:r>
      <w:r w:rsidR="00E665E8" w:rsidRPr="002C5B3E">
        <w:rPr>
          <w:rFonts w:ascii="Arial" w:hAnsi="Arial" w:cs="Arial"/>
          <w:b/>
          <w:bCs/>
          <w:color w:val="000000" w:themeColor="text1"/>
          <w:szCs w:val="24"/>
          <w:u w:val="single"/>
        </w:rPr>
        <w:t>.</w:t>
      </w:r>
    </w:p>
    <w:p w14:paraId="12B2C640" w14:textId="77777777" w:rsidR="007962D2" w:rsidRDefault="007962D2" w:rsidP="00CA2F4A">
      <w:pPr>
        <w:jc w:val="both"/>
        <w:rPr>
          <w:rFonts w:ascii="Arial" w:hAnsi="Arial" w:cs="Arial"/>
          <w:b/>
          <w:bCs/>
          <w:color w:val="000000" w:themeColor="text1"/>
          <w:szCs w:val="24"/>
          <w:u w:val="single"/>
        </w:rPr>
      </w:pPr>
    </w:p>
    <w:p w14:paraId="63A527A4" w14:textId="77777777" w:rsidR="00FE784F" w:rsidRDefault="007962D2" w:rsidP="00FE784F">
      <w:pPr>
        <w:spacing w:line="240" w:lineRule="auto"/>
        <w:contextualSpacing/>
        <w:jc w:val="center"/>
        <w:rPr>
          <w:rFonts w:ascii="Arial" w:hAnsi="Arial" w:cs="Arial"/>
          <w:i/>
          <w:sz w:val="12"/>
          <w:szCs w:val="12"/>
        </w:rPr>
      </w:pPr>
      <w:r>
        <w:rPr>
          <w:noProof/>
        </w:rPr>
        <w:lastRenderedPageBreak/>
        <w:drawing>
          <wp:inline distT="0" distB="0" distL="0" distR="0" wp14:anchorId="2F9CCA91" wp14:editId="225FBA49">
            <wp:extent cx="3737610" cy="2143125"/>
            <wp:effectExtent l="0" t="0" r="15240" b="9525"/>
            <wp:docPr id="1001969134" name="Gráfico 1">
              <a:extLst xmlns:a="http://schemas.openxmlformats.org/drawingml/2006/main">
                <a:ext uri="{FF2B5EF4-FFF2-40B4-BE49-F238E27FC236}">
                  <a16:creationId xmlns:a16="http://schemas.microsoft.com/office/drawing/2014/main" id="{9C54C40B-F402-45EE-8FC6-A3CA0C3DB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77F9E1" w14:textId="2AB18C45" w:rsidR="00FE784F" w:rsidRPr="001440FD" w:rsidRDefault="00FE784F" w:rsidP="00FE784F">
      <w:pPr>
        <w:spacing w:line="240" w:lineRule="auto"/>
        <w:ind w:left="1416"/>
        <w:contextualSpacing/>
        <w:jc w:val="both"/>
        <w:rPr>
          <w:rFonts w:ascii="Arial" w:hAnsi="Arial" w:cs="Arial"/>
          <w:szCs w:val="24"/>
        </w:rPr>
      </w:pPr>
      <w:r>
        <w:rPr>
          <w:rFonts w:ascii="Arial" w:hAnsi="Arial" w:cs="Arial"/>
          <w:i/>
          <w:sz w:val="12"/>
          <w:szCs w:val="12"/>
        </w:rPr>
        <w:t xml:space="preserve">          </w:t>
      </w:r>
      <w:r w:rsidRPr="00997866">
        <w:rPr>
          <w:rFonts w:ascii="Arial" w:hAnsi="Arial" w:cs="Arial"/>
          <w:i/>
          <w:sz w:val="12"/>
          <w:szCs w:val="12"/>
        </w:rPr>
        <w:t xml:space="preserve">Fuente: Matriz de Monitoreo y Evaluación del POA </w:t>
      </w:r>
      <w:r>
        <w:rPr>
          <w:rFonts w:ascii="Arial" w:hAnsi="Arial" w:cs="Arial"/>
          <w:i/>
          <w:sz w:val="12"/>
          <w:szCs w:val="12"/>
        </w:rPr>
        <w:t>1er</w:t>
      </w:r>
      <w:r w:rsidRPr="00997866">
        <w:rPr>
          <w:rFonts w:ascii="Arial" w:hAnsi="Arial" w:cs="Arial"/>
          <w:i/>
          <w:sz w:val="12"/>
          <w:szCs w:val="12"/>
        </w:rPr>
        <w:t xml:space="preserve"> trimestre 202</w:t>
      </w:r>
      <w:r>
        <w:rPr>
          <w:rFonts w:ascii="Arial" w:hAnsi="Arial" w:cs="Arial"/>
          <w:i/>
          <w:sz w:val="12"/>
          <w:szCs w:val="12"/>
        </w:rPr>
        <w:t>4</w:t>
      </w:r>
      <w:r w:rsidRPr="00997866">
        <w:rPr>
          <w:rFonts w:ascii="Arial" w:hAnsi="Arial" w:cs="Arial"/>
          <w:i/>
          <w:sz w:val="12"/>
          <w:szCs w:val="12"/>
        </w:rPr>
        <w:t>.-</w:t>
      </w:r>
    </w:p>
    <w:p w14:paraId="46B56888" w14:textId="77777777" w:rsidR="00FE784F" w:rsidRDefault="00FE784F" w:rsidP="00CA2F4A">
      <w:pPr>
        <w:jc w:val="both"/>
        <w:rPr>
          <w:rFonts w:ascii="Arial" w:hAnsi="Arial" w:cs="Arial"/>
          <w:b/>
          <w:bCs/>
          <w:color w:val="000000" w:themeColor="text1"/>
          <w:szCs w:val="24"/>
          <w:u w:val="single"/>
        </w:rPr>
      </w:pPr>
    </w:p>
    <w:p w14:paraId="58BAEA56" w14:textId="77777777" w:rsidR="004477F6" w:rsidRPr="001440FD" w:rsidRDefault="004477F6" w:rsidP="00C17D08">
      <w:pPr>
        <w:spacing w:after="0"/>
        <w:jc w:val="both"/>
        <w:rPr>
          <w:rFonts w:ascii="Arial" w:hAnsi="Arial" w:cs="Arial"/>
          <w:szCs w:val="24"/>
        </w:rPr>
      </w:pPr>
      <w:bookmarkStart w:id="31" w:name="page41"/>
      <w:bookmarkEnd w:id="31"/>
    </w:p>
    <w:p w14:paraId="6CA529D2" w14:textId="77777777" w:rsidR="00FE784F" w:rsidRDefault="005D457F" w:rsidP="005E376D">
      <w:pPr>
        <w:jc w:val="both"/>
        <w:rPr>
          <w:rFonts w:ascii="Arial" w:hAnsi="Arial" w:cs="Arial"/>
          <w:szCs w:val="24"/>
        </w:rPr>
      </w:pPr>
      <w:r w:rsidRPr="001440FD">
        <w:rPr>
          <w:rFonts w:ascii="Arial" w:hAnsi="Arial" w:cs="Arial"/>
          <w:szCs w:val="24"/>
        </w:rPr>
        <w:t xml:space="preserve">En la tabla No. </w:t>
      </w:r>
      <w:r w:rsidR="0069224D">
        <w:rPr>
          <w:rFonts w:ascii="Arial" w:hAnsi="Arial" w:cs="Arial"/>
          <w:szCs w:val="24"/>
        </w:rPr>
        <w:t>1</w:t>
      </w:r>
      <w:r w:rsidRPr="001440FD">
        <w:rPr>
          <w:rFonts w:ascii="Arial" w:hAnsi="Arial" w:cs="Arial"/>
          <w:szCs w:val="24"/>
        </w:rPr>
        <w:t>, se presenta el comportamiento de los productos planificados por el Viceministerio de Desarrollo Industrial para el período</w:t>
      </w:r>
      <w:r w:rsidR="004C3B14">
        <w:rPr>
          <w:rFonts w:ascii="Arial" w:hAnsi="Arial" w:cs="Arial"/>
          <w:szCs w:val="24"/>
        </w:rPr>
        <w:t xml:space="preserve"> </w:t>
      </w:r>
      <w:r w:rsidR="004C3B14">
        <w:rPr>
          <w:rFonts w:ascii="Arial" w:hAnsi="Arial" w:cs="Arial"/>
        </w:rPr>
        <w:t>enero - marzo</w:t>
      </w:r>
      <w:r w:rsidR="004C3B14" w:rsidRPr="00D517FC">
        <w:rPr>
          <w:rFonts w:ascii="Arial" w:hAnsi="Arial" w:cs="Arial"/>
        </w:rPr>
        <w:t xml:space="preserve"> 202</w:t>
      </w:r>
      <w:r w:rsidR="004C3B14">
        <w:rPr>
          <w:rFonts w:ascii="Arial" w:hAnsi="Arial" w:cs="Arial"/>
        </w:rPr>
        <w:t>4</w:t>
      </w:r>
      <w:r w:rsidRPr="002C5B3E">
        <w:rPr>
          <w:rFonts w:ascii="Arial" w:hAnsi="Arial" w:cs="Arial"/>
          <w:szCs w:val="24"/>
        </w:rPr>
        <w:t>.</w:t>
      </w:r>
      <w:r w:rsidR="005E79FA" w:rsidRPr="001440FD">
        <w:rPr>
          <w:rFonts w:ascii="Arial" w:hAnsi="Arial" w:cs="Arial"/>
          <w:szCs w:val="24"/>
        </w:rPr>
        <w:t xml:space="preserve"> </w:t>
      </w:r>
      <w:r w:rsidR="006E777B" w:rsidRPr="001440FD">
        <w:rPr>
          <w:rFonts w:ascii="Arial" w:hAnsi="Arial" w:cs="Arial"/>
          <w:szCs w:val="24"/>
        </w:rPr>
        <w:t xml:space="preserve">Como parte de </w:t>
      </w:r>
      <w:r w:rsidR="006E777B" w:rsidRPr="001C6A00">
        <w:rPr>
          <w:rFonts w:ascii="Arial" w:hAnsi="Arial" w:cs="Arial"/>
          <w:szCs w:val="24"/>
        </w:rPr>
        <w:t xml:space="preserve">las ejecutorias del trimestre se destacan: </w:t>
      </w:r>
    </w:p>
    <w:p w14:paraId="17B162D7" w14:textId="0BC61C7F" w:rsidR="00FE784F" w:rsidRDefault="008002CA" w:rsidP="005E376D">
      <w:pPr>
        <w:jc w:val="both"/>
        <w:rPr>
          <w:rFonts w:ascii="Arial" w:hAnsi="Arial" w:cs="Arial"/>
          <w:color w:val="000000"/>
          <w:szCs w:val="24"/>
          <w:lang w:val="es-MX"/>
        </w:rPr>
      </w:pPr>
      <w:r>
        <w:rPr>
          <w:rFonts w:ascii="Arial" w:hAnsi="Arial" w:cs="Arial"/>
          <w:szCs w:val="24"/>
        </w:rPr>
        <w:t>E</w:t>
      </w:r>
      <w:r w:rsidRPr="008002CA">
        <w:rPr>
          <w:rFonts w:ascii="Arial" w:hAnsi="Arial" w:cs="Arial"/>
          <w:szCs w:val="24"/>
        </w:rPr>
        <w:t>misión de 24 licencias del sello “Hecho en República Dominicana” lo que permitirá resaltar, rescatar, potenciar y distinguir lo hecho por las industrias de manufactura local e industrias de zonas francas de la República Dominicana; emisión de 3 informes de actualización del Directorio Manufacturero Local; lanz</w:t>
      </w:r>
      <w:r w:rsidR="002E4514">
        <w:rPr>
          <w:rFonts w:ascii="Arial" w:hAnsi="Arial" w:cs="Arial"/>
          <w:szCs w:val="24"/>
        </w:rPr>
        <w:t>amiento d</w:t>
      </w:r>
      <w:r w:rsidRPr="008002CA">
        <w:rPr>
          <w:rFonts w:ascii="Arial" w:hAnsi="Arial" w:cs="Arial"/>
          <w:szCs w:val="24"/>
        </w:rPr>
        <w:t xml:space="preserve">el Plan de Transformación Digital de las Industrias de Manufactura Local 2024 – 2028; </w:t>
      </w:r>
      <w:r w:rsidR="002E4514">
        <w:rPr>
          <w:rFonts w:ascii="Arial" w:hAnsi="Arial" w:cs="Arial"/>
          <w:szCs w:val="24"/>
        </w:rPr>
        <w:t xml:space="preserve">elaboración de documentos </w:t>
      </w:r>
      <w:r w:rsidRPr="008002CA">
        <w:rPr>
          <w:rFonts w:ascii="Arial" w:hAnsi="Arial" w:cs="Arial"/>
          <w:szCs w:val="24"/>
        </w:rPr>
        <w:t>de interés con información analítica y comprensiva sobre el desempeño de la industria de manufactura local de República Dominicana entre los que se destaca un perfil económico sectorial</w:t>
      </w:r>
      <w:r w:rsidR="002E4514">
        <w:rPr>
          <w:rFonts w:ascii="Arial" w:hAnsi="Arial" w:cs="Arial"/>
          <w:szCs w:val="24"/>
        </w:rPr>
        <w:t xml:space="preserve"> y </w:t>
      </w:r>
      <w:r w:rsidRPr="008002CA">
        <w:rPr>
          <w:rFonts w:ascii="Arial" w:hAnsi="Arial" w:cs="Arial"/>
          <w:szCs w:val="24"/>
        </w:rPr>
        <w:t>dos estudios del sector industrial</w:t>
      </w:r>
      <w:r w:rsidR="002E4514">
        <w:rPr>
          <w:rFonts w:ascii="Arial" w:hAnsi="Arial" w:cs="Arial"/>
          <w:szCs w:val="24"/>
        </w:rPr>
        <w:t>; entre otras acciones de aporte al desarrollo industrial</w:t>
      </w:r>
      <w:r w:rsidRPr="008002CA">
        <w:rPr>
          <w:rFonts w:ascii="Arial" w:hAnsi="Arial" w:cs="Arial"/>
          <w:szCs w:val="24"/>
        </w:rPr>
        <w:t>.</w:t>
      </w:r>
    </w:p>
    <w:tbl>
      <w:tblPr>
        <w:tblW w:w="0" w:type="auto"/>
        <w:tblCellMar>
          <w:left w:w="70" w:type="dxa"/>
          <w:right w:w="70" w:type="dxa"/>
        </w:tblCellMar>
        <w:tblLook w:val="04A0" w:firstRow="1" w:lastRow="0" w:firstColumn="1" w:lastColumn="0" w:noHBand="0" w:noVBand="1"/>
      </w:tblPr>
      <w:tblGrid>
        <w:gridCol w:w="2517"/>
        <w:gridCol w:w="2940"/>
        <w:gridCol w:w="1348"/>
        <w:gridCol w:w="914"/>
        <w:gridCol w:w="1109"/>
      </w:tblGrid>
      <w:tr w:rsidR="00D605E2" w:rsidRPr="00D605E2" w14:paraId="75DE58E0" w14:textId="77777777" w:rsidTr="00D605E2">
        <w:trPr>
          <w:trHeight w:val="981"/>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6F4608" w14:textId="77777777" w:rsidR="00D605E2" w:rsidRPr="00D605E2" w:rsidRDefault="00D605E2" w:rsidP="00D605E2">
            <w:pPr>
              <w:spacing w:after="0" w:line="240" w:lineRule="auto"/>
              <w:jc w:val="center"/>
              <w:rPr>
                <w:rFonts w:ascii="Arial" w:hAnsi="Arial" w:cs="Arial"/>
                <w:b/>
                <w:bCs/>
                <w:color w:val="000000"/>
                <w:sz w:val="20"/>
                <w:szCs w:val="20"/>
                <w:lang w:eastAsia="es-DO"/>
              </w:rPr>
            </w:pPr>
            <w:r w:rsidRPr="00D605E2">
              <w:rPr>
                <w:rFonts w:ascii="Arial" w:hAnsi="Arial" w:cs="Arial"/>
                <w:b/>
                <w:bCs/>
                <w:color w:val="000000"/>
                <w:sz w:val="20"/>
                <w:szCs w:val="20"/>
                <w:lang w:eastAsia="es-DO"/>
              </w:rPr>
              <w:t>Tabla No. 1</w:t>
            </w:r>
            <w:r w:rsidRPr="00D605E2">
              <w:rPr>
                <w:rFonts w:ascii="Arial" w:hAnsi="Arial" w:cs="Arial"/>
                <w:b/>
                <w:bCs/>
                <w:color w:val="000000"/>
                <w:sz w:val="20"/>
                <w:szCs w:val="20"/>
                <w:lang w:eastAsia="es-DO"/>
              </w:rPr>
              <w:br/>
              <w:t>Comportamiento de Metas Programadas</w:t>
            </w:r>
            <w:r w:rsidRPr="00D605E2">
              <w:rPr>
                <w:rFonts w:ascii="Arial" w:hAnsi="Arial" w:cs="Arial"/>
                <w:b/>
                <w:bCs/>
                <w:color w:val="000000"/>
                <w:sz w:val="20"/>
                <w:szCs w:val="20"/>
                <w:lang w:eastAsia="es-DO"/>
              </w:rPr>
              <w:br/>
              <w:t>Viceministerio de Desarrollo Industrial</w:t>
            </w:r>
            <w:r w:rsidRPr="00D605E2">
              <w:rPr>
                <w:rFonts w:ascii="Arial" w:hAnsi="Arial" w:cs="Arial"/>
                <w:b/>
                <w:bCs/>
                <w:color w:val="000000"/>
                <w:sz w:val="20"/>
                <w:szCs w:val="20"/>
                <w:lang w:eastAsia="es-DO"/>
              </w:rPr>
              <w:br/>
              <w:t xml:space="preserve">Enero - </w:t>
            </w:r>
            <w:proofErr w:type="gramStart"/>
            <w:r w:rsidRPr="00D605E2">
              <w:rPr>
                <w:rFonts w:ascii="Arial" w:hAnsi="Arial" w:cs="Arial"/>
                <w:b/>
                <w:bCs/>
                <w:color w:val="000000"/>
                <w:sz w:val="20"/>
                <w:szCs w:val="20"/>
                <w:lang w:eastAsia="es-DO"/>
              </w:rPr>
              <w:t>Marzo</w:t>
            </w:r>
            <w:proofErr w:type="gramEnd"/>
            <w:r w:rsidRPr="00D605E2">
              <w:rPr>
                <w:rFonts w:ascii="Arial" w:hAnsi="Arial" w:cs="Arial"/>
                <w:b/>
                <w:bCs/>
                <w:color w:val="000000"/>
                <w:sz w:val="20"/>
                <w:szCs w:val="20"/>
                <w:lang w:eastAsia="es-DO"/>
              </w:rPr>
              <w:t xml:space="preserve"> 2024</w:t>
            </w:r>
          </w:p>
        </w:tc>
      </w:tr>
      <w:tr w:rsidR="00D605E2" w:rsidRPr="00D605E2" w14:paraId="2B6DEE07" w14:textId="77777777" w:rsidTr="00D605E2">
        <w:trPr>
          <w:trHeight w:val="8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47D83" w14:textId="77777777" w:rsidR="00D605E2" w:rsidRPr="000F7B4B" w:rsidRDefault="00D605E2" w:rsidP="00D605E2">
            <w:pPr>
              <w:spacing w:after="0" w:line="240" w:lineRule="auto"/>
              <w:jc w:val="center"/>
              <w:rPr>
                <w:rFonts w:ascii="Arial" w:hAnsi="Arial" w:cs="Arial"/>
                <w:b/>
                <w:bCs/>
                <w:color w:val="000000"/>
                <w:sz w:val="20"/>
                <w:szCs w:val="20"/>
                <w:lang w:eastAsia="es-DO"/>
              </w:rPr>
            </w:pPr>
            <w:r w:rsidRPr="000F7B4B">
              <w:rPr>
                <w:rFonts w:ascii="Arial" w:hAnsi="Arial" w:cs="Arial"/>
                <w:b/>
                <w:bCs/>
                <w:color w:val="000000"/>
                <w:sz w:val="20"/>
                <w:szCs w:val="20"/>
                <w:lang w:eastAsia="es-DO"/>
              </w:rPr>
              <w:t>Producto</w:t>
            </w:r>
          </w:p>
        </w:tc>
        <w:tc>
          <w:tcPr>
            <w:tcW w:w="0" w:type="auto"/>
            <w:tcBorders>
              <w:top w:val="nil"/>
              <w:left w:val="nil"/>
              <w:bottom w:val="single" w:sz="4" w:space="0" w:color="auto"/>
              <w:right w:val="single" w:sz="4" w:space="0" w:color="auto"/>
            </w:tcBorders>
            <w:shd w:val="clear" w:color="auto" w:fill="auto"/>
            <w:vAlign w:val="center"/>
            <w:hideMark/>
          </w:tcPr>
          <w:p w14:paraId="3D4FF969" w14:textId="77777777" w:rsidR="00D605E2" w:rsidRPr="000F7B4B" w:rsidRDefault="00D605E2" w:rsidP="00D605E2">
            <w:pPr>
              <w:spacing w:after="0" w:line="240" w:lineRule="auto"/>
              <w:jc w:val="center"/>
              <w:rPr>
                <w:rFonts w:ascii="Arial" w:hAnsi="Arial" w:cs="Arial"/>
                <w:b/>
                <w:bCs/>
                <w:color w:val="000000"/>
                <w:sz w:val="20"/>
                <w:szCs w:val="20"/>
                <w:lang w:eastAsia="es-DO"/>
              </w:rPr>
            </w:pPr>
            <w:r w:rsidRPr="000F7B4B">
              <w:rPr>
                <w:rFonts w:ascii="Arial" w:hAnsi="Arial" w:cs="Arial"/>
                <w:b/>
                <w:bCs/>
                <w:color w:val="000000"/>
                <w:sz w:val="20"/>
                <w:szCs w:val="20"/>
                <w:lang w:eastAsia="es-DO"/>
              </w:rPr>
              <w:t>Unidad de medida</w:t>
            </w:r>
          </w:p>
        </w:tc>
        <w:tc>
          <w:tcPr>
            <w:tcW w:w="0" w:type="auto"/>
            <w:tcBorders>
              <w:top w:val="nil"/>
              <w:left w:val="nil"/>
              <w:bottom w:val="single" w:sz="4" w:space="0" w:color="auto"/>
              <w:right w:val="single" w:sz="4" w:space="0" w:color="auto"/>
            </w:tcBorders>
            <w:shd w:val="clear" w:color="auto" w:fill="auto"/>
            <w:vAlign w:val="center"/>
            <w:hideMark/>
          </w:tcPr>
          <w:p w14:paraId="401FFD7F" w14:textId="77777777" w:rsidR="00D605E2" w:rsidRPr="000F7B4B" w:rsidRDefault="00D605E2" w:rsidP="00D605E2">
            <w:pPr>
              <w:spacing w:after="0" w:line="240" w:lineRule="auto"/>
              <w:jc w:val="center"/>
              <w:rPr>
                <w:rFonts w:ascii="Arial" w:hAnsi="Arial" w:cs="Arial"/>
                <w:b/>
                <w:bCs/>
                <w:color w:val="000000"/>
                <w:sz w:val="20"/>
                <w:szCs w:val="20"/>
                <w:lang w:eastAsia="es-DO"/>
              </w:rPr>
            </w:pPr>
            <w:r w:rsidRPr="000F7B4B">
              <w:rPr>
                <w:rFonts w:ascii="Arial" w:hAnsi="Arial" w:cs="Arial"/>
                <w:b/>
                <w:bCs/>
                <w:color w:val="000000"/>
                <w:sz w:val="20"/>
                <w:szCs w:val="20"/>
                <w:lang w:eastAsia="es-DO"/>
              </w:rPr>
              <w:t>Meta programada</w:t>
            </w:r>
          </w:p>
        </w:tc>
        <w:tc>
          <w:tcPr>
            <w:tcW w:w="0" w:type="auto"/>
            <w:tcBorders>
              <w:top w:val="nil"/>
              <w:left w:val="nil"/>
              <w:bottom w:val="single" w:sz="4" w:space="0" w:color="auto"/>
              <w:right w:val="single" w:sz="4" w:space="0" w:color="auto"/>
            </w:tcBorders>
            <w:shd w:val="clear" w:color="auto" w:fill="auto"/>
            <w:vAlign w:val="center"/>
            <w:hideMark/>
          </w:tcPr>
          <w:p w14:paraId="264CCE80" w14:textId="77777777" w:rsidR="00D605E2" w:rsidRPr="000F7B4B" w:rsidRDefault="00D605E2" w:rsidP="00D605E2">
            <w:pPr>
              <w:spacing w:after="0" w:line="240" w:lineRule="auto"/>
              <w:jc w:val="center"/>
              <w:rPr>
                <w:rFonts w:ascii="Arial" w:hAnsi="Arial" w:cs="Arial"/>
                <w:b/>
                <w:bCs/>
                <w:color w:val="000000"/>
                <w:sz w:val="20"/>
                <w:szCs w:val="20"/>
                <w:lang w:eastAsia="es-DO"/>
              </w:rPr>
            </w:pPr>
            <w:r w:rsidRPr="000F7B4B">
              <w:rPr>
                <w:rFonts w:ascii="Arial" w:hAnsi="Arial" w:cs="Arial"/>
                <w:b/>
                <w:bCs/>
                <w:color w:val="000000"/>
                <w:sz w:val="20"/>
                <w:szCs w:val="20"/>
                <w:lang w:eastAsia="es-DO"/>
              </w:rPr>
              <w:t>Meta lograda</w:t>
            </w:r>
          </w:p>
        </w:tc>
        <w:tc>
          <w:tcPr>
            <w:tcW w:w="0" w:type="auto"/>
            <w:tcBorders>
              <w:top w:val="nil"/>
              <w:left w:val="nil"/>
              <w:bottom w:val="single" w:sz="4" w:space="0" w:color="auto"/>
              <w:right w:val="single" w:sz="4" w:space="0" w:color="auto"/>
            </w:tcBorders>
            <w:shd w:val="clear" w:color="auto" w:fill="auto"/>
            <w:vAlign w:val="center"/>
            <w:hideMark/>
          </w:tcPr>
          <w:p w14:paraId="6B9AC469" w14:textId="77777777" w:rsidR="00D605E2" w:rsidRPr="000F7B4B" w:rsidRDefault="00D605E2" w:rsidP="00D605E2">
            <w:pPr>
              <w:spacing w:after="0" w:line="240" w:lineRule="auto"/>
              <w:jc w:val="center"/>
              <w:rPr>
                <w:rFonts w:ascii="Arial" w:hAnsi="Arial" w:cs="Arial"/>
                <w:b/>
                <w:bCs/>
                <w:color w:val="000000"/>
                <w:sz w:val="20"/>
                <w:szCs w:val="20"/>
                <w:lang w:eastAsia="es-DO"/>
              </w:rPr>
            </w:pPr>
            <w:r w:rsidRPr="000F7B4B">
              <w:rPr>
                <w:rFonts w:ascii="Arial" w:hAnsi="Arial" w:cs="Arial"/>
                <w:b/>
                <w:bCs/>
                <w:color w:val="000000"/>
                <w:sz w:val="20"/>
                <w:szCs w:val="20"/>
                <w:lang w:eastAsia="es-DO"/>
              </w:rPr>
              <w:t>% Ejecución</w:t>
            </w:r>
          </w:p>
        </w:tc>
      </w:tr>
      <w:tr w:rsidR="00D605E2" w:rsidRPr="00D605E2" w14:paraId="1F918C27" w14:textId="77777777" w:rsidTr="000F7B4B">
        <w:trPr>
          <w:trHeight w:val="7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13C04"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9.1.2 Certificación de revisión de planos de locales industriales </w:t>
            </w:r>
          </w:p>
        </w:tc>
        <w:tc>
          <w:tcPr>
            <w:tcW w:w="0" w:type="auto"/>
            <w:tcBorders>
              <w:top w:val="nil"/>
              <w:left w:val="nil"/>
              <w:bottom w:val="single" w:sz="4" w:space="0" w:color="auto"/>
              <w:right w:val="single" w:sz="4" w:space="0" w:color="auto"/>
            </w:tcBorders>
            <w:shd w:val="clear" w:color="auto" w:fill="auto"/>
            <w:vAlign w:val="center"/>
            <w:hideMark/>
          </w:tcPr>
          <w:p w14:paraId="4E782524"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de certificaciones emitidas en función de la demanda y el cumplimiento de las normativas</w:t>
            </w:r>
          </w:p>
        </w:tc>
        <w:tc>
          <w:tcPr>
            <w:tcW w:w="0" w:type="auto"/>
            <w:tcBorders>
              <w:top w:val="nil"/>
              <w:left w:val="nil"/>
              <w:bottom w:val="single" w:sz="4" w:space="0" w:color="auto"/>
              <w:right w:val="single" w:sz="4" w:space="0" w:color="auto"/>
            </w:tcBorders>
            <w:shd w:val="clear" w:color="auto" w:fill="auto"/>
            <w:vAlign w:val="center"/>
            <w:hideMark/>
          </w:tcPr>
          <w:p w14:paraId="7235BF0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auto"/>
            <w:vAlign w:val="center"/>
            <w:hideMark/>
          </w:tcPr>
          <w:p w14:paraId="12EF41EC"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92D050"/>
            <w:vAlign w:val="center"/>
            <w:hideMark/>
          </w:tcPr>
          <w:p w14:paraId="7FC0B94C" w14:textId="77777777" w:rsidR="00D605E2" w:rsidRPr="000F7B4B" w:rsidRDefault="00D605E2" w:rsidP="00D605E2">
            <w:pPr>
              <w:spacing w:after="0" w:line="240" w:lineRule="auto"/>
              <w:jc w:val="center"/>
              <w:rPr>
                <w:rFonts w:ascii="Arial" w:hAnsi="Arial" w:cs="Arial"/>
                <w:color w:val="000000"/>
                <w:sz w:val="20"/>
                <w:szCs w:val="20"/>
                <w:lang w:eastAsia="es-DO"/>
              </w:rPr>
            </w:pPr>
            <w:r w:rsidRPr="000F7B4B">
              <w:rPr>
                <w:rFonts w:ascii="Arial" w:hAnsi="Arial" w:cs="Arial"/>
                <w:color w:val="000000"/>
                <w:sz w:val="20"/>
                <w:szCs w:val="20"/>
                <w:lang w:eastAsia="es-DO"/>
              </w:rPr>
              <w:t>100%</w:t>
            </w:r>
          </w:p>
        </w:tc>
      </w:tr>
      <w:tr w:rsidR="00D605E2" w:rsidRPr="00D605E2" w14:paraId="015DA046" w14:textId="77777777" w:rsidTr="000F7B4B">
        <w:trPr>
          <w:trHeight w:val="79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BA6B3E"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Licencias del sello "Hecho en República Dominicana" emitidas</w:t>
            </w:r>
          </w:p>
        </w:tc>
        <w:tc>
          <w:tcPr>
            <w:tcW w:w="0" w:type="auto"/>
            <w:tcBorders>
              <w:top w:val="nil"/>
              <w:left w:val="nil"/>
              <w:bottom w:val="single" w:sz="4" w:space="0" w:color="auto"/>
              <w:right w:val="single" w:sz="4" w:space="0" w:color="auto"/>
            </w:tcBorders>
            <w:shd w:val="clear" w:color="000000" w:fill="FFFFFF"/>
            <w:vAlign w:val="center"/>
            <w:hideMark/>
          </w:tcPr>
          <w:p w14:paraId="63B0F067"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 de licencias emitidas en función de la demanda y el cumplimiento de los requisitos </w:t>
            </w:r>
          </w:p>
        </w:tc>
        <w:tc>
          <w:tcPr>
            <w:tcW w:w="0" w:type="auto"/>
            <w:tcBorders>
              <w:top w:val="nil"/>
              <w:left w:val="nil"/>
              <w:bottom w:val="single" w:sz="4" w:space="0" w:color="auto"/>
              <w:right w:val="single" w:sz="4" w:space="0" w:color="auto"/>
            </w:tcBorders>
            <w:shd w:val="clear" w:color="auto" w:fill="auto"/>
            <w:vAlign w:val="center"/>
            <w:hideMark/>
          </w:tcPr>
          <w:p w14:paraId="1603992E"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auto"/>
            <w:vAlign w:val="center"/>
            <w:hideMark/>
          </w:tcPr>
          <w:p w14:paraId="2318338F"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92D050"/>
            <w:vAlign w:val="center"/>
            <w:hideMark/>
          </w:tcPr>
          <w:p w14:paraId="727EB11D" w14:textId="77777777" w:rsidR="00D605E2" w:rsidRPr="000F7B4B" w:rsidRDefault="00D605E2" w:rsidP="00D605E2">
            <w:pPr>
              <w:spacing w:after="0" w:line="240" w:lineRule="auto"/>
              <w:jc w:val="center"/>
              <w:rPr>
                <w:rFonts w:ascii="Arial" w:hAnsi="Arial" w:cs="Arial"/>
                <w:color w:val="000000"/>
                <w:sz w:val="20"/>
                <w:szCs w:val="20"/>
                <w:lang w:eastAsia="es-DO"/>
              </w:rPr>
            </w:pPr>
            <w:r w:rsidRPr="000F7B4B">
              <w:rPr>
                <w:rFonts w:ascii="Arial" w:hAnsi="Arial" w:cs="Arial"/>
                <w:color w:val="000000"/>
                <w:sz w:val="20"/>
                <w:szCs w:val="20"/>
                <w:lang w:eastAsia="es-DO"/>
              </w:rPr>
              <w:t>100%</w:t>
            </w:r>
          </w:p>
        </w:tc>
      </w:tr>
      <w:tr w:rsidR="00D605E2" w:rsidRPr="00D605E2" w14:paraId="7DE32B5A" w14:textId="77777777" w:rsidTr="000F7B4B">
        <w:trPr>
          <w:trHeight w:val="56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DA3EE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9.2.1 Lanzamiento de la Estrategia de transformación digital para </w:t>
            </w:r>
            <w:r w:rsidRPr="00D605E2">
              <w:rPr>
                <w:rFonts w:ascii="Arial" w:hAnsi="Arial" w:cs="Arial"/>
                <w:color w:val="000000"/>
                <w:sz w:val="20"/>
                <w:szCs w:val="20"/>
                <w:lang w:eastAsia="es-DO"/>
              </w:rPr>
              <w:lastRenderedPageBreak/>
              <w:t>el sector manufacturero local</w:t>
            </w:r>
          </w:p>
        </w:tc>
        <w:tc>
          <w:tcPr>
            <w:tcW w:w="0" w:type="auto"/>
            <w:tcBorders>
              <w:top w:val="nil"/>
              <w:left w:val="nil"/>
              <w:bottom w:val="single" w:sz="4" w:space="0" w:color="auto"/>
              <w:right w:val="single" w:sz="4" w:space="0" w:color="auto"/>
            </w:tcBorders>
            <w:shd w:val="clear" w:color="000000" w:fill="FFFFFF"/>
            <w:vAlign w:val="center"/>
            <w:hideMark/>
          </w:tcPr>
          <w:p w14:paraId="72ACC4FD"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lastRenderedPageBreak/>
              <w:t xml:space="preserve">Lanzamiento del Plan de Transformación Digital </w:t>
            </w:r>
          </w:p>
        </w:tc>
        <w:tc>
          <w:tcPr>
            <w:tcW w:w="0" w:type="auto"/>
            <w:tcBorders>
              <w:top w:val="nil"/>
              <w:left w:val="nil"/>
              <w:bottom w:val="single" w:sz="4" w:space="0" w:color="auto"/>
              <w:right w:val="single" w:sz="4" w:space="0" w:color="auto"/>
            </w:tcBorders>
            <w:shd w:val="clear" w:color="auto" w:fill="auto"/>
            <w:vAlign w:val="center"/>
            <w:hideMark/>
          </w:tcPr>
          <w:p w14:paraId="690E20CF"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5E0D8BA0"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92D050"/>
            <w:vAlign w:val="center"/>
            <w:hideMark/>
          </w:tcPr>
          <w:p w14:paraId="48B25E94" w14:textId="77777777" w:rsidR="00D605E2" w:rsidRPr="000F7B4B" w:rsidRDefault="00D605E2" w:rsidP="00D605E2">
            <w:pPr>
              <w:spacing w:after="0" w:line="240" w:lineRule="auto"/>
              <w:jc w:val="center"/>
              <w:rPr>
                <w:rFonts w:ascii="Arial" w:hAnsi="Arial" w:cs="Arial"/>
                <w:color w:val="000000"/>
                <w:sz w:val="20"/>
                <w:szCs w:val="20"/>
                <w:lang w:eastAsia="es-DO"/>
              </w:rPr>
            </w:pPr>
            <w:r w:rsidRPr="000F7B4B">
              <w:rPr>
                <w:rFonts w:ascii="Arial" w:hAnsi="Arial" w:cs="Arial"/>
                <w:color w:val="000000"/>
                <w:sz w:val="20"/>
                <w:szCs w:val="20"/>
                <w:lang w:eastAsia="es-DO"/>
              </w:rPr>
              <w:t>100%</w:t>
            </w:r>
          </w:p>
        </w:tc>
      </w:tr>
      <w:tr w:rsidR="00D605E2" w:rsidRPr="00D605E2" w14:paraId="5528E7BF" w14:textId="77777777" w:rsidTr="00D605E2">
        <w:trPr>
          <w:trHeight w:val="96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0328DD"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9.2.2 Servicio de Autodiagnóstico Digital Avanzado (HADA-RD)</w:t>
            </w:r>
          </w:p>
        </w:tc>
        <w:tc>
          <w:tcPr>
            <w:tcW w:w="0" w:type="auto"/>
            <w:tcBorders>
              <w:top w:val="nil"/>
              <w:left w:val="nil"/>
              <w:bottom w:val="single" w:sz="4" w:space="0" w:color="auto"/>
              <w:right w:val="single" w:sz="4" w:space="0" w:color="auto"/>
            </w:tcBorders>
            <w:shd w:val="clear" w:color="000000" w:fill="FFFFFF"/>
            <w:vAlign w:val="center"/>
            <w:hideMark/>
          </w:tcPr>
          <w:p w14:paraId="074361D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Informe de autodiagnósticos procesados</w:t>
            </w:r>
          </w:p>
        </w:tc>
        <w:tc>
          <w:tcPr>
            <w:tcW w:w="0" w:type="auto"/>
            <w:tcBorders>
              <w:top w:val="nil"/>
              <w:left w:val="nil"/>
              <w:bottom w:val="single" w:sz="4" w:space="0" w:color="auto"/>
              <w:right w:val="single" w:sz="4" w:space="0" w:color="auto"/>
            </w:tcBorders>
            <w:shd w:val="clear" w:color="auto" w:fill="auto"/>
            <w:vAlign w:val="center"/>
            <w:hideMark/>
          </w:tcPr>
          <w:p w14:paraId="3F0DD18B"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02CAA2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C892A4F"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7FE8D88E" w14:textId="77777777" w:rsidTr="00D605E2">
        <w:trPr>
          <w:trHeight w:val="96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4F7C6E"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9.2.3 Programa de asistencia técnica en transformación digital</w:t>
            </w:r>
          </w:p>
        </w:tc>
        <w:tc>
          <w:tcPr>
            <w:tcW w:w="0" w:type="auto"/>
            <w:tcBorders>
              <w:top w:val="nil"/>
              <w:left w:val="nil"/>
              <w:bottom w:val="single" w:sz="4" w:space="0" w:color="auto"/>
              <w:right w:val="single" w:sz="4" w:space="0" w:color="auto"/>
            </w:tcBorders>
            <w:shd w:val="clear" w:color="000000" w:fill="FFFFFF"/>
            <w:vAlign w:val="center"/>
            <w:hideMark/>
          </w:tcPr>
          <w:p w14:paraId="0D654CF9"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Industrias asistidas/acompañadas</w:t>
            </w:r>
          </w:p>
        </w:tc>
        <w:tc>
          <w:tcPr>
            <w:tcW w:w="0" w:type="auto"/>
            <w:tcBorders>
              <w:top w:val="nil"/>
              <w:left w:val="nil"/>
              <w:bottom w:val="single" w:sz="4" w:space="0" w:color="auto"/>
              <w:right w:val="single" w:sz="4" w:space="0" w:color="auto"/>
            </w:tcBorders>
            <w:shd w:val="clear" w:color="auto" w:fill="auto"/>
            <w:vAlign w:val="center"/>
            <w:hideMark/>
          </w:tcPr>
          <w:p w14:paraId="0246AB1A"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6C1EB239"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70A8343C"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0601A110" w14:textId="77777777" w:rsidTr="00D605E2">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8BC0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9.4.1 Asistencia técnica a las industrias para la mejora de los procesos productivos</w:t>
            </w:r>
          </w:p>
        </w:tc>
        <w:tc>
          <w:tcPr>
            <w:tcW w:w="0" w:type="auto"/>
            <w:tcBorders>
              <w:top w:val="nil"/>
              <w:left w:val="nil"/>
              <w:bottom w:val="single" w:sz="4" w:space="0" w:color="auto"/>
              <w:right w:val="single" w:sz="4" w:space="0" w:color="auto"/>
            </w:tcBorders>
            <w:shd w:val="clear" w:color="000000" w:fill="FFFFFF"/>
            <w:vAlign w:val="center"/>
            <w:hideMark/>
          </w:tcPr>
          <w:p w14:paraId="09E2C099"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Industrias asistidas/acompañadas</w:t>
            </w:r>
          </w:p>
        </w:tc>
        <w:tc>
          <w:tcPr>
            <w:tcW w:w="0" w:type="auto"/>
            <w:tcBorders>
              <w:top w:val="nil"/>
              <w:left w:val="nil"/>
              <w:bottom w:val="single" w:sz="4" w:space="0" w:color="auto"/>
              <w:right w:val="single" w:sz="4" w:space="0" w:color="auto"/>
            </w:tcBorders>
            <w:shd w:val="clear" w:color="auto" w:fill="auto"/>
            <w:vAlign w:val="center"/>
            <w:hideMark/>
          </w:tcPr>
          <w:p w14:paraId="5B0375D0"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2ECB8A4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5185685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3B1EE0B1" w14:textId="77777777" w:rsidTr="00D605E2">
        <w:trPr>
          <w:trHeight w:val="7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C9E29"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 Programa de Posicionamiento de Gremios Industriales</w:t>
            </w:r>
          </w:p>
        </w:tc>
        <w:tc>
          <w:tcPr>
            <w:tcW w:w="0" w:type="auto"/>
            <w:tcBorders>
              <w:top w:val="nil"/>
              <w:left w:val="nil"/>
              <w:bottom w:val="single" w:sz="4" w:space="0" w:color="auto"/>
              <w:right w:val="single" w:sz="4" w:space="0" w:color="auto"/>
            </w:tcBorders>
            <w:shd w:val="clear" w:color="000000" w:fill="FFFFFF"/>
            <w:vAlign w:val="center"/>
            <w:hideMark/>
          </w:tcPr>
          <w:p w14:paraId="389C38FA"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Gremios industriales asistidos</w:t>
            </w:r>
          </w:p>
        </w:tc>
        <w:tc>
          <w:tcPr>
            <w:tcW w:w="0" w:type="auto"/>
            <w:tcBorders>
              <w:top w:val="nil"/>
              <w:left w:val="nil"/>
              <w:bottom w:val="single" w:sz="4" w:space="0" w:color="auto"/>
              <w:right w:val="single" w:sz="4" w:space="0" w:color="auto"/>
            </w:tcBorders>
            <w:shd w:val="clear" w:color="auto" w:fill="auto"/>
            <w:vAlign w:val="center"/>
            <w:hideMark/>
          </w:tcPr>
          <w:p w14:paraId="5C429D7E"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02A0E057"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70CB1CDB"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218640A3" w14:textId="77777777" w:rsidTr="00D605E2">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9EBCB2"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Programa Nacional de Capacitación para Mipymes industriales </w:t>
            </w:r>
          </w:p>
        </w:tc>
        <w:tc>
          <w:tcPr>
            <w:tcW w:w="0" w:type="auto"/>
            <w:tcBorders>
              <w:top w:val="nil"/>
              <w:left w:val="nil"/>
              <w:bottom w:val="single" w:sz="4" w:space="0" w:color="auto"/>
              <w:right w:val="single" w:sz="4" w:space="0" w:color="auto"/>
            </w:tcBorders>
            <w:shd w:val="clear" w:color="000000" w:fill="FFFFFF"/>
            <w:vAlign w:val="center"/>
            <w:hideMark/>
          </w:tcPr>
          <w:p w14:paraId="26B9BCB3"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Eventos de capacitación realizados</w:t>
            </w:r>
          </w:p>
        </w:tc>
        <w:tc>
          <w:tcPr>
            <w:tcW w:w="0" w:type="auto"/>
            <w:tcBorders>
              <w:top w:val="nil"/>
              <w:left w:val="nil"/>
              <w:bottom w:val="single" w:sz="4" w:space="0" w:color="auto"/>
              <w:right w:val="single" w:sz="4" w:space="0" w:color="auto"/>
            </w:tcBorders>
            <w:shd w:val="clear" w:color="auto" w:fill="auto"/>
            <w:vAlign w:val="center"/>
            <w:hideMark/>
          </w:tcPr>
          <w:p w14:paraId="3E88F62B"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2758B2FA"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0D6F51E"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45E4E7F6" w14:textId="77777777" w:rsidTr="000F7B4B">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A84A8"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9.5.4 Actualización del Directorio Manufacturero Local</w:t>
            </w:r>
          </w:p>
        </w:tc>
        <w:tc>
          <w:tcPr>
            <w:tcW w:w="0" w:type="auto"/>
            <w:tcBorders>
              <w:top w:val="nil"/>
              <w:left w:val="nil"/>
              <w:bottom w:val="single" w:sz="4" w:space="0" w:color="auto"/>
              <w:right w:val="single" w:sz="4" w:space="0" w:color="auto"/>
            </w:tcBorders>
            <w:shd w:val="clear" w:color="000000" w:fill="FFFFFF"/>
            <w:vAlign w:val="center"/>
            <w:hideMark/>
          </w:tcPr>
          <w:p w14:paraId="2F6FF9E6"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Actualización de los nuevos registros del DML</w:t>
            </w:r>
          </w:p>
        </w:tc>
        <w:tc>
          <w:tcPr>
            <w:tcW w:w="0" w:type="auto"/>
            <w:tcBorders>
              <w:top w:val="nil"/>
              <w:left w:val="nil"/>
              <w:bottom w:val="single" w:sz="4" w:space="0" w:color="auto"/>
              <w:right w:val="single" w:sz="4" w:space="0" w:color="auto"/>
            </w:tcBorders>
            <w:shd w:val="clear" w:color="auto" w:fill="auto"/>
            <w:vAlign w:val="center"/>
            <w:hideMark/>
          </w:tcPr>
          <w:p w14:paraId="75D2B05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tcBorders>
              <w:top w:val="nil"/>
              <w:left w:val="nil"/>
              <w:bottom w:val="single" w:sz="4" w:space="0" w:color="auto"/>
              <w:right w:val="single" w:sz="4" w:space="0" w:color="auto"/>
            </w:tcBorders>
            <w:shd w:val="clear" w:color="auto" w:fill="auto"/>
            <w:vAlign w:val="center"/>
            <w:hideMark/>
          </w:tcPr>
          <w:p w14:paraId="2EC4C86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tcBorders>
              <w:top w:val="nil"/>
              <w:left w:val="nil"/>
              <w:bottom w:val="single" w:sz="4" w:space="0" w:color="auto"/>
              <w:right w:val="single" w:sz="4" w:space="0" w:color="auto"/>
            </w:tcBorders>
            <w:shd w:val="clear" w:color="auto" w:fill="92D050"/>
            <w:vAlign w:val="center"/>
            <w:hideMark/>
          </w:tcPr>
          <w:p w14:paraId="4E484752"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100%</w:t>
            </w:r>
          </w:p>
        </w:tc>
      </w:tr>
      <w:tr w:rsidR="00D605E2" w:rsidRPr="00D605E2" w14:paraId="7C7F5838" w14:textId="77777777" w:rsidTr="00D605E2">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393A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9.6.2 Programa especializado de capacitación dirigido al sector industrial</w:t>
            </w:r>
          </w:p>
        </w:tc>
        <w:tc>
          <w:tcPr>
            <w:tcW w:w="0" w:type="auto"/>
            <w:tcBorders>
              <w:top w:val="nil"/>
              <w:left w:val="nil"/>
              <w:bottom w:val="single" w:sz="4" w:space="0" w:color="auto"/>
              <w:right w:val="single" w:sz="4" w:space="0" w:color="auto"/>
            </w:tcBorders>
            <w:shd w:val="clear" w:color="000000" w:fill="FFFFFF"/>
            <w:vAlign w:val="center"/>
            <w:hideMark/>
          </w:tcPr>
          <w:p w14:paraId="1364F605"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Personas capacitadas en temas especializados de gestión, mejoras de procesos industriales, y calidad</w:t>
            </w:r>
          </w:p>
        </w:tc>
        <w:tc>
          <w:tcPr>
            <w:tcW w:w="0" w:type="auto"/>
            <w:tcBorders>
              <w:top w:val="nil"/>
              <w:left w:val="nil"/>
              <w:bottom w:val="single" w:sz="4" w:space="0" w:color="auto"/>
              <w:right w:val="single" w:sz="4" w:space="0" w:color="auto"/>
            </w:tcBorders>
            <w:shd w:val="clear" w:color="auto" w:fill="auto"/>
            <w:vAlign w:val="center"/>
            <w:hideMark/>
          </w:tcPr>
          <w:p w14:paraId="233ECAB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3AF3074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86BD96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0C9A9BD5" w14:textId="77777777" w:rsidTr="00D605E2">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85175"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9.6.4 Colaboración intersectorial para la implementación de la plataforma electrónica de comercialización de residuos</w:t>
            </w:r>
          </w:p>
        </w:tc>
        <w:tc>
          <w:tcPr>
            <w:tcW w:w="0" w:type="auto"/>
            <w:tcBorders>
              <w:top w:val="nil"/>
              <w:left w:val="nil"/>
              <w:bottom w:val="single" w:sz="4" w:space="0" w:color="auto"/>
              <w:right w:val="single" w:sz="4" w:space="0" w:color="auto"/>
            </w:tcBorders>
            <w:shd w:val="clear" w:color="000000" w:fill="FFFFFF"/>
            <w:vAlign w:val="center"/>
            <w:hideMark/>
          </w:tcPr>
          <w:p w14:paraId="0909CBC0"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Estrategias identificadas</w:t>
            </w:r>
          </w:p>
        </w:tc>
        <w:tc>
          <w:tcPr>
            <w:tcW w:w="0" w:type="auto"/>
            <w:tcBorders>
              <w:top w:val="nil"/>
              <w:left w:val="nil"/>
              <w:bottom w:val="single" w:sz="4" w:space="0" w:color="auto"/>
              <w:right w:val="single" w:sz="4" w:space="0" w:color="auto"/>
            </w:tcBorders>
            <w:shd w:val="clear" w:color="auto" w:fill="auto"/>
            <w:vAlign w:val="center"/>
            <w:hideMark/>
          </w:tcPr>
          <w:p w14:paraId="57DA3AD9"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6A107637"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493FE97"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0C192DA4" w14:textId="77777777" w:rsidTr="00D605E2">
        <w:trPr>
          <w:trHeight w:val="10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8FDF7"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9.6.5 Proyecto de energía alternativa</w:t>
            </w:r>
          </w:p>
        </w:tc>
        <w:tc>
          <w:tcPr>
            <w:tcW w:w="0" w:type="auto"/>
            <w:tcBorders>
              <w:top w:val="nil"/>
              <w:left w:val="nil"/>
              <w:bottom w:val="single" w:sz="4" w:space="0" w:color="auto"/>
              <w:right w:val="single" w:sz="4" w:space="0" w:color="auto"/>
            </w:tcBorders>
            <w:shd w:val="clear" w:color="000000" w:fill="FFFFFF"/>
            <w:vAlign w:val="center"/>
            <w:hideMark/>
          </w:tcPr>
          <w:p w14:paraId="4B13C06D"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Proyecto diseñado</w:t>
            </w:r>
          </w:p>
        </w:tc>
        <w:tc>
          <w:tcPr>
            <w:tcW w:w="0" w:type="auto"/>
            <w:tcBorders>
              <w:top w:val="nil"/>
              <w:left w:val="nil"/>
              <w:bottom w:val="single" w:sz="4" w:space="0" w:color="auto"/>
              <w:right w:val="single" w:sz="4" w:space="0" w:color="auto"/>
            </w:tcBorders>
            <w:shd w:val="clear" w:color="auto" w:fill="auto"/>
            <w:vAlign w:val="center"/>
            <w:hideMark/>
          </w:tcPr>
          <w:p w14:paraId="4FC9EB51"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055547A"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34967BD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2379D038" w14:textId="77777777" w:rsidTr="00D605E2">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F893D7"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Centro de Capacitación e Investigación del Plástico operando</w:t>
            </w:r>
          </w:p>
        </w:tc>
        <w:tc>
          <w:tcPr>
            <w:tcW w:w="0" w:type="auto"/>
            <w:tcBorders>
              <w:top w:val="nil"/>
              <w:left w:val="nil"/>
              <w:bottom w:val="single" w:sz="4" w:space="0" w:color="auto"/>
              <w:right w:val="single" w:sz="4" w:space="0" w:color="auto"/>
            </w:tcBorders>
            <w:shd w:val="clear" w:color="000000" w:fill="FFFFFF"/>
            <w:vAlign w:val="center"/>
            <w:hideMark/>
          </w:tcPr>
          <w:p w14:paraId="274C7FD7"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de implementación del programa del CCIP</w:t>
            </w:r>
          </w:p>
        </w:tc>
        <w:tc>
          <w:tcPr>
            <w:tcW w:w="0" w:type="auto"/>
            <w:tcBorders>
              <w:top w:val="nil"/>
              <w:left w:val="nil"/>
              <w:bottom w:val="single" w:sz="4" w:space="0" w:color="auto"/>
              <w:right w:val="single" w:sz="4" w:space="0" w:color="auto"/>
            </w:tcBorders>
            <w:shd w:val="clear" w:color="auto" w:fill="auto"/>
            <w:vAlign w:val="center"/>
            <w:hideMark/>
          </w:tcPr>
          <w:p w14:paraId="3CD121B0"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3E063AD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100B7AFC"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75F298A8" w14:textId="77777777" w:rsidTr="000F7B4B">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5B070"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9.9.1 Levantamiento diagnóstico de asistencias técnicas y capacitaciones </w:t>
            </w:r>
            <w:r w:rsidRPr="00D605E2">
              <w:rPr>
                <w:rFonts w:ascii="Arial" w:hAnsi="Arial" w:cs="Arial"/>
                <w:color w:val="000000"/>
                <w:sz w:val="20"/>
                <w:szCs w:val="20"/>
                <w:lang w:eastAsia="es-DO"/>
              </w:rPr>
              <w:lastRenderedPageBreak/>
              <w:t>requeridas por las industrias</w:t>
            </w:r>
          </w:p>
        </w:tc>
        <w:tc>
          <w:tcPr>
            <w:tcW w:w="0" w:type="auto"/>
            <w:tcBorders>
              <w:top w:val="nil"/>
              <w:left w:val="nil"/>
              <w:bottom w:val="single" w:sz="4" w:space="0" w:color="auto"/>
              <w:right w:val="single" w:sz="4" w:space="0" w:color="auto"/>
            </w:tcBorders>
            <w:shd w:val="clear" w:color="000000" w:fill="FFFFFF"/>
            <w:vAlign w:val="center"/>
            <w:hideMark/>
          </w:tcPr>
          <w:p w14:paraId="0DBE8618"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lastRenderedPageBreak/>
              <w:t>Documento de levantamiento realizado</w:t>
            </w:r>
          </w:p>
        </w:tc>
        <w:tc>
          <w:tcPr>
            <w:tcW w:w="0" w:type="auto"/>
            <w:tcBorders>
              <w:top w:val="nil"/>
              <w:left w:val="nil"/>
              <w:bottom w:val="single" w:sz="4" w:space="0" w:color="auto"/>
              <w:right w:val="single" w:sz="4" w:space="0" w:color="auto"/>
            </w:tcBorders>
            <w:shd w:val="clear" w:color="auto" w:fill="auto"/>
            <w:vAlign w:val="center"/>
            <w:hideMark/>
          </w:tcPr>
          <w:p w14:paraId="612AEC2E"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46B39A05"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73288E9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r>
      <w:tr w:rsidR="00D605E2" w:rsidRPr="00D605E2" w14:paraId="4D133CAA" w14:textId="77777777" w:rsidTr="000F7B4B">
        <w:trPr>
          <w:trHeight w:val="96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D75D96"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Representación ante la Comisión Técnica de Expertos del CODOCA</w:t>
            </w:r>
          </w:p>
        </w:tc>
        <w:tc>
          <w:tcPr>
            <w:tcW w:w="0" w:type="auto"/>
            <w:tcBorders>
              <w:top w:val="nil"/>
              <w:left w:val="nil"/>
              <w:bottom w:val="single" w:sz="4" w:space="0" w:color="auto"/>
              <w:right w:val="single" w:sz="4" w:space="0" w:color="auto"/>
            </w:tcBorders>
            <w:shd w:val="clear" w:color="000000" w:fill="FFFFFF"/>
            <w:vAlign w:val="center"/>
            <w:hideMark/>
          </w:tcPr>
          <w:p w14:paraId="3F2E4DBC"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de representación en función de las convocatorias</w:t>
            </w:r>
          </w:p>
        </w:tc>
        <w:tc>
          <w:tcPr>
            <w:tcW w:w="0" w:type="auto"/>
            <w:tcBorders>
              <w:top w:val="nil"/>
              <w:left w:val="nil"/>
              <w:bottom w:val="single" w:sz="4" w:space="0" w:color="auto"/>
              <w:right w:val="single" w:sz="4" w:space="0" w:color="auto"/>
            </w:tcBorders>
            <w:shd w:val="clear" w:color="auto" w:fill="auto"/>
            <w:vAlign w:val="center"/>
            <w:hideMark/>
          </w:tcPr>
          <w:p w14:paraId="6E690414"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auto"/>
            <w:vAlign w:val="center"/>
            <w:hideMark/>
          </w:tcPr>
          <w:p w14:paraId="4DCE6ADA"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25%</w:t>
            </w:r>
          </w:p>
        </w:tc>
        <w:tc>
          <w:tcPr>
            <w:tcW w:w="0" w:type="auto"/>
            <w:tcBorders>
              <w:top w:val="nil"/>
              <w:left w:val="nil"/>
              <w:bottom w:val="single" w:sz="4" w:space="0" w:color="auto"/>
              <w:right w:val="single" w:sz="4" w:space="0" w:color="auto"/>
            </w:tcBorders>
            <w:shd w:val="clear" w:color="auto" w:fill="92D050"/>
            <w:vAlign w:val="center"/>
            <w:hideMark/>
          </w:tcPr>
          <w:p w14:paraId="02E60324"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100%</w:t>
            </w:r>
          </w:p>
        </w:tc>
      </w:tr>
      <w:tr w:rsidR="00D605E2" w:rsidRPr="00D605E2" w14:paraId="3F7FBE5E" w14:textId="77777777" w:rsidTr="000F7B4B">
        <w:trPr>
          <w:trHeight w:val="60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60B35A0"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Servicio de Información sobre el sector industrial</w:t>
            </w:r>
          </w:p>
        </w:tc>
        <w:tc>
          <w:tcPr>
            <w:tcW w:w="0" w:type="auto"/>
            <w:tcBorders>
              <w:top w:val="nil"/>
              <w:left w:val="nil"/>
              <w:bottom w:val="single" w:sz="4" w:space="0" w:color="auto"/>
              <w:right w:val="single" w:sz="4" w:space="0" w:color="auto"/>
            </w:tcBorders>
            <w:shd w:val="clear" w:color="000000" w:fill="FFFFFF"/>
            <w:vAlign w:val="center"/>
            <w:hideMark/>
          </w:tcPr>
          <w:p w14:paraId="2715333D"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Estadísticas del sector de manufactura local actualizadas</w:t>
            </w:r>
          </w:p>
        </w:tc>
        <w:tc>
          <w:tcPr>
            <w:tcW w:w="0" w:type="auto"/>
            <w:tcBorders>
              <w:top w:val="nil"/>
              <w:left w:val="nil"/>
              <w:bottom w:val="single" w:sz="4" w:space="0" w:color="auto"/>
              <w:right w:val="single" w:sz="4" w:space="0" w:color="auto"/>
            </w:tcBorders>
            <w:shd w:val="clear" w:color="auto" w:fill="auto"/>
            <w:vAlign w:val="center"/>
            <w:hideMark/>
          </w:tcPr>
          <w:p w14:paraId="735B653A"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tcBorders>
              <w:top w:val="nil"/>
              <w:left w:val="nil"/>
              <w:bottom w:val="single" w:sz="4" w:space="0" w:color="auto"/>
              <w:right w:val="single" w:sz="4" w:space="0" w:color="auto"/>
            </w:tcBorders>
            <w:shd w:val="clear" w:color="auto" w:fill="auto"/>
            <w:vAlign w:val="center"/>
            <w:hideMark/>
          </w:tcPr>
          <w:p w14:paraId="14475982"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vMerge w:val="restart"/>
            <w:tcBorders>
              <w:top w:val="nil"/>
              <w:left w:val="single" w:sz="4" w:space="0" w:color="auto"/>
              <w:bottom w:val="single" w:sz="4" w:space="0" w:color="000000"/>
              <w:right w:val="single" w:sz="4" w:space="0" w:color="auto"/>
            </w:tcBorders>
            <w:shd w:val="clear" w:color="auto" w:fill="92D050"/>
            <w:vAlign w:val="center"/>
            <w:hideMark/>
          </w:tcPr>
          <w:p w14:paraId="1041986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100%</w:t>
            </w:r>
          </w:p>
        </w:tc>
      </w:tr>
      <w:tr w:rsidR="00D605E2" w:rsidRPr="00D605E2" w14:paraId="01DAF5F4" w14:textId="77777777" w:rsidTr="000F7B4B">
        <w:trPr>
          <w:trHeight w:val="489"/>
        </w:trPr>
        <w:tc>
          <w:tcPr>
            <w:tcW w:w="0" w:type="auto"/>
            <w:vMerge/>
            <w:tcBorders>
              <w:top w:val="nil"/>
              <w:left w:val="single" w:sz="4" w:space="0" w:color="auto"/>
              <w:bottom w:val="single" w:sz="4" w:space="0" w:color="auto"/>
              <w:right w:val="single" w:sz="4" w:space="0" w:color="auto"/>
            </w:tcBorders>
            <w:vAlign w:val="center"/>
            <w:hideMark/>
          </w:tcPr>
          <w:p w14:paraId="22B70307"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61FBE614"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Perfiles económicos sectoriales</w:t>
            </w:r>
          </w:p>
        </w:tc>
        <w:tc>
          <w:tcPr>
            <w:tcW w:w="0" w:type="auto"/>
            <w:tcBorders>
              <w:top w:val="nil"/>
              <w:left w:val="nil"/>
              <w:bottom w:val="single" w:sz="4" w:space="0" w:color="auto"/>
              <w:right w:val="single" w:sz="4" w:space="0" w:color="auto"/>
            </w:tcBorders>
            <w:shd w:val="clear" w:color="auto" w:fill="auto"/>
            <w:vAlign w:val="center"/>
            <w:hideMark/>
          </w:tcPr>
          <w:p w14:paraId="17B6727F"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4D5334D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0C1E4F75"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13D54B60" w14:textId="77777777" w:rsidTr="000F7B4B">
        <w:trPr>
          <w:trHeight w:val="591"/>
        </w:trPr>
        <w:tc>
          <w:tcPr>
            <w:tcW w:w="0" w:type="auto"/>
            <w:vMerge/>
            <w:tcBorders>
              <w:top w:val="nil"/>
              <w:left w:val="single" w:sz="4" w:space="0" w:color="auto"/>
              <w:bottom w:val="single" w:sz="4" w:space="0" w:color="auto"/>
              <w:right w:val="single" w:sz="4" w:space="0" w:color="auto"/>
            </w:tcBorders>
            <w:vAlign w:val="center"/>
            <w:hideMark/>
          </w:tcPr>
          <w:p w14:paraId="481A38D4"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3102F6C9"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Informes de monitoreo a la implementación del Decreto 31-22</w:t>
            </w:r>
          </w:p>
        </w:tc>
        <w:tc>
          <w:tcPr>
            <w:tcW w:w="0" w:type="auto"/>
            <w:tcBorders>
              <w:top w:val="nil"/>
              <w:left w:val="nil"/>
              <w:bottom w:val="single" w:sz="4" w:space="0" w:color="auto"/>
              <w:right w:val="single" w:sz="4" w:space="0" w:color="auto"/>
            </w:tcBorders>
            <w:shd w:val="clear" w:color="auto" w:fill="auto"/>
            <w:vAlign w:val="center"/>
            <w:hideMark/>
          </w:tcPr>
          <w:p w14:paraId="59C2385D"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0AF91C3C"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11BCD21D"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312A02B3" w14:textId="77777777" w:rsidTr="000F7B4B">
        <w:trPr>
          <w:trHeight w:val="577"/>
        </w:trPr>
        <w:tc>
          <w:tcPr>
            <w:tcW w:w="0" w:type="auto"/>
            <w:vMerge/>
            <w:tcBorders>
              <w:top w:val="nil"/>
              <w:left w:val="single" w:sz="4" w:space="0" w:color="auto"/>
              <w:bottom w:val="single" w:sz="4" w:space="0" w:color="auto"/>
              <w:right w:val="single" w:sz="4" w:space="0" w:color="auto"/>
            </w:tcBorders>
            <w:vAlign w:val="center"/>
            <w:hideMark/>
          </w:tcPr>
          <w:p w14:paraId="78B9551F"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79038FC1"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Reporte de seguimiento de Coyuntura de la Manufactura Local</w:t>
            </w:r>
          </w:p>
        </w:tc>
        <w:tc>
          <w:tcPr>
            <w:tcW w:w="0" w:type="auto"/>
            <w:tcBorders>
              <w:top w:val="nil"/>
              <w:left w:val="nil"/>
              <w:bottom w:val="single" w:sz="4" w:space="0" w:color="auto"/>
              <w:right w:val="single" w:sz="4" w:space="0" w:color="auto"/>
            </w:tcBorders>
            <w:shd w:val="clear" w:color="auto" w:fill="auto"/>
            <w:vAlign w:val="center"/>
            <w:hideMark/>
          </w:tcPr>
          <w:p w14:paraId="18AEC4F2"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tcBorders>
              <w:top w:val="nil"/>
              <w:left w:val="nil"/>
              <w:bottom w:val="single" w:sz="4" w:space="0" w:color="auto"/>
              <w:right w:val="single" w:sz="4" w:space="0" w:color="auto"/>
            </w:tcBorders>
            <w:shd w:val="clear" w:color="auto" w:fill="auto"/>
            <w:vAlign w:val="center"/>
            <w:hideMark/>
          </w:tcPr>
          <w:p w14:paraId="03C625B3"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3</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63A0F6D4"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55050976" w14:textId="77777777" w:rsidTr="000F7B4B">
        <w:trPr>
          <w:trHeight w:val="533"/>
        </w:trPr>
        <w:tc>
          <w:tcPr>
            <w:tcW w:w="0" w:type="auto"/>
            <w:vMerge/>
            <w:tcBorders>
              <w:top w:val="nil"/>
              <w:left w:val="single" w:sz="4" w:space="0" w:color="auto"/>
              <w:bottom w:val="single" w:sz="4" w:space="0" w:color="auto"/>
              <w:right w:val="single" w:sz="4" w:space="0" w:color="auto"/>
            </w:tcBorders>
            <w:vAlign w:val="center"/>
            <w:hideMark/>
          </w:tcPr>
          <w:p w14:paraId="33B66525"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7753074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 xml:space="preserve">Estudios del sector industrial realizados </w:t>
            </w:r>
          </w:p>
        </w:tc>
        <w:tc>
          <w:tcPr>
            <w:tcW w:w="0" w:type="auto"/>
            <w:tcBorders>
              <w:top w:val="nil"/>
              <w:left w:val="nil"/>
              <w:bottom w:val="single" w:sz="4" w:space="0" w:color="auto"/>
              <w:right w:val="single" w:sz="4" w:space="0" w:color="auto"/>
            </w:tcBorders>
            <w:shd w:val="clear" w:color="auto" w:fill="auto"/>
            <w:vAlign w:val="center"/>
            <w:hideMark/>
          </w:tcPr>
          <w:p w14:paraId="474BB3B1"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w:t>
            </w:r>
          </w:p>
        </w:tc>
        <w:tc>
          <w:tcPr>
            <w:tcW w:w="0" w:type="auto"/>
            <w:tcBorders>
              <w:top w:val="nil"/>
              <w:left w:val="nil"/>
              <w:bottom w:val="single" w:sz="4" w:space="0" w:color="auto"/>
              <w:right w:val="single" w:sz="4" w:space="0" w:color="auto"/>
            </w:tcBorders>
            <w:shd w:val="clear" w:color="auto" w:fill="auto"/>
            <w:vAlign w:val="center"/>
            <w:hideMark/>
          </w:tcPr>
          <w:p w14:paraId="3E39796C"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2</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3DF40232"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6F3A08BC" w14:textId="77777777" w:rsidTr="000F7B4B">
        <w:trPr>
          <w:trHeight w:val="591"/>
        </w:trPr>
        <w:tc>
          <w:tcPr>
            <w:tcW w:w="0" w:type="auto"/>
            <w:vMerge/>
            <w:tcBorders>
              <w:top w:val="nil"/>
              <w:left w:val="single" w:sz="4" w:space="0" w:color="auto"/>
              <w:bottom w:val="single" w:sz="4" w:space="0" w:color="auto"/>
              <w:right w:val="single" w:sz="4" w:space="0" w:color="auto"/>
            </w:tcBorders>
            <w:vAlign w:val="center"/>
            <w:hideMark/>
          </w:tcPr>
          <w:p w14:paraId="3D48D0C7"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2D7E4520"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Reportes de monitoreo de las iniciativas del sector industrial</w:t>
            </w:r>
          </w:p>
        </w:tc>
        <w:tc>
          <w:tcPr>
            <w:tcW w:w="0" w:type="auto"/>
            <w:tcBorders>
              <w:top w:val="nil"/>
              <w:left w:val="nil"/>
              <w:bottom w:val="single" w:sz="4" w:space="0" w:color="auto"/>
              <w:right w:val="single" w:sz="4" w:space="0" w:color="auto"/>
            </w:tcBorders>
            <w:shd w:val="clear" w:color="auto" w:fill="auto"/>
            <w:vAlign w:val="center"/>
            <w:hideMark/>
          </w:tcPr>
          <w:p w14:paraId="602EA681"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78B68072"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0C6A909A"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4801A242" w14:textId="77777777" w:rsidTr="000F7B4B">
        <w:trPr>
          <w:trHeight w:val="664"/>
        </w:trPr>
        <w:tc>
          <w:tcPr>
            <w:tcW w:w="0" w:type="auto"/>
            <w:vMerge/>
            <w:tcBorders>
              <w:top w:val="nil"/>
              <w:left w:val="single" w:sz="4" w:space="0" w:color="auto"/>
              <w:bottom w:val="single" w:sz="4" w:space="0" w:color="auto"/>
              <w:right w:val="single" w:sz="4" w:space="0" w:color="auto"/>
            </w:tcBorders>
            <w:vAlign w:val="center"/>
            <w:hideMark/>
          </w:tcPr>
          <w:p w14:paraId="206DF542" w14:textId="77777777" w:rsidR="00D605E2" w:rsidRPr="00D605E2" w:rsidRDefault="00D605E2" w:rsidP="000F7B4B">
            <w:pPr>
              <w:spacing w:after="0" w:line="240" w:lineRule="auto"/>
              <w:rPr>
                <w:rFonts w:ascii="Arial" w:hAnsi="Arial" w:cs="Arial"/>
                <w:color w:val="000000"/>
                <w:sz w:val="20"/>
                <w:szCs w:val="20"/>
                <w:lang w:eastAsia="es-DO"/>
              </w:rPr>
            </w:pPr>
          </w:p>
        </w:tc>
        <w:tc>
          <w:tcPr>
            <w:tcW w:w="0" w:type="auto"/>
            <w:tcBorders>
              <w:top w:val="nil"/>
              <w:left w:val="nil"/>
              <w:bottom w:val="single" w:sz="4" w:space="0" w:color="auto"/>
              <w:right w:val="single" w:sz="4" w:space="0" w:color="auto"/>
            </w:tcBorders>
            <w:shd w:val="clear" w:color="000000" w:fill="FFFFFF"/>
            <w:vAlign w:val="center"/>
            <w:hideMark/>
          </w:tcPr>
          <w:p w14:paraId="35669A40"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Documento de consulta y guía sobre las iniciativas en materia de economía industrial</w:t>
            </w:r>
          </w:p>
        </w:tc>
        <w:tc>
          <w:tcPr>
            <w:tcW w:w="0" w:type="auto"/>
            <w:tcBorders>
              <w:top w:val="nil"/>
              <w:left w:val="nil"/>
              <w:bottom w:val="single" w:sz="4" w:space="0" w:color="auto"/>
              <w:right w:val="single" w:sz="4" w:space="0" w:color="auto"/>
            </w:tcBorders>
            <w:shd w:val="clear" w:color="auto" w:fill="auto"/>
            <w:vAlign w:val="center"/>
            <w:hideMark/>
          </w:tcPr>
          <w:p w14:paraId="3C3868B6"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tcBorders>
              <w:top w:val="nil"/>
              <w:left w:val="nil"/>
              <w:bottom w:val="single" w:sz="4" w:space="0" w:color="auto"/>
              <w:right w:val="single" w:sz="4" w:space="0" w:color="auto"/>
            </w:tcBorders>
            <w:shd w:val="clear" w:color="auto" w:fill="auto"/>
            <w:vAlign w:val="center"/>
            <w:hideMark/>
          </w:tcPr>
          <w:p w14:paraId="5B15D154"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N/A</w:t>
            </w:r>
          </w:p>
        </w:tc>
        <w:tc>
          <w:tcPr>
            <w:tcW w:w="0" w:type="auto"/>
            <w:vMerge/>
            <w:tcBorders>
              <w:top w:val="nil"/>
              <w:left w:val="single" w:sz="4" w:space="0" w:color="auto"/>
              <w:bottom w:val="single" w:sz="4" w:space="0" w:color="000000"/>
              <w:right w:val="single" w:sz="4" w:space="0" w:color="auto"/>
            </w:tcBorders>
            <w:shd w:val="clear" w:color="auto" w:fill="92D050"/>
            <w:vAlign w:val="center"/>
            <w:hideMark/>
          </w:tcPr>
          <w:p w14:paraId="6F0C5ABB" w14:textId="77777777" w:rsidR="00D605E2" w:rsidRPr="00D605E2" w:rsidRDefault="00D605E2" w:rsidP="00D605E2">
            <w:pPr>
              <w:spacing w:after="0" w:line="240" w:lineRule="auto"/>
              <w:jc w:val="center"/>
              <w:rPr>
                <w:rFonts w:ascii="Arial" w:hAnsi="Arial" w:cs="Arial"/>
                <w:color w:val="000000"/>
                <w:sz w:val="20"/>
                <w:szCs w:val="20"/>
                <w:lang w:eastAsia="es-DO"/>
              </w:rPr>
            </w:pPr>
          </w:p>
        </w:tc>
      </w:tr>
      <w:tr w:rsidR="00D605E2" w:rsidRPr="00D605E2" w14:paraId="4AF5860D" w14:textId="77777777" w:rsidTr="000F7B4B">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BA8E3B"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Autoevaluación de los controles internos del Viceministerio de Desarrollo Industrial</w:t>
            </w:r>
          </w:p>
        </w:tc>
        <w:tc>
          <w:tcPr>
            <w:tcW w:w="0" w:type="auto"/>
            <w:tcBorders>
              <w:top w:val="nil"/>
              <w:left w:val="nil"/>
              <w:bottom w:val="single" w:sz="4" w:space="0" w:color="auto"/>
              <w:right w:val="single" w:sz="4" w:space="0" w:color="auto"/>
            </w:tcBorders>
            <w:shd w:val="clear" w:color="auto" w:fill="auto"/>
            <w:vAlign w:val="center"/>
            <w:hideMark/>
          </w:tcPr>
          <w:p w14:paraId="6CEF0F26" w14:textId="77777777" w:rsidR="00D605E2" w:rsidRPr="00D605E2" w:rsidRDefault="00D605E2" w:rsidP="000F7B4B">
            <w:pPr>
              <w:spacing w:after="0" w:line="240" w:lineRule="auto"/>
              <w:rPr>
                <w:rFonts w:ascii="Arial" w:hAnsi="Arial" w:cs="Arial"/>
                <w:color w:val="000000"/>
                <w:sz w:val="20"/>
                <w:szCs w:val="20"/>
                <w:lang w:eastAsia="es-DO"/>
              </w:rPr>
            </w:pPr>
            <w:r w:rsidRPr="00D605E2">
              <w:rPr>
                <w:rFonts w:ascii="Arial" w:hAnsi="Arial" w:cs="Arial"/>
                <w:color w:val="000000"/>
                <w:sz w:val="20"/>
                <w:szCs w:val="20"/>
                <w:lang w:eastAsia="es-DO"/>
              </w:rPr>
              <w:t>Autoevaluación realizada</w:t>
            </w:r>
          </w:p>
        </w:tc>
        <w:tc>
          <w:tcPr>
            <w:tcW w:w="0" w:type="auto"/>
            <w:tcBorders>
              <w:top w:val="nil"/>
              <w:left w:val="nil"/>
              <w:bottom w:val="single" w:sz="4" w:space="0" w:color="auto"/>
              <w:right w:val="single" w:sz="4" w:space="0" w:color="auto"/>
            </w:tcBorders>
            <w:shd w:val="clear" w:color="auto" w:fill="auto"/>
            <w:vAlign w:val="center"/>
            <w:hideMark/>
          </w:tcPr>
          <w:p w14:paraId="2A251AF8"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6C8877BB"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w:t>
            </w:r>
          </w:p>
        </w:tc>
        <w:tc>
          <w:tcPr>
            <w:tcW w:w="0" w:type="auto"/>
            <w:tcBorders>
              <w:top w:val="nil"/>
              <w:left w:val="nil"/>
              <w:bottom w:val="single" w:sz="4" w:space="0" w:color="auto"/>
              <w:right w:val="single" w:sz="4" w:space="0" w:color="auto"/>
            </w:tcBorders>
            <w:shd w:val="clear" w:color="auto" w:fill="92D050"/>
            <w:vAlign w:val="center"/>
            <w:hideMark/>
          </w:tcPr>
          <w:p w14:paraId="4A662064" w14:textId="77777777" w:rsidR="00D605E2" w:rsidRPr="00D605E2" w:rsidRDefault="00D605E2" w:rsidP="00D605E2">
            <w:pPr>
              <w:spacing w:after="0" w:line="240" w:lineRule="auto"/>
              <w:jc w:val="center"/>
              <w:rPr>
                <w:rFonts w:ascii="Arial" w:hAnsi="Arial" w:cs="Arial"/>
                <w:color w:val="000000"/>
                <w:sz w:val="20"/>
                <w:szCs w:val="20"/>
                <w:lang w:eastAsia="es-DO"/>
              </w:rPr>
            </w:pPr>
            <w:r w:rsidRPr="00D605E2">
              <w:rPr>
                <w:rFonts w:ascii="Arial" w:hAnsi="Arial" w:cs="Arial"/>
                <w:color w:val="000000"/>
                <w:sz w:val="20"/>
                <w:szCs w:val="20"/>
                <w:lang w:eastAsia="es-DO"/>
              </w:rPr>
              <w:t>100%</w:t>
            </w:r>
          </w:p>
        </w:tc>
      </w:tr>
    </w:tbl>
    <w:p w14:paraId="041478C6" w14:textId="5847C4FE" w:rsidR="00DA2790" w:rsidRPr="00093470" w:rsidRDefault="00DA2790" w:rsidP="00CA6E5C">
      <w:pPr>
        <w:rPr>
          <w:rFonts w:ascii="Arial" w:hAnsi="Arial" w:cs="Arial"/>
          <w:i/>
          <w:sz w:val="12"/>
          <w:szCs w:val="12"/>
        </w:rPr>
      </w:pPr>
      <w:bookmarkStart w:id="32" w:name="_Hlk92353628"/>
      <w:r w:rsidRPr="00093470">
        <w:rPr>
          <w:rFonts w:ascii="Arial" w:hAnsi="Arial" w:cs="Arial"/>
          <w:i/>
          <w:sz w:val="12"/>
          <w:szCs w:val="12"/>
        </w:rPr>
        <w:t xml:space="preserve">Fuente: Matrices de Monitoreo y Evaluación del </w:t>
      </w:r>
      <w:r w:rsidR="00582AEB" w:rsidRPr="00093470">
        <w:rPr>
          <w:rFonts w:ascii="Arial" w:hAnsi="Arial" w:cs="Arial"/>
          <w:i/>
          <w:sz w:val="12"/>
          <w:szCs w:val="12"/>
        </w:rPr>
        <w:t xml:space="preserve">POA </w:t>
      </w:r>
      <w:r w:rsidR="002631F0">
        <w:rPr>
          <w:rFonts w:ascii="Arial" w:hAnsi="Arial" w:cs="Arial"/>
          <w:i/>
          <w:sz w:val="12"/>
          <w:szCs w:val="12"/>
        </w:rPr>
        <w:t>1er</w:t>
      </w:r>
      <w:r w:rsidR="000665D0" w:rsidRPr="00093470">
        <w:rPr>
          <w:rFonts w:ascii="Arial" w:hAnsi="Arial" w:cs="Arial"/>
          <w:i/>
          <w:sz w:val="12"/>
          <w:szCs w:val="12"/>
        </w:rPr>
        <w:t xml:space="preserve"> trimestre</w:t>
      </w:r>
      <w:r w:rsidRPr="00093470">
        <w:rPr>
          <w:rFonts w:ascii="Arial" w:hAnsi="Arial" w:cs="Arial"/>
          <w:i/>
          <w:sz w:val="12"/>
          <w:szCs w:val="12"/>
        </w:rPr>
        <w:t xml:space="preserve"> 202</w:t>
      </w:r>
      <w:r w:rsidR="002631F0">
        <w:rPr>
          <w:rFonts w:ascii="Arial" w:hAnsi="Arial" w:cs="Arial"/>
          <w:i/>
          <w:sz w:val="12"/>
          <w:szCs w:val="12"/>
        </w:rPr>
        <w:t>4</w:t>
      </w:r>
      <w:r w:rsidRPr="00093470">
        <w:rPr>
          <w:rFonts w:ascii="Arial" w:hAnsi="Arial" w:cs="Arial"/>
          <w:i/>
          <w:sz w:val="12"/>
          <w:szCs w:val="12"/>
        </w:rPr>
        <w:t xml:space="preserve"> del Viceministerio de Desarrollo Industrial.</w:t>
      </w:r>
    </w:p>
    <w:p w14:paraId="25314CCE" w14:textId="77777777" w:rsidR="005C1510" w:rsidRPr="001440FD" w:rsidRDefault="005C1510" w:rsidP="00CA6E5C">
      <w:pPr>
        <w:rPr>
          <w:rFonts w:ascii="Arial" w:hAnsi="Arial" w:cs="Arial"/>
          <w:i/>
          <w:sz w:val="14"/>
          <w:szCs w:val="14"/>
        </w:rPr>
      </w:pPr>
    </w:p>
    <w:p w14:paraId="491338FD" w14:textId="0B932D5D" w:rsidR="00960846" w:rsidRPr="001440FD" w:rsidRDefault="00D27005" w:rsidP="00D27005">
      <w:pPr>
        <w:pStyle w:val="Ttulo2"/>
        <w:numPr>
          <w:ilvl w:val="1"/>
          <w:numId w:val="41"/>
        </w:numPr>
        <w:ind w:left="0"/>
        <w:jc w:val="both"/>
        <w:rPr>
          <w:rFonts w:ascii="Arial" w:hAnsi="Arial" w:cs="Arial"/>
        </w:rPr>
      </w:pPr>
      <w:bookmarkStart w:id="33" w:name="_Toc71617859"/>
      <w:bookmarkEnd w:id="32"/>
      <w:r w:rsidRPr="001440FD">
        <w:rPr>
          <w:rFonts w:ascii="Arial" w:hAnsi="Arial" w:cs="Arial"/>
        </w:rPr>
        <w:t xml:space="preserve"> </w:t>
      </w:r>
      <w:bookmarkStart w:id="34" w:name="_Toc133653995"/>
      <w:r w:rsidR="00960846" w:rsidRPr="001440FD">
        <w:rPr>
          <w:rFonts w:ascii="Arial" w:hAnsi="Arial" w:cs="Arial"/>
        </w:rPr>
        <w:t>VICEMINISTERIO DE FOMENTO A LAS MICRO, PEQUEÑA Y MEDIANA EMPRESA</w:t>
      </w:r>
      <w:bookmarkEnd w:id="33"/>
      <w:bookmarkEnd w:id="34"/>
    </w:p>
    <w:p w14:paraId="256B0812" w14:textId="77777777" w:rsidR="000C42F9" w:rsidRPr="001440FD" w:rsidRDefault="000C42F9" w:rsidP="002F7B1C">
      <w:pPr>
        <w:tabs>
          <w:tab w:val="left" w:pos="8789"/>
        </w:tabs>
        <w:spacing w:after="0"/>
        <w:rPr>
          <w:rFonts w:ascii="Arial" w:hAnsi="Arial" w:cs="Arial"/>
          <w:color w:val="385623" w:themeColor="accent6" w:themeShade="80"/>
          <w:szCs w:val="24"/>
        </w:rPr>
      </w:pPr>
    </w:p>
    <w:p w14:paraId="23FEC49D" w14:textId="58F387D5" w:rsidR="00490D62" w:rsidRDefault="00960846" w:rsidP="00490D62">
      <w:pPr>
        <w:pStyle w:val="Piedepgina"/>
        <w:spacing w:line="276" w:lineRule="auto"/>
        <w:jc w:val="both"/>
        <w:rPr>
          <w:rFonts w:ascii="Arial" w:hAnsi="Arial" w:cs="Arial"/>
          <w:color w:val="000000" w:themeColor="text1"/>
        </w:rPr>
      </w:pPr>
      <w:bookmarkStart w:id="35" w:name="_Hlk92289425"/>
      <w:r w:rsidRPr="00EF51A3">
        <w:rPr>
          <w:rFonts w:ascii="Arial" w:hAnsi="Arial" w:cs="Arial"/>
          <w:color w:val="000000" w:themeColor="text1"/>
          <w:szCs w:val="24"/>
        </w:rPr>
        <w:t>El Viceministerio de Fomento a las Mipymes,</w:t>
      </w:r>
      <w:r w:rsidR="00E034F3">
        <w:rPr>
          <w:rFonts w:ascii="Arial" w:hAnsi="Arial" w:cs="Arial"/>
          <w:color w:val="000000" w:themeColor="text1"/>
          <w:szCs w:val="24"/>
        </w:rPr>
        <w:t xml:space="preserve"> </w:t>
      </w:r>
      <w:r w:rsidRPr="00EF51A3">
        <w:rPr>
          <w:rFonts w:ascii="Arial" w:hAnsi="Arial" w:cs="Arial"/>
          <w:color w:val="000000" w:themeColor="text1"/>
          <w:szCs w:val="24"/>
        </w:rPr>
        <w:t xml:space="preserve">conformado por la Dirección de Emprendimiento y la Dirección de Servicios de Apoyo a las Mipymes, programó para el periodo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Pr="00EF51A3">
        <w:rPr>
          <w:rFonts w:ascii="Arial" w:hAnsi="Arial" w:cs="Arial"/>
          <w:color w:val="000000" w:themeColor="text1"/>
          <w:szCs w:val="24"/>
        </w:rPr>
        <w:t xml:space="preserve"> un total de</w:t>
      </w:r>
      <w:r w:rsidR="00147D59" w:rsidRPr="00EF51A3">
        <w:rPr>
          <w:rFonts w:ascii="Arial" w:hAnsi="Arial" w:cs="Arial"/>
          <w:color w:val="000000" w:themeColor="text1"/>
          <w:szCs w:val="24"/>
        </w:rPr>
        <w:t xml:space="preserve"> </w:t>
      </w:r>
      <w:r w:rsidR="00CE0546">
        <w:rPr>
          <w:rFonts w:ascii="Arial" w:hAnsi="Arial" w:cs="Arial"/>
          <w:color w:val="000000" w:themeColor="text1"/>
          <w:szCs w:val="24"/>
        </w:rPr>
        <w:t>7</w:t>
      </w:r>
      <w:r w:rsidR="00320224" w:rsidRPr="00EF51A3">
        <w:rPr>
          <w:rFonts w:ascii="Arial" w:hAnsi="Arial" w:cs="Arial"/>
          <w:color w:val="000000" w:themeColor="text1"/>
          <w:szCs w:val="24"/>
        </w:rPr>
        <w:t xml:space="preserve"> </w:t>
      </w:r>
      <w:r w:rsidRPr="00EF51A3">
        <w:rPr>
          <w:rFonts w:ascii="Arial" w:hAnsi="Arial" w:cs="Arial"/>
          <w:color w:val="000000" w:themeColor="text1"/>
          <w:szCs w:val="24"/>
        </w:rPr>
        <w:t>metas</w:t>
      </w:r>
      <w:r w:rsidR="003229D5" w:rsidRPr="00EF51A3">
        <w:rPr>
          <w:rFonts w:ascii="Arial" w:hAnsi="Arial" w:cs="Arial"/>
          <w:color w:val="000000" w:themeColor="text1"/>
          <w:szCs w:val="24"/>
        </w:rPr>
        <w:t>; de</w:t>
      </w:r>
      <w:r w:rsidR="00283276">
        <w:rPr>
          <w:rFonts w:ascii="Arial" w:hAnsi="Arial" w:cs="Arial"/>
          <w:color w:val="000000" w:themeColor="text1"/>
          <w:szCs w:val="24"/>
        </w:rPr>
        <w:t xml:space="preserve"> las cuales</w:t>
      </w:r>
      <w:r w:rsidR="003229D5" w:rsidRPr="00EF51A3">
        <w:rPr>
          <w:rFonts w:ascii="Arial" w:hAnsi="Arial" w:cs="Arial"/>
          <w:color w:val="000000" w:themeColor="text1"/>
          <w:szCs w:val="24"/>
        </w:rPr>
        <w:t xml:space="preserve">, el </w:t>
      </w:r>
      <w:r w:rsidR="00FA0C0B">
        <w:rPr>
          <w:rFonts w:ascii="Arial" w:hAnsi="Arial" w:cs="Arial"/>
          <w:color w:val="000000" w:themeColor="text1"/>
          <w:szCs w:val="24"/>
        </w:rPr>
        <w:t>85.</w:t>
      </w:r>
      <w:r w:rsidR="000F7B4B">
        <w:rPr>
          <w:rFonts w:ascii="Arial" w:hAnsi="Arial" w:cs="Arial"/>
          <w:color w:val="000000" w:themeColor="text1"/>
          <w:szCs w:val="24"/>
        </w:rPr>
        <w:t>71</w:t>
      </w:r>
      <w:r w:rsidR="003229D5" w:rsidRPr="00EF51A3">
        <w:rPr>
          <w:rFonts w:ascii="Arial" w:hAnsi="Arial" w:cs="Arial"/>
          <w:color w:val="000000" w:themeColor="text1"/>
          <w:szCs w:val="24"/>
        </w:rPr>
        <w:t>%</w:t>
      </w:r>
      <w:r w:rsidRPr="00EF51A3">
        <w:rPr>
          <w:rFonts w:ascii="Arial" w:hAnsi="Arial" w:cs="Arial"/>
          <w:color w:val="000000" w:themeColor="text1"/>
          <w:szCs w:val="24"/>
        </w:rPr>
        <w:t xml:space="preserve"> </w:t>
      </w:r>
      <w:r w:rsidR="00804E18" w:rsidRPr="00EF51A3">
        <w:rPr>
          <w:rFonts w:ascii="Arial" w:hAnsi="Arial" w:cs="Arial"/>
          <w:color w:val="000000" w:themeColor="text1"/>
          <w:szCs w:val="24"/>
        </w:rPr>
        <w:t>(</w:t>
      </w:r>
      <w:r w:rsidR="00FA0C0B">
        <w:rPr>
          <w:rFonts w:ascii="Arial" w:hAnsi="Arial" w:cs="Arial"/>
          <w:color w:val="000000" w:themeColor="text1"/>
          <w:szCs w:val="24"/>
        </w:rPr>
        <w:t>6</w:t>
      </w:r>
      <w:r w:rsidR="00804E18" w:rsidRPr="00EF51A3">
        <w:rPr>
          <w:rFonts w:ascii="Arial" w:hAnsi="Arial" w:cs="Arial"/>
          <w:color w:val="000000" w:themeColor="text1"/>
          <w:szCs w:val="24"/>
        </w:rPr>
        <w:t xml:space="preserve"> metas) fueron </w:t>
      </w:r>
      <w:r w:rsidR="00665B8A" w:rsidRPr="00EF51A3">
        <w:rPr>
          <w:rFonts w:ascii="Arial" w:hAnsi="Arial" w:cs="Arial"/>
          <w:color w:val="000000" w:themeColor="text1"/>
          <w:szCs w:val="24"/>
        </w:rPr>
        <w:t>completadas</w:t>
      </w:r>
      <w:r w:rsidR="00804E18" w:rsidRPr="00EF51A3">
        <w:rPr>
          <w:rFonts w:ascii="Arial" w:hAnsi="Arial" w:cs="Arial"/>
          <w:color w:val="000000" w:themeColor="text1"/>
          <w:szCs w:val="24"/>
        </w:rPr>
        <w:t xml:space="preserve"> </w:t>
      </w:r>
      <w:r w:rsidR="00283276">
        <w:rPr>
          <w:rFonts w:ascii="Arial" w:hAnsi="Arial" w:cs="Arial"/>
          <w:color w:val="000000" w:themeColor="text1"/>
          <w:szCs w:val="24"/>
        </w:rPr>
        <w:t xml:space="preserve">en un </w:t>
      </w:r>
      <w:r w:rsidR="00804E18" w:rsidRPr="00EF51A3">
        <w:rPr>
          <w:rFonts w:ascii="Arial" w:hAnsi="Arial" w:cs="Arial"/>
          <w:color w:val="000000" w:themeColor="text1"/>
          <w:szCs w:val="24"/>
        </w:rPr>
        <w:t xml:space="preserve">100% o más; </w:t>
      </w:r>
      <w:r w:rsidR="00283276">
        <w:rPr>
          <w:rFonts w:ascii="Arial" w:hAnsi="Arial" w:cs="Arial"/>
          <w:color w:val="000000" w:themeColor="text1"/>
          <w:szCs w:val="24"/>
        </w:rPr>
        <w:t xml:space="preserve">y el restante </w:t>
      </w:r>
      <w:r w:rsidR="00FA0C0B">
        <w:rPr>
          <w:rFonts w:ascii="Arial" w:hAnsi="Arial" w:cs="Arial"/>
          <w:color w:val="000000" w:themeColor="text1"/>
          <w:szCs w:val="24"/>
        </w:rPr>
        <w:t>14.29</w:t>
      </w:r>
      <w:r w:rsidR="00777865" w:rsidRPr="00EF51A3">
        <w:rPr>
          <w:rFonts w:ascii="Arial" w:hAnsi="Arial" w:cs="Arial"/>
          <w:color w:val="000000" w:themeColor="text1"/>
          <w:szCs w:val="24"/>
        </w:rPr>
        <w:t>% (</w:t>
      </w:r>
      <w:r w:rsidR="00FA0C0B">
        <w:rPr>
          <w:rFonts w:ascii="Arial" w:hAnsi="Arial" w:cs="Arial"/>
          <w:color w:val="000000" w:themeColor="text1"/>
          <w:szCs w:val="24"/>
        </w:rPr>
        <w:t>1</w:t>
      </w:r>
      <w:r w:rsidR="00777865" w:rsidRPr="00EF51A3">
        <w:rPr>
          <w:rFonts w:ascii="Arial" w:hAnsi="Arial" w:cs="Arial"/>
          <w:color w:val="000000" w:themeColor="text1"/>
          <w:szCs w:val="24"/>
        </w:rPr>
        <w:t xml:space="preserve"> meta) no complet</w:t>
      </w:r>
      <w:r w:rsidR="00FA0C0B">
        <w:rPr>
          <w:rFonts w:ascii="Arial" w:hAnsi="Arial" w:cs="Arial"/>
          <w:color w:val="000000" w:themeColor="text1"/>
          <w:szCs w:val="24"/>
        </w:rPr>
        <w:t>ó</w:t>
      </w:r>
      <w:r w:rsidR="00777865" w:rsidRPr="00EF51A3">
        <w:rPr>
          <w:rFonts w:ascii="Arial" w:hAnsi="Arial" w:cs="Arial"/>
          <w:color w:val="000000" w:themeColor="text1"/>
          <w:szCs w:val="24"/>
        </w:rPr>
        <w:t xml:space="preserve"> el 100% de lo programado, </w:t>
      </w:r>
      <w:r w:rsidR="00490D62" w:rsidRPr="00EF51A3">
        <w:rPr>
          <w:rFonts w:ascii="Arial" w:hAnsi="Arial" w:cs="Arial"/>
          <w:color w:val="000000" w:themeColor="text1"/>
        </w:rPr>
        <w:t>sin embargo, present</w:t>
      </w:r>
      <w:r w:rsidR="000F7B4B">
        <w:rPr>
          <w:rFonts w:ascii="Arial" w:hAnsi="Arial" w:cs="Arial"/>
          <w:color w:val="000000" w:themeColor="text1"/>
        </w:rPr>
        <w:t>ó</w:t>
      </w:r>
      <w:r w:rsidR="008550E0">
        <w:rPr>
          <w:rFonts w:ascii="Arial" w:hAnsi="Arial" w:cs="Arial"/>
          <w:color w:val="000000" w:themeColor="text1"/>
        </w:rPr>
        <w:t xml:space="preserve"> un</w:t>
      </w:r>
      <w:r w:rsidR="00490D62" w:rsidRPr="00EF51A3">
        <w:rPr>
          <w:rFonts w:ascii="Arial" w:hAnsi="Arial" w:cs="Arial"/>
          <w:color w:val="000000" w:themeColor="text1"/>
        </w:rPr>
        <w:t xml:space="preserve"> considerable nivel de ejecución</w:t>
      </w:r>
      <w:r w:rsidR="00283276">
        <w:rPr>
          <w:rFonts w:ascii="Arial" w:hAnsi="Arial" w:cs="Arial"/>
          <w:color w:val="000000" w:themeColor="text1"/>
        </w:rPr>
        <w:t>.</w:t>
      </w:r>
    </w:p>
    <w:p w14:paraId="2BE937BE" w14:textId="77777777" w:rsidR="000F678D" w:rsidRDefault="000F678D" w:rsidP="00490D62">
      <w:pPr>
        <w:pStyle w:val="Piedepgina"/>
        <w:spacing w:line="276" w:lineRule="auto"/>
        <w:jc w:val="both"/>
        <w:rPr>
          <w:rFonts w:ascii="Arial" w:hAnsi="Arial" w:cs="Arial"/>
          <w:color w:val="000000" w:themeColor="text1"/>
        </w:rPr>
      </w:pPr>
    </w:p>
    <w:p w14:paraId="20F92A9D" w14:textId="1F4ACFF3" w:rsidR="00B618DF" w:rsidRPr="001440FD" w:rsidRDefault="000F678D" w:rsidP="003D7949">
      <w:pPr>
        <w:pStyle w:val="Piedepgina"/>
        <w:spacing w:line="276" w:lineRule="auto"/>
        <w:jc w:val="center"/>
        <w:rPr>
          <w:rFonts w:ascii="Arial" w:hAnsi="Arial" w:cs="Arial"/>
          <w:i/>
          <w:sz w:val="14"/>
          <w:szCs w:val="14"/>
        </w:rPr>
      </w:pPr>
      <w:r>
        <w:rPr>
          <w:noProof/>
        </w:rPr>
        <w:lastRenderedPageBreak/>
        <w:drawing>
          <wp:inline distT="0" distB="0" distL="0" distR="0" wp14:anchorId="768A61AA" wp14:editId="29C2CE40">
            <wp:extent cx="4524233" cy="2074459"/>
            <wp:effectExtent l="0" t="0" r="10160" b="2540"/>
            <wp:docPr id="933936747" name="Gráfico 1">
              <a:extLst xmlns:a="http://schemas.openxmlformats.org/drawingml/2006/main">
                <a:ext uri="{FF2B5EF4-FFF2-40B4-BE49-F238E27FC236}">
                  <a16:creationId xmlns:a16="http://schemas.microsoft.com/office/drawing/2014/main" id="{36D5BD66-6FAD-EFDA-1D3D-FB8A896BF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35"/>
    </w:p>
    <w:p w14:paraId="427E3F0E" w14:textId="517DF7E3" w:rsidR="00960846" w:rsidRPr="001440FD" w:rsidRDefault="00283276" w:rsidP="00283276">
      <w:pPr>
        <w:tabs>
          <w:tab w:val="left" w:pos="8789"/>
        </w:tabs>
        <w:spacing w:after="0" w:line="240" w:lineRule="auto"/>
        <w:ind w:left="708" w:hanging="283"/>
        <w:rPr>
          <w:rFonts w:ascii="Arial" w:hAnsi="Arial" w:cs="Arial"/>
          <w:i/>
          <w:sz w:val="14"/>
          <w:szCs w:val="14"/>
        </w:rPr>
      </w:pPr>
      <w:r>
        <w:rPr>
          <w:rFonts w:ascii="Arial" w:hAnsi="Arial" w:cs="Arial"/>
          <w:i/>
          <w:sz w:val="12"/>
          <w:szCs w:val="12"/>
        </w:rPr>
        <w:tab/>
      </w:r>
      <w:r w:rsidR="003D7949">
        <w:rPr>
          <w:rFonts w:ascii="Arial" w:hAnsi="Arial" w:cs="Arial"/>
          <w:i/>
          <w:sz w:val="12"/>
          <w:szCs w:val="12"/>
        </w:rPr>
        <w:t xml:space="preserve">   </w:t>
      </w:r>
      <w:r w:rsidR="00960846" w:rsidRPr="00283276">
        <w:rPr>
          <w:rFonts w:ascii="Arial" w:hAnsi="Arial" w:cs="Arial"/>
          <w:i/>
          <w:sz w:val="12"/>
          <w:szCs w:val="12"/>
        </w:rPr>
        <w:t xml:space="preserve">Fuente: Matriz de Monitoreo y Evaluación del </w:t>
      </w:r>
      <w:r w:rsidR="00582AEB" w:rsidRPr="00283276">
        <w:rPr>
          <w:rFonts w:ascii="Arial" w:hAnsi="Arial" w:cs="Arial"/>
          <w:i/>
          <w:sz w:val="12"/>
          <w:szCs w:val="12"/>
        </w:rPr>
        <w:t xml:space="preserve">POA </w:t>
      </w:r>
      <w:r w:rsidR="003D7949">
        <w:rPr>
          <w:rFonts w:ascii="Arial" w:hAnsi="Arial" w:cs="Arial"/>
          <w:i/>
          <w:sz w:val="12"/>
          <w:szCs w:val="12"/>
        </w:rPr>
        <w:t xml:space="preserve">1er </w:t>
      </w:r>
      <w:r w:rsidR="000665D0" w:rsidRPr="00283276">
        <w:rPr>
          <w:rFonts w:ascii="Arial" w:hAnsi="Arial" w:cs="Arial"/>
          <w:i/>
          <w:sz w:val="12"/>
          <w:szCs w:val="12"/>
        </w:rPr>
        <w:t>trimestre</w:t>
      </w:r>
      <w:r w:rsidR="00BB1271" w:rsidRPr="00283276">
        <w:rPr>
          <w:rFonts w:ascii="Arial" w:hAnsi="Arial" w:cs="Arial"/>
          <w:i/>
          <w:sz w:val="12"/>
          <w:szCs w:val="12"/>
        </w:rPr>
        <w:t xml:space="preserve"> </w:t>
      </w:r>
      <w:r w:rsidR="00960846" w:rsidRPr="00283276">
        <w:rPr>
          <w:rFonts w:ascii="Arial" w:hAnsi="Arial" w:cs="Arial"/>
          <w:i/>
          <w:sz w:val="12"/>
          <w:szCs w:val="12"/>
        </w:rPr>
        <w:t>202</w:t>
      </w:r>
      <w:r w:rsidR="003D7949">
        <w:rPr>
          <w:rFonts w:ascii="Arial" w:hAnsi="Arial" w:cs="Arial"/>
          <w:i/>
          <w:sz w:val="12"/>
          <w:szCs w:val="12"/>
        </w:rPr>
        <w:t>4</w:t>
      </w:r>
      <w:r w:rsidR="007F4C87" w:rsidRPr="00283276">
        <w:rPr>
          <w:rFonts w:ascii="Arial" w:hAnsi="Arial" w:cs="Arial"/>
          <w:i/>
          <w:sz w:val="12"/>
          <w:szCs w:val="12"/>
        </w:rPr>
        <w:t xml:space="preserve"> </w:t>
      </w:r>
      <w:r w:rsidR="00960846" w:rsidRPr="00283276">
        <w:rPr>
          <w:rFonts w:ascii="Arial" w:hAnsi="Arial" w:cs="Arial"/>
          <w:i/>
          <w:sz w:val="12"/>
          <w:szCs w:val="12"/>
        </w:rPr>
        <w:t xml:space="preserve">del Vicepymes. </w:t>
      </w:r>
      <w:r w:rsidR="007302FA" w:rsidRPr="00283276">
        <w:rPr>
          <w:rFonts w:ascii="Arial" w:hAnsi="Arial" w:cs="Arial"/>
          <w:i/>
          <w:sz w:val="12"/>
          <w:szCs w:val="12"/>
        </w:rPr>
        <w:t>–</w:t>
      </w:r>
    </w:p>
    <w:p w14:paraId="52BBC2A8" w14:textId="77777777" w:rsidR="007302FA" w:rsidRPr="001440FD" w:rsidRDefault="007302FA" w:rsidP="00985406">
      <w:pPr>
        <w:tabs>
          <w:tab w:val="left" w:pos="8789"/>
        </w:tabs>
        <w:spacing w:after="0" w:line="240" w:lineRule="auto"/>
        <w:rPr>
          <w:rFonts w:ascii="Arial" w:hAnsi="Arial" w:cs="Arial"/>
          <w:szCs w:val="24"/>
        </w:rPr>
      </w:pPr>
    </w:p>
    <w:p w14:paraId="2AC53FD4" w14:textId="2EEF2214" w:rsidR="00011D2F" w:rsidRDefault="002E5D09" w:rsidP="00F34EE7">
      <w:pPr>
        <w:spacing w:before="360" w:after="360"/>
        <w:contextualSpacing/>
        <w:jc w:val="both"/>
        <w:rPr>
          <w:rFonts w:ascii="Arial" w:hAnsi="Arial" w:cs="Arial"/>
          <w:bCs/>
          <w:szCs w:val="24"/>
        </w:rPr>
      </w:pPr>
      <w:r w:rsidRPr="001440FD">
        <w:rPr>
          <w:rFonts w:ascii="Arial" w:hAnsi="Arial" w:cs="Arial"/>
          <w:bCs/>
          <w:szCs w:val="24"/>
        </w:rPr>
        <w:t>E</w:t>
      </w:r>
      <w:r w:rsidR="00877AB0" w:rsidRPr="001440FD">
        <w:rPr>
          <w:rFonts w:ascii="Arial" w:hAnsi="Arial" w:cs="Arial"/>
          <w:bCs/>
          <w:szCs w:val="24"/>
        </w:rPr>
        <w:t>n e</w:t>
      </w:r>
      <w:r w:rsidR="00E35109" w:rsidRPr="001440FD">
        <w:rPr>
          <w:rFonts w:ascii="Arial" w:hAnsi="Arial" w:cs="Arial"/>
          <w:bCs/>
          <w:szCs w:val="24"/>
        </w:rPr>
        <w:t xml:space="preserve">l </w:t>
      </w:r>
      <w:r w:rsidRPr="001440FD">
        <w:rPr>
          <w:rFonts w:ascii="Arial" w:hAnsi="Arial" w:cs="Arial"/>
          <w:bCs/>
          <w:szCs w:val="24"/>
        </w:rPr>
        <w:t xml:space="preserve">gráfico </w:t>
      </w:r>
      <w:r w:rsidR="00935DA5" w:rsidRPr="001440FD">
        <w:rPr>
          <w:rFonts w:ascii="Arial" w:hAnsi="Arial" w:cs="Arial"/>
          <w:bCs/>
          <w:szCs w:val="24"/>
        </w:rPr>
        <w:t>N</w:t>
      </w:r>
      <w:r w:rsidRPr="001440FD">
        <w:rPr>
          <w:rFonts w:ascii="Arial" w:hAnsi="Arial" w:cs="Arial"/>
          <w:bCs/>
          <w:szCs w:val="24"/>
        </w:rPr>
        <w:t xml:space="preserve">o. </w:t>
      </w:r>
      <w:r w:rsidR="0027102F">
        <w:rPr>
          <w:rFonts w:ascii="Arial" w:hAnsi="Arial" w:cs="Arial"/>
          <w:bCs/>
          <w:szCs w:val="24"/>
        </w:rPr>
        <w:t>6</w:t>
      </w:r>
      <w:r w:rsidR="00E35109" w:rsidRPr="001440FD">
        <w:rPr>
          <w:rFonts w:ascii="Arial" w:hAnsi="Arial" w:cs="Arial"/>
          <w:bCs/>
          <w:szCs w:val="24"/>
        </w:rPr>
        <w:t xml:space="preserve"> </w:t>
      </w:r>
      <w:r w:rsidR="00877AB0" w:rsidRPr="001440FD">
        <w:rPr>
          <w:rFonts w:ascii="Arial" w:hAnsi="Arial" w:cs="Arial"/>
          <w:bCs/>
          <w:szCs w:val="24"/>
        </w:rPr>
        <w:t xml:space="preserve">se </w:t>
      </w:r>
      <w:r w:rsidRPr="001440FD">
        <w:rPr>
          <w:rFonts w:ascii="Arial" w:hAnsi="Arial" w:cs="Arial"/>
          <w:bCs/>
          <w:szCs w:val="24"/>
        </w:rPr>
        <w:t xml:space="preserve">presenta la eficacia </w:t>
      </w:r>
      <w:r w:rsidR="00935DA5" w:rsidRPr="001440FD">
        <w:rPr>
          <w:rFonts w:ascii="Arial" w:hAnsi="Arial" w:cs="Arial"/>
          <w:bCs/>
          <w:szCs w:val="24"/>
        </w:rPr>
        <w:t>d</w:t>
      </w:r>
      <w:r w:rsidRPr="001440FD">
        <w:rPr>
          <w:rFonts w:ascii="Arial" w:hAnsi="Arial" w:cs="Arial"/>
          <w:bCs/>
          <w:szCs w:val="24"/>
        </w:rPr>
        <w:t xml:space="preserve">el cumplimiento </w:t>
      </w:r>
      <w:r w:rsidR="00935DA5" w:rsidRPr="001440FD">
        <w:rPr>
          <w:rFonts w:ascii="Arial" w:hAnsi="Arial" w:cs="Arial"/>
          <w:bCs/>
          <w:szCs w:val="24"/>
        </w:rPr>
        <w:t xml:space="preserve">de las metas </w:t>
      </w:r>
      <w:r w:rsidRPr="001440FD">
        <w:rPr>
          <w:rFonts w:ascii="Arial" w:hAnsi="Arial" w:cs="Arial"/>
          <w:bCs/>
          <w:szCs w:val="24"/>
        </w:rPr>
        <w:t xml:space="preserve">conforme las </w:t>
      </w:r>
      <w:r w:rsidR="00935DA5" w:rsidRPr="001440FD">
        <w:rPr>
          <w:rFonts w:ascii="Arial" w:hAnsi="Arial" w:cs="Arial"/>
          <w:bCs/>
          <w:szCs w:val="24"/>
        </w:rPr>
        <w:t>direcciones que componen</w:t>
      </w:r>
      <w:r w:rsidRPr="001440FD">
        <w:rPr>
          <w:rFonts w:ascii="Arial" w:hAnsi="Arial" w:cs="Arial"/>
          <w:bCs/>
          <w:szCs w:val="24"/>
        </w:rPr>
        <w:t xml:space="preserve"> </w:t>
      </w:r>
      <w:r w:rsidR="00877AB0" w:rsidRPr="001440FD">
        <w:rPr>
          <w:rFonts w:ascii="Arial" w:hAnsi="Arial" w:cs="Arial"/>
          <w:bCs/>
          <w:szCs w:val="24"/>
        </w:rPr>
        <w:t>e</w:t>
      </w:r>
      <w:r w:rsidRPr="001440FD">
        <w:rPr>
          <w:rFonts w:ascii="Arial" w:hAnsi="Arial" w:cs="Arial"/>
          <w:bCs/>
          <w:szCs w:val="24"/>
        </w:rPr>
        <w:t xml:space="preserve">l </w:t>
      </w:r>
      <w:r w:rsidR="00FA4882" w:rsidRPr="001440FD">
        <w:rPr>
          <w:rFonts w:ascii="Arial" w:hAnsi="Arial" w:cs="Arial"/>
          <w:bCs/>
          <w:szCs w:val="24"/>
        </w:rPr>
        <w:t>V</w:t>
      </w:r>
      <w:r w:rsidRPr="001440FD">
        <w:rPr>
          <w:rFonts w:ascii="Arial" w:hAnsi="Arial" w:cs="Arial"/>
          <w:bCs/>
          <w:szCs w:val="24"/>
        </w:rPr>
        <w:t>iceministerio</w:t>
      </w:r>
      <w:r w:rsidR="00FA4882" w:rsidRPr="001440FD">
        <w:rPr>
          <w:rFonts w:ascii="Arial" w:hAnsi="Arial" w:cs="Arial"/>
          <w:bCs/>
          <w:szCs w:val="24"/>
        </w:rPr>
        <w:t xml:space="preserve"> de Fomento a las Mipymes</w:t>
      </w:r>
      <w:r w:rsidR="00935DA5" w:rsidRPr="001440FD">
        <w:rPr>
          <w:rFonts w:ascii="Arial" w:hAnsi="Arial" w:cs="Arial"/>
          <w:bCs/>
          <w:szCs w:val="24"/>
        </w:rPr>
        <w:t xml:space="preserve"> para el periodo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002972DA">
        <w:rPr>
          <w:rFonts w:ascii="Arial" w:hAnsi="Arial" w:cs="Arial"/>
          <w:bCs/>
          <w:szCs w:val="24"/>
        </w:rPr>
        <w:t>.</w:t>
      </w:r>
    </w:p>
    <w:p w14:paraId="08F5442D" w14:textId="4601BF8B" w:rsidR="0066162F" w:rsidRDefault="0066162F" w:rsidP="0066162F">
      <w:pPr>
        <w:spacing w:before="360" w:after="360"/>
        <w:contextualSpacing/>
        <w:jc w:val="center"/>
        <w:rPr>
          <w:rFonts w:ascii="Arial" w:hAnsi="Arial" w:cs="Arial"/>
          <w:bCs/>
          <w:szCs w:val="24"/>
        </w:rPr>
      </w:pPr>
    </w:p>
    <w:p w14:paraId="609BF420" w14:textId="5A918621" w:rsidR="007E1FF0" w:rsidRDefault="007E1FF0" w:rsidP="0066162F">
      <w:pPr>
        <w:spacing w:before="360" w:after="360"/>
        <w:contextualSpacing/>
        <w:jc w:val="center"/>
        <w:rPr>
          <w:rFonts w:ascii="Arial" w:hAnsi="Arial" w:cs="Arial"/>
          <w:bCs/>
          <w:szCs w:val="24"/>
        </w:rPr>
      </w:pPr>
      <w:r>
        <w:rPr>
          <w:noProof/>
        </w:rPr>
        <w:drawing>
          <wp:inline distT="0" distB="0" distL="0" distR="0" wp14:anchorId="1BD39328" wp14:editId="5DEFB9BE">
            <wp:extent cx="3880237" cy="2115047"/>
            <wp:effectExtent l="0" t="0" r="6350" b="0"/>
            <wp:docPr id="1972808057" name="Gráfico 1">
              <a:extLst xmlns:a="http://schemas.openxmlformats.org/drawingml/2006/main">
                <a:ext uri="{FF2B5EF4-FFF2-40B4-BE49-F238E27FC236}">
                  <a16:creationId xmlns:a16="http://schemas.microsoft.com/office/drawing/2014/main" id="{38107D90-6391-4350-A249-2D0B23A70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BFB09F" w14:textId="6437B1A8" w:rsidR="000D0B1F" w:rsidRPr="008201F8" w:rsidRDefault="004622A0" w:rsidP="002F3832">
      <w:pPr>
        <w:spacing w:after="0" w:line="240" w:lineRule="auto"/>
        <w:contextualSpacing/>
        <w:rPr>
          <w:rFonts w:ascii="Arial" w:hAnsi="Arial" w:cs="Arial"/>
          <w:i/>
          <w:sz w:val="12"/>
          <w:szCs w:val="12"/>
        </w:rPr>
      </w:pPr>
      <w:r w:rsidRPr="001440FD">
        <w:rPr>
          <w:rFonts w:ascii="Arial" w:hAnsi="Arial" w:cs="Arial"/>
          <w:i/>
          <w:sz w:val="14"/>
          <w:szCs w:val="14"/>
        </w:rPr>
        <w:t xml:space="preserve"> </w:t>
      </w:r>
      <w:r w:rsidR="00306210">
        <w:rPr>
          <w:rFonts w:ascii="Arial" w:hAnsi="Arial" w:cs="Arial"/>
          <w:i/>
          <w:sz w:val="14"/>
          <w:szCs w:val="14"/>
        </w:rPr>
        <w:tab/>
      </w:r>
      <w:r w:rsidR="00306210">
        <w:rPr>
          <w:rFonts w:ascii="Arial" w:hAnsi="Arial" w:cs="Arial"/>
          <w:i/>
          <w:sz w:val="14"/>
          <w:szCs w:val="14"/>
        </w:rPr>
        <w:tab/>
      </w:r>
      <w:r w:rsidR="000D0B1F" w:rsidRPr="008201F8">
        <w:rPr>
          <w:rFonts w:ascii="Arial" w:hAnsi="Arial" w:cs="Arial"/>
          <w:i/>
          <w:sz w:val="12"/>
          <w:szCs w:val="12"/>
        </w:rPr>
        <w:t xml:space="preserve">Fuente: Matriz de Monitoreo y Evaluación del </w:t>
      </w:r>
      <w:r w:rsidR="00582AEB" w:rsidRPr="008201F8">
        <w:rPr>
          <w:rFonts w:ascii="Arial" w:hAnsi="Arial" w:cs="Arial"/>
          <w:i/>
          <w:sz w:val="12"/>
          <w:szCs w:val="12"/>
        </w:rPr>
        <w:t xml:space="preserve">POA </w:t>
      </w:r>
      <w:r w:rsidR="00321145">
        <w:rPr>
          <w:rFonts w:ascii="Arial" w:hAnsi="Arial" w:cs="Arial"/>
          <w:i/>
          <w:sz w:val="12"/>
          <w:szCs w:val="12"/>
        </w:rPr>
        <w:t>1er</w:t>
      </w:r>
      <w:r w:rsidR="000665D0" w:rsidRPr="008201F8">
        <w:rPr>
          <w:rFonts w:ascii="Arial" w:hAnsi="Arial" w:cs="Arial"/>
          <w:i/>
          <w:sz w:val="12"/>
          <w:szCs w:val="12"/>
        </w:rPr>
        <w:t xml:space="preserve"> trimestre</w:t>
      </w:r>
      <w:r w:rsidR="000D0B1F" w:rsidRPr="008201F8">
        <w:rPr>
          <w:rFonts w:ascii="Arial" w:hAnsi="Arial" w:cs="Arial"/>
          <w:i/>
          <w:sz w:val="12"/>
          <w:szCs w:val="12"/>
        </w:rPr>
        <w:t xml:space="preserve"> 202</w:t>
      </w:r>
      <w:r w:rsidR="00321145">
        <w:rPr>
          <w:rFonts w:ascii="Arial" w:hAnsi="Arial" w:cs="Arial"/>
          <w:i/>
          <w:sz w:val="12"/>
          <w:szCs w:val="12"/>
        </w:rPr>
        <w:t>4</w:t>
      </w:r>
      <w:r w:rsidR="000D0B1F" w:rsidRPr="008201F8">
        <w:rPr>
          <w:rFonts w:ascii="Arial" w:hAnsi="Arial" w:cs="Arial"/>
          <w:i/>
          <w:sz w:val="12"/>
          <w:szCs w:val="12"/>
        </w:rPr>
        <w:t xml:space="preserve"> del Vicepymes. </w:t>
      </w:r>
      <w:r w:rsidR="004D63A2" w:rsidRPr="008201F8">
        <w:rPr>
          <w:rFonts w:ascii="Arial" w:hAnsi="Arial" w:cs="Arial"/>
          <w:i/>
          <w:sz w:val="12"/>
          <w:szCs w:val="12"/>
        </w:rPr>
        <w:t>–</w:t>
      </w:r>
    </w:p>
    <w:p w14:paraId="3AD217B2" w14:textId="77777777" w:rsidR="0066162F" w:rsidRPr="001440FD" w:rsidRDefault="0066162F" w:rsidP="002F3832">
      <w:pPr>
        <w:spacing w:after="0" w:line="240" w:lineRule="auto"/>
        <w:contextualSpacing/>
        <w:rPr>
          <w:rFonts w:ascii="Arial" w:hAnsi="Arial" w:cs="Arial"/>
          <w:i/>
          <w:sz w:val="14"/>
          <w:szCs w:val="14"/>
        </w:rPr>
      </w:pPr>
    </w:p>
    <w:p w14:paraId="0CA1BBA7" w14:textId="77777777" w:rsidR="00473162" w:rsidRDefault="00473162" w:rsidP="004D63A2">
      <w:pPr>
        <w:pStyle w:val="Encabezado"/>
        <w:keepNext/>
        <w:spacing w:line="276" w:lineRule="auto"/>
        <w:jc w:val="both"/>
        <w:rPr>
          <w:rFonts w:ascii="Arial" w:hAnsi="Arial" w:cs="Arial"/>
          <w:szCs w:val="24"/>
        </w:rPr>
      </w:pPr>
      <w:r>
        <w:rPr>
          <w:rFonts w:ascii="Arial" w:hAnsi="Arial" w:cs="Arial"/>
          <w:szCs w:val="24"/>
        </w:rPr>
        <w:t xml:space="preserve"> </w:t>
      </w:r>
    </w:p>
    <w:p w14:paraId="11E01EBC" w14:textId="1699A1DD" w:rsidR="004D63A2" w:rsidRPr="001440FD" w:rsidRDefault="004D63A2" w:rsidP="004D63A2">
      <w:pPr>
        <w:pStyle w:val="Encabezado"/>
        <w:keepNext/>
        <w:spacing w:line="276" w:lineRule="auto"/>
        <w:jc w:val="both"/>
        <w:rPr>
          <w:rFonts w:ascii="Arial" w:hAnsi="Arial" w:cs="Arial"/>
          <w:szCs w:val="24"/>
        </w:rPr>
      </w:pPr>
      <w:r w:rsidRPr="001440FD">
        <w:rPr>
          <w:rFonts w:ascii="Arial" w:hAnsi="Arial" w:cs="Arial"/>
          <w:szCs w:val="24"/>
        </w:rPr>
        <w:t xml:space="preserve">De acuerdo con lo reflejado en el gráfico No. </w:t>
      </w:r>
      <w:r w:rsidR="00591F16" w:rsidRPr="001440FD">
        <w:rPr>
          <w:rFonts w:ascii="Arial" w:hAnsi="Arial" w:cs="Arial"/>
          <w:szCs w:val="24"/>
        </w:rPr>
        <w:t>6</w:t>
      </w:r>
      <w:r w:rsidRPr="001440FD">
        <w:rPr>
          <w:rFonts w:ascii="Arial" w:hAnsi="Arial" w:cs="Arial"/>
          <w:szCs w:val="24"/>
        </w:rPr>
        <w:t xml:space="preserve">, </w:t>
      </w:r>
      <w:r w:rsidR="0089522D" w:rsidRPr="001440FD">
        <w:rPr>
          <w:rFonts w:ascii="Arial" w:hAnsi="Arial" w:cs="Arial"/>
          <w:szCs w:val="24"/>
        </w:rPr>
        <w:t xml:space="preserve">se presentan </w:t>
      </w:r>
      <w:r w:rsidRPr="001440FD">
        <w:rPr>
          <w:rFonts w:ascii="Arial" w:hAnsi="Arial" w:cs="Arial"/>
          <w:szCs w:val="24"/>
        </w:rPr>
        <w:t>los</w:t>
      </w:r>
      <w:r w:rsidR="003352C4" w:rsidRPr="001440FD">
        <w:rPr>
          <w:rFonts w:ascii="Arial" w:hAnsi="Arial" w:cs="Arial"/>
          <w:szCs w:val="24"/>
        </w:rPr>
        <w:t xml:space="preserve"> principales</w:t>
      </w:r>
      <w:r w:rsidRPr="001440FD">
        <w:rPr>
          <w:rFonts w:ascii="Arial" w:hAnsi="Arial" w:cs="Arial"/>
          <w:szCs w:val="24"/>
        </w:rPr>
        <w:t xml:space="preserve"> </w:t>
      </w:r>
      <w:r w:rsidR="00F305FB" w:rsidRPr="001440FD">
        <w:rPr>
          <w:rFonts w:ascii="Arial" w:hAnsi="Arial" w:cs="Arial"/>
          <w:szCs w:val="24"/>
        </w:rPr>
        <w:t>logros</w:t>
      </w:r>
      <w:r w:rsidR="0075334D" w:rsidRPr="001440FD">
        <w:rPr>
          <w:rFonts w:ascii="Arial" w:hAnsi="Arial" w:cs="Arial"/>
          <w:szCs w:val="24"/>
        </w:rPr>
        <w:t xml:space="preserve"> </w:t>
      </w:r>
      <w:r w:rsidR="00CE7263">
        <w:rPr>
          <w:rFonts w:ascii="Arial" w:hAnsi="Arial" w:cs="Arial"/>
          <w:szCs w:val="24"/>
        </w:rPr>
        <w:t xml:space="preserve">del </w:t>
      </w:r>
      <w:r w:rsidR="00D87925" w:rsidRPr="001440FD">
        <w:rPr>
          <w:rFonts w:ascii="Arial" w:hAnsi="Arial" w:cs="Arial"/>
          <w:szCs w:val="24"/>
        </w:rPr>
        <w:t>trimestre</w:t>
      </w:r>
      <w:r w:rsidR="0089522D" w:rsidRPr="001440FD">
        <w:rPr>
          <w:rFonts w:ascii="Arial" w:hAnsi="Arial" w:cs="Arial"/>
          <w:szCs w:val="24"/>
        </w:rPr>
        <w:t xml:space="preserve"> para l</w:t>
      </w:r>
      <w:r w:rsidR="000B3B25" w:rsidRPr="001440FD">
        <w:rPr>
          <w:rFonts w:ascii="Arial" w:hAnsi="Arial" w:cs="Arial"/>
          <w:szCs w:val="24"/>
        </w:rPr>
        <w:t xml:space="preserve">as </w:t>
      </w:r>
      <w:r w:rsidR="003352C4" w:rsidRPr="001440FD">
        <w:rPr>
          <w:rFonts w:ascii="Arial" w:hAnsi="Arial" w:cs="Arial"/>
          <w:szCs w:val="24"/>
        </w:rPr>
        <w:t xml:space="preserve">direcciones que conforman el </w:t>
      </w:r>
      <w:r w:rsidRPr="001440FD">
        <w:rPr>
          <w:rFonts w:ascii="Arial" w:hAnsi="Arial" w:cs="Arial"/>
          <w:szCs w:val="24"/>
        </w:rPr>
        <w:t>Viceministerio de Fomento a las Mi</w:t>
      </w:r>
      <w:r w:rsidR="003352C4" w:rsidRPr="001440FD">
        <w:rPr>
          <w:rFonts w:ascii="Arial" w:hAnsi="Arial" w:cs="Arial"/>
          <w:szCs w:val="24"/>
        </w:rPr>
        <w:t>p</w:t>
      </w:r>
      <w:r w:rsidRPr="001440FD">
        <w:rPr>
          <w:rFonts w:ascii="Arial" w:hAnsi="Arial" w:cs="Arial"/>
          <w:szCs w:val="24"/>
        </w:rPr>
        <w:t>ymes:</w:t>
      </w:r>
    </w:p>
    <w:p w14:paraId="247E0F25" w14:textId="1317D044" w:rsidR="004D63A2" w:rsidRPr="001440FD" w:rsidRDefault="004D63A2" w:rsidP="004D63A2">
      <w:pPr>
        <w:pStyle w:val="Encabezado"/>
        <w:keepNext/>
        <w:spacing w:line="276" w:lineRule="auto"/>
        <w:jc w:val="both"/>
        <w:rPr>
          <w:rFonts w:ascii="Arial" w:hAnsi="Arial" w:cs="Arial"/>
          <w:szCs w:val="24"/>
        </w:rPr>
      </w:pPr>
    </w:p>
    <w:p w14:paraId="203CAFC0" w14:textId="57FA46C5" w:rsidR="00C150E5" w:rsidRPr="003D7949" w:rsidRDefault="004D63A2" w:rsidP="00BF2B5D">
      <w:pPr>
        <w:pStyle w:val="Prrafodelista"/>
        <w:numPr>
          <w:ilvl w:val="0"/>
          <w:numId w:val="40"/>
        </w:numPr>
        <w:jc w:val="both"/>
        <w:rPr>
          <w:rFonts w:ascii="Arial" w:hAnsi="Arial" w:cs="Arial"/>
          <w:szCs w:val="24"/>
        </w:rPr>
      </w:pPr>
      <w:r w:rsidRPr="002312D5">
        <w:rPr>
          <w:rFonts w:ascii="Arial" w:hAnsi="Arial" w:cs="Arial"/>
          <w:b/>
          <w:bCs/>
          <w:szCs w:val="24"/>
        </w:rPr>
        <w:t>Dirección de Emprendimiento:</w:t>
      </w:r>
      <w:r w:rsidR="008C25BF" w:rsidRPr="002312D5">
        <w:rPr>
          <w:rFonts w:ascii="Times New Roman" w:hAnsi="Times New Roman"/>
          <w:lang w:val="es-MX"/>
        </w:rPr>
        <w:t xml:space="preserve"> </w:t>
      </w:r>
      <w:r w:rsidR="00C150E5" w:rsidRPr="003D7949">
        <w:rPr>
          <w:rFonts w:ascii="Arial" w:hAnsi="Arial" w:cs="Arial"/>
          <w:szCs w:val="24"/>
        </w:rPr>
        <w:t xml:space="preserve">11 emprendedores asistidos técnicamente para el desarrollo de sus emprendimientos; </w:t>
      </w:r>
      <w:r w:rsidR="00321145">
        <w:rPr>
          <w:rFonts w:ascii="Arial" w:hAnsi="Arial" w:cs="Arial"/>
          <w:szCs w:val="24"/>
        </w:rPr>
        <w:t xml:space="preserve">815 personas capacitadas </w:t>
      </w:r>
      <w:r w:rsidR="00321145">
        <w:rPr>
          <w:rFonts w:ascii="Arial" w:hAnsi="Arial" w:cs="Arial"/>
          <w:szCs w:val="24"/>
        </w:rPr>
        <w:t xml:space="preserve">a través del Programa Aprender para Emprender </w:t>
      </w:r>
      <w:r w:rsidR="00321145">
        <w:rPr>
          <w:rFonts w:ascii="Arial" w:hAnsi="Arial" w:cs="Arial"/>
          <w:szCs w:val="24"/>
        </w:rPr>
        <w:t xml:space="preserve">que se desarrolla en los centros educativos a nivel nacional; </w:t>
      </w:r>
      <w:r w:rsidR="00C150E5" w:rsidRPr="003D7949">
        <w:rPr>
          <w:rFonts w:ascii="Arial" w:hAnsi="Arial" w:cs="Arial"/>
          <w:szCs w:val="24"/>
        </w:rPr>
        <w:t>entre otras acciones a favor de los emprendedores.</w:t>
      </w:r>
    </w:p>
    <w:p w14:paraId="287C0184" w14:textId="77777777" w:rsidR="00C150E5" w:rsidRPr="001440FD" w:rsidRDefault="00C150E5" w:rsidP="007F4C87">
      <w:pPr>
        <w:pStyle w:val="Prrafodelista"/>
        <w:ind w:left="153"/>
        <w:jc w:val="both"/>
        <w:rPr>
          <w:rFonts w:ascii="Arial" w:hAnsi="Arial" w:cs="Arial"/>
          <w:b/>
          <w:bCs/>
          <w:szCs w:val="24"/>
        </w:rPr>
      </w:pPr>
    </w:p>
    <w:p w14:paraId="1578CD7D" w14:textId="3A65A718" w:rsidR="002312D5" w:rsidRPr="002312D5" w:rsidRDefault="004D63A2" w:rsidP="006B78E5">
      <w:pPr>
        <w:pStyle w:val="Prrafodelista"/>
        <w:numPr>
          <w:ilvl w:val="0"/>
          <w:numId w:val="40"/>
        </w:numPr>
        <w:jc w:val="both"/>
        <w:rPr>
          <w:rFonts w:ascii="Arial" w:hAnsi="Arial" w:cs="Arial"/>
          <w:szCs w:val="24"/>
        </w:rPr>
      </w:pPr>
      <w:r w:rsidRPr="002312D5">
        <w:rPr>
          <w:rFonts w:ascii="Arial" w:hAnsi="Arial" w:cs="Arial"/>
          <w:b/>
          <w:bCs/>
          <w:szCs w:val="24"/>
        </w:rPr>
        <w:t>Dirección de Servicio de Apoyo a las Mipymes</w:t>
      </w:r>
      <w:r w:rsidR="002312D5">
        <w:rPr>
          <w:rFonts w:ascii="Arial" w:hAnsi="Arial" w:cs="Arial"/>
          <w:b/>
          <w:bCs/>
          <w:szCs w:val="24"/>
        </w:rPr>
        <w:t xml:space="preserve">: </w:t>
      </w:r>
      <w:r w:rsidR="00321145" w:rsidRPr="00321145">
        <w:rPr>
          <w:rFonts w:ascii="Arial" w:hAnsi="Arial" w:cs="Arial"/>
          <w:szCs w:val="24"/>
        </w:rPr>
        <w:t>694</w:t>
      </w:r>
      <w:r w:rsidR="00321145">
        <w:rPr>
          <w:rFonts w:ascii="Arial" w:hAnsi="Arial" w:cs="Arial"/>
          <w:b/>
          <w:bCs/>
          <w:szCs w:val="24"/>
        </w:rPr>
        <w:t xml:space="preserve"> </w:t>
      </w:r>
      <w:r w:rsidR="002312D5" w:rsidRPr="002312D5">
        <w:rPr>
          <w:rFonts w:ascii="Arial" w:hAnsi="Arial" w:cs="Arial"/>
          <w:szCs w:val="24"/>
        </w:rPr>
        <w:t>micro, pequeñ</w:t>
      </w:r>
      <w:r w:rsidR="00321145">
        <w:rPr>
          <w:rFonts w:ascii="Arial" w:hAnsi="Arial" w:cs="Arial"/>
          <w:szCs w:val="24"/>
        </w:rPr>
        <w:t>o</w:t>
      </w:r>
      <w:r w:rsidR="002312D5" w:rsidRPr="002312D5">
        <w:rPr>
          <w:rFonts w:ascii="Arial" w:hAnsi="Arial" w:cs="Arial"/>
          <w:szCs w:val="24"/>
        </w:rPr>
        <w:t>s y median</w:t>
      </w:r>
      <w:r w:rsidR="00321145">
        <w:rPr>
          <w:rFonts w:ascii="Arial" w:hAnsi="Arial" w:cs="Arial"/>
          <w:szCs w:val="24"/>
        </w:rPr>
        <w:t>o</w:t>
      </w:r>
      <w:r w:rsidR="002312D5" w:rsidRPr="002312D5">
        <w:rPr>
          <w:rFonts w:ascii="Arial" w:hAnsi="Arial" w:cs="Arial"/>
          <w:szCs w:val="24"/>
        </w:rPr>
        <w:t>s empres</w:t>
      </w:r>
      <w:r w:rsidR="00321145">
        <w:rPr>
          <w:rFonts w:ascii="Arial" w:hAnsi="Arial" w:cs="Arial"/>
          <w:szCs w:val="24"/>
        </w:rPr>
        <w:t>arios asistidos técnicamente;</w:t>
      </w:r>
      <w:r w:rsidR="00CB3A37">
        <w:rPr>
          <w:rFonts w:ascii="Arial" w:hAnsi="Arial" w:cs="Arial"/>
          <w:szCs w:val="24"/>
        </w:rPr>
        <w:t xml:space="preserve"> 2,227 personas capacitadas a través del programa especializado de capacitación dirigido a las Mipymes; entre otras acciones.</w:t>
      </w:r>
    </w:p>
    <w:p w14:paraId="78424BAE" w14:textId="296420AA" w:rsidR="00785044" w:rsidRDefault="00DF41C7" w:rsidP="00591F16">
      <w:pPr>
        <w:ind w:left="153"/>
        <w:jc w:val="both"/>
        <w:rPr>
          <w:rFonts w:ascii="Arial" w:hAnsi="Arial" w:cs="Arial"/>
          <w:bCs/>
          <w:szCs w:val="24"/>
        </w:rPr>
      </w:pPr>
      <w:r w:rsidRPr="00EF51A3">
        <w:rPr>
          <w:rFonts w:ascii="Arial" w:hAnsi="Arial" w:cs="Arial"/>
          <w:bCs/>
          <w:szCs w:val="24"/>
        </w:rPr>
        <w:lastRenderedPageBreak/>
        <w:t>Con</w:t>
      </w:r>
      <w:r w:rsidR="00960846" w:rsidRPr="00EF51A3">
        <w:rPr>
          <w:rFonts w:ascii="Arial" w:hAnsi="Arial" w:cs="Arial"/>
          <w:bCs/>
          <w:szCs w:val="24"/>
        </w:rPr>
        <w:t xml:space="preserve"> relación </w:t>
      </w:r>
      <w:r w:rsidRPr="00EF51A3">
        <w:rPr>
          <w:rFonts w:ascii="Arial" w:hAnsi="Arial" w:cs="Arial"/>
          <w:bCs/>
          <w:szCs w:val="24"/>
        </w:rPr>
        <w:t>a</w:t>
      </w:r>
      <w:r w:rsidR="00960846" w:rsidRPr="00EF51A3">
        <w:rPr>
          <w:rFonts w:ascii="Arial" w:hAnsi="Arial" w:cs="Arial"/>
          <w:bCs/>
          <w:szCs w:val="24"/>
        </w:rPr>
        <w:t xml:space="preserve"> la eficacia en el cumplimiento de las metas, </w:t>
      </w:r>
      <w:r w:rsidR="002F3832" w:rsidRPr="00EF51A3">
        <w:rPr>
          <w:rFonts w:ascii="Arial" w:hAnsi="Arial" w:cs="Arial"/>
          <w:bCs/>
          <w:szCs w:val="24"/>
        </w:rPr>
        <w:t xml:space="preserve">para el periodo </w:t>
      </w:r>
      <w:r w:rsidR="007E1FF0">
        <w:rPr>
          <w:rFonts w:ascii="Arial" w:hAnsi="Arial" w:cs="Arial"/>
          <w:bCs/>
          <w:szCs w:val="24"/>
        </w:rPr>
        <w:t>enero - marzo</w:t>
      </w:r>
      <w:r w:rsidR="0066162F" w:rsidRPr="00EF51A3">
        <w:rPr>
          <w:rFonts w:ascii="Arial" w:hAnsi="Arial" w:cs="Arial"/>
          <w:bCs/>
          <w:szCs w:val="24"/>
        </w:rPr>
        <w:t xml:space="preserve"> </w:t>
      </w:r>
      <w:r w:rsidR="002F3832" w:rsidRPr="00EF51A3">
        <w:rPr>
          <w:rFonts w:ascii="Arial" w:hAnsi="Arial" w:cs="Arial"/>
          <w:bCs/>
          <w:szCs w:val="24"/>
        </w:rPr>
        <w:t>202</w:t>
      </w:r>
      <w:r w:rsidR="007E1FF0">
        <w:rPr>
          <w:rFonts w:ascii="Arial" w:hAnsi="Arial" w:cs="Arial"/>
          <w:bCs/>
          <w:szCs w:val="24"/>
        </w:rPr>
        <w:t>4</w:t>
      </w:r>
      <w:r w:rsidR="002F3832" w:rsidRPr="00EF51A3">
        <w:rPr>
          <w:rFonts w:ascii="Arial" w:hAnsi="Arial" w:cs="Arial"/>
          <w:bCs/>
          <w:szCs w:val="24"/>
        </w:rPr>
        <w:t xml:space="preserve"> </w:t>
      </w:r>
      <w:r w:rsidR="00960846" w:rsidRPr="00EF51A3">
        <w:rPr>
          <w:rFonts w:ascii="Arial" w:hAnsi="Arial" w:cs="Arial"/>
          <w:b/>
          <w:szCs w:val="24"/>
          <w:u w:val="single"/>
        </w:rPr>
        <w:t xml:space="preserve">el Viceministerio de Fomento a las Mipymes obtuvo una calificación </w:t>
      </w:r>
      <w:r w:rsidR="00935DA5" w:rsidRPr="00EF51A3">
        <w:rPr>
          <w:rFonts w:ascii="Arial" w:hAnsi="Arial" w:cs="Arial"/>
          <w:b/>
          <w:szCs w:val="24"/>
          <w:u w:val="single"/>
        </w:rPr>
        <w:t xml:space="preserve">general </w:t>
      </w:r>
      <w:r w:rsidR="000B47E1">
        <w:rPr>
          <w:rFonts w:ascii="Arial" w:hAnsi="Arial" w:cs="Arial"/>
          <w:b/>
          <w:szCs w:val="24"/>
          <w:u w:val="single"/>
        </w:rPr>
        <w:t xml:space="preserve">razonable </w:t>
      </w:r>
      <w:r w:rsidR="00960846" w:rsidRPr="00EF51A3">
        <w:rPr>
          <w:rFonts w:ascii="Arial" w:hAnsi="Arial" w:cs="Arial"/>
          <w:b/>
          <w:szCs w:val="24"/>
          <w:u w:val="single"/>
        </w:rPr>
        <w:t xml:space="preserve">de </w:t>
      </w:r>
      <w:r w:rsidR="007E1FF0">
        <w:rPr>
          <w:rFonts w:ascii="Arial" w:hAnsi="Arial" w:cs="Arial"/>
          <w:b/>
          <w:szCs w:val="24"/>
          <w:u w:val="single"/>
        </w:rPr>
        <w:t>99.52</w:t>
      </w:r>
      <w:r w:rsidR="00960846" w:rsidRPr="00EF51A3">
        <w:rPr>
          <w:rFonts w:ascii="Arial" w:hAnsi="Arial" w:cs="Arial"/>
          <w:b/>
          <w:szCs w:val="24"/>
          <w:u w:val="single"/>
        </w:rPr>
        <w:t>%</w:t>
      </w:r>
      <w:r w:rsidR="002F3832" w:rsidRPr="00EF51A3">
        <w:rPr>
          <w:rFonts w:ascii="Arial" w:hAnsi="Arial" w:cs="Arial"/>
          <w:bCs/>
          <w:szCs w:val="24"/>
        </w:rPr>
        <w:t>.</w:t>
      </w:r>
    </w:p>
    <w:p w14:paraId="71E73A0A" w14:textId="77777777" w:rsidR="007E1FF0" w:rsidRDefault="007E1FF0" w:rsidP="00591F16">
      <w:pPr>
        <w:ind w:left="153"/>
        <w:jc w:val="both"/>
        <w:rPr>
          <w:rFonts w:ascii="Arial" w:hAnsi="Arial" w:cs="Arial"/>
          <w:bCs/>
          <w:szCs w:val="24"/>
        </w:rPr>
      </w:pPr>
    </w:p>
    <w:p w14:paraId="312586A5" w14:textId="77777777" w:rsidR="00175B5F" w:rsidRDefault="00194F2D" w:rsidP="00175B5F">
      <w:pPr>
        <w:spacing w:after="0" w:line="240" w:lineRule="auto"/>
        <w:ind w:left="153"/>
        <w:contextualSpacing/>
        <w:jc w:val="center"/>
        <w:rPr>
          <w:rFonts w:ascii="Arial" w:hAnsi="Arial" w:cs="Arial"/>
          <w:i/>
          <w:sz w:val="14"/>
          <w:szCs w:val="14"/>
        </w:rPr>
      </w:pPr>
      <w:r>
        <w:rPr>
          <w:noProof/>
        </w:rPr>
        <w:drawing>
          <wp:inline distT="0" distB="0" distL="0" distR="0" wp14:anchorId="3A930A1E" wp14:editId="1581ADDD">
            <wp:extent cx="4252823" cy="2484407"/>
            <wp:effectExtent l="0" t="0" r="14605" b="11430"/>
            <wp:docPr id="915070754" name="Gráfico 1">
              <a:extLst xmlns:a="http://schemas.openxmlformats.org/drawingml/2006/main">
                <a:ext uri="{FF2B5EF4-FFF2-40B4-BE49-F238E27FC236}">
                  <a16:creationId xmlns:a16="http://schemas.microsoft.com/office/drawing/2014/main" id="{DD45E45C-773B-4947-97DD-2D8ECFE58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C305E8" w14:textId="76B5A26F" w:rsidR="00960846" w:rsidRPr="001440FD" w:rsidRDefault="00960846" w:rsidP="00CB3A37">
      <w:pPr>
        <w:spacing w:after="0" w:line="240" w:lineRule="auto"/>
        <w:ind w:left="861" w:firstLine="555"/>
        <w:contextualSpacing/>
        <w:jc w:val="both"/>
        <w:rPr>
          <w:rFonts w:ascii="Arial" w:hAnsi="Arial" w:cs="Arial"/>
          <w:bCs/>
          <w:szCs w:val="24"/>
        </w:rPr>
      </w:pPr>
      <w:r w:rsidRPr="001440FD">
        <w:rPr>
          <w:rFonts w:ascii="Arial" w:hAnsi="Arial" w:cs="Arial"/>
          <w:i/>
          <w:sz w:val="14"/>
          <w:szCs w:val="14"/>
        </w:rPr>
        <w:t>Fuente: Matriz de Monitoreo y Evaluación del</w:t>
      </w:r>
      <w:r w:rsidR="00620E12" w:rsidRPr="001440FD">
        <w:rPr>
          <w:rFonts w:ascii="Arial" w:hAnsi="Arial" w:cs="Arial"/>
          <w:i/>
          <w:sz w:val="14"/>
          <w:szCs w:val="14"/>
        </w:rPr>
        <w:t xml:space="preserve"> </w:t>
      </w:r>
      <w:r w:rsidR="00582AEB">
        <w:rPr>
          <w:rFonts w:ascii="Arial" w:hAnsi="Arial" w:cs="Arial"/>
          <w:i/>
          <w:sz w:val="14"/>
          <w:szCs w:val="14"/>
        </w:rPr>
        <w:t xml:space="preserve">POA </w:t>
      </w:r>
      <w:r w:rsidR="00175B5F">
        <w:rPr>
          <w:rFonts w:ascii="Arial" w:hAnsi="Arial" w:cs="Arial"/>
          <w:i/>
          <w:sz w:val="14"/>
          <w:szCs w:val="14"/>
        </w:rPr>
        <w:t>1er</w:t>
      </w:r>
      <w:r w:rsidR="000665D0" w:rsidRPr="001440FD">
        <w:rPr>
          <w:rFonts w:ascii="Arial" w:hAnsi="Arial" w:cs="Arial"/>
          <w:i/>
          <w:sz w:val="14"/>
          <w:szCs w:val="14"/>
        </w:rPr>
        <w:t xml:space="preserve"> trimestre</w:t>
      </w:r>
      <w:r w:rsidR="00BB1271" w:rsidRPr="001440FD">
        <w:rPr>
          <w:rFonts w:ascii="Arial" w:hAnsi="Arial" w:cs="Arial"/>
          <w:i/>
          <w:sz w:val="14"/>
          <w:szCs w:val="14"/>
        </w:rPr>
        <w:t xml:space="preserve"> </w:t>
      </w:r>
      <w:r w:rsidRPr="001440FD">
        <w:rPr>
          <w:rFonts w:ascii="Arial" w:hAnsi="Arial" w:cs="Arial"/>
          <w:i/>
          <w:sz w:val="14"/>
          <w:szCs w:val="14"/>
        </w:rPr>
        <w:t>202</w:t>
      </w:r>
      <w:r w:rsidR="00175B5F">
        <w:rPr>
          <w:rFonts w:ascii="Arial" w:hAnsi="Arial" w:cs="Arial"/>
          <w:i/>
          <w:sz w:val="14"/>
          <w:szCs w:val="14"/>
        </w:rPr>
        <w:t>4</w:t>
      </w:r>
      <w:r w:rsidRPr="001440FD">
        <w:rPr>
          <w:rFonts w:ascii="Arial" w:hAnsi="Arial" w:cs="Arial"/>
          <w:i/>
          <w:sz w:val="14"/>
          <w:szCs w:val="14"/>
        </w:rPr>
        <w:t xml:space="preserve"> del </w:t>
      </w:r>
      <w:proofErr w:type="gramStart"/>
      <w:r w:rsidRPr="001440FD">
        <w:rPr>
          <w:rFonts w:ascii="Arial" w:hAnsi="Arial" w:cs="Arial"/>
          <w:i/>
          <w:sz w:val="14"/>
          <w:szCs w:val="14"/>
        </w:rPr>
        <w:t>Vicepymes.-</w:t>
      </w:r>
      <w:proofErr w:type="gramEnd"/>
    </w:p>
    <w:p w14:paraId="13FF986E" w14:textId="77777777" w:rsidR="00F01FBF" w:rsidRDefault="00F01FBF" w:rsidP="001267D5">
      <w:pPr>
        <w:jc w:val="both"/>
        <w:rPr>
          <w:rFonts w:ascii="Arial" w:hAnsi="Arial" w:cs="Arial"/>
          <w:bCs/>
          <w:szCs w:val="24"/>
        </w:rPr>
      </w:pPr>
      <w:bookmarkStart w:id="36" w:name="_Hlk92444616"/>
    </w:p>
    <w:p w14:paraId="774C89C4" w14:textId="1A002E5E" w:rsidR="007A0EF0" w:rsidRPr="001440FD" w:rsidRDefault="003352C4" w:rsidP="001267D5">
      <w:pPr>
        <w:jc w:val="both"/>
        <w:rPr>
          <w:rFonts w:ascii="Arial" w:hAnsi="Arial" w:cs="Arial"/>
          <w:bCs/>
          <w:szCs w:val="24"/>
        </w:rPr>
      </w:pPr>
      <w:r w:rsidRPr="001440FD">
        <w:rPr>
          <w:rFonts w:ascii="Arial" w:hAnsi="Arial" w:cs="Arial"/>
          <w:bCs/>
          <w:szCs w:val="24"/>
        </w:rPr>
        <w:t xml:space="preserve">En la </w:t>
      </w:r>
      <w:r w:rsidR="00960846" w:rsidRPr="001440FD">
        <w:rPr>
          <w:rFonts w:ascii="Arial" w:hAnsi="Arial" w:cs="Arial"/>
          <w:bCs/>
          <w:szCs w:val="24"/>
        </w:rPr>
        <w:t>tabla No.</w:t>
      </w:r>
      <w:r w:rsidR="00D6538A" w:rsidRPr="001440FD">
        <w:rPr>
          <w:rFonts w:ascii="Arial" w:hAnsi="Arial" w:cs="Arial"/>
          <w:bCs/>
          <w:szCs w:val="24"/>
        </w:rPr>
        <w:t xml:space="preserve"> </w:t>
      </w:r>
      <w:r w:rsidR="00473162">
        <w:rPr>
          <w:rFonts w:ascii="Arial" w:hAnsi="Arial" w:cs="Arial"/>
          <w:bCs/>
          <w:szCs w:val="24"/>
        </w:rPr>
        <w:t>2</w:t>
      </w:r>
      <w:r w:rsidRPr="001440FD">
        <w:rPr>
          <w:rFonts w:ascii="Arial" w:hAnsi="Arial" w:cs="Arial"/>
          <w:bCs/>
          <w:szCs w:val="24"/>
        </w:rPr>
        <w:t>, se</w:t>
      </w:r>
      <w:r w:rsidR="00960846" w:rsidRPr="001440FD">
        <w:rPr>
          <w:rFonts w:ascii="Arial" w:hAnsi="Arial" w:cs="Arial"/>
          <w:bCs/>
          <w:szCs w:val="24"/>
        </w:rPr>
        <w:t xml:space="preserve"> presenta el comportamiento de las metas planificadas por </w:t>
      </w:r>
      <w:r w:rsidR="00E70A5B" w:rsidRPr="001440FD">
        <w:rPr>
          <w:rFonts w:ascii="Arial" w:hAnsi="Arial" w:cs="Arial"/>
          <w:bCs/>
          <w:szCs w:val="24"/>
        </w:rPr>
        <w:t xml:space="preserve">las </w:t>
      </w:r>
      <w:r w:rsidR="00E70A5B" w:rsidRPr="004879D8">
        <w:rPr>
          <w:rFonts w:ascii="Arial" w:hAnsi="Arial" w:cs="Arial"/>
          <w:bCs/>
          <w:szCs w:val="24"/>
        </w:rPr>
        <w:t xml:space="preserve">direcciones </w:t>
      </w:r>
      <w:r w:rsidR="00D75D4D" w:rsidRPr="004879D8">
        <w:rPr>
          <w:rFonts w:ascii="Arial" w:hAnsi="Arial" w:cs="Arial"/>
          <w:bCs/>
          <w:szCs w:val="24"/>
        </w:rPr>
        <w:t xml:space="preserve">que conforman el </w:t>
      </w:r>
      <w:r w:rsidR="00960846" w:rsidRPr="004879D8">
        <w:rPr>
          <w:rFonts w:ascii="Arial" w:hAnsi="Arial" w:cs="Arial"/>
          <w:bCs/>
          <w:szCs w:val="24"/>
        </w:rPr>
        <w:t xml:space="preserve">Viceministerio de Fomento a las Mipymes para el período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002972DA">
        <w:rPr>
          <w:rFonts w:ascii="Arial" w:hAnsi="Arial" w:cs="Arial"/>
          <w:b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0"/>
        <w:gridCol w:w="2401"/>
        <w:gridCol w:w="1421"/>
        <w:gridCol w:w="1275"/>
        <w:gridCol w:w="1181"/>
      </w:tblGrid>
      <w:tr w:rsidR="002E01DB" w:rsidRPr="006B71CB" w14:paraId="185DC901" w14:textId="77777777" w:rsidTr="00CB3A37">
        <w:trPr>
          <w:trHeight w:val="987"/>
          <w:tblHeader/>
        </w:trPr>
        <w:tc>
          <w:tcPr>
            <w:tcW w:w="5000" w:type="pct"/>
            <w:gridSpan w:val="5"/>
            <w:shd w:val="clear" w:color="auto" w:fill="auto"/>
            <w:vAlign w:val="center"/>
            <w:hideMark/>
          </w:tcPr>
          <w:p w14:paraId="5B95AEBF" w14:textId="7693F080"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val="es-ES" w:eastAsia="es-DO"/>
              </w:rPr>
              <w:t xml:space="preserve">Tabla No. </w:t>
            </w:r>
            <w:r w:rsidR="00473162" w:rsidRPr="006B71CB">
              <w:rPr>
                <w:rFonts w:ascii="Arial" w:hAnsi="Arial" w:cs="Arial"/>
                <w:b/>
                <w:bCs/>
                <w:color w:val="000000"/>
                <w:sz w:val="20"/>
                <w:szCs w:val="20"/>
                <w:lang w:val="es-ES" w:eastAsia="es-DO"/>
              </w:rPr>
              <w:t>2</w:t>
            </w:r>
            <w:r w:rsidRPr="006B71CB">
              <w:rPr>
                <w:rFonts w:ascii="Arial" w:hAnsi="Arial" w:cs="Arial"/>
                <w:b/>
                <w:bCs/>
                <w:color w:val="000000"/>
                <w:sz w:val="20"/>
                <w:szCs w:val="20"/>
                <w:lang w:val="es-ES" w:eastAsia="es-DO"/>
              </w:rPr>
              <w:br/>
              <w:t>Comportamiento de Metas Programadas</w:t>
            </w:r>
            <w:r w:rsidRPr="006B71CB">
              <w:rPr>
                <w:rFonts w:ascii="Arial" w:hAnsi="Arial" w:cs="Arial"/>
                <w:b/>
                <w:bCs/>
                <w:color w:val="000000"/>
                <w:sz w:val="20"/>
                <w:szCs w:val="20"/>
                <w:lang w:val="es-ES" w:eastAsia="es-DO"/>
              </w:rPr>
              <w:br/>
              <w:t>Viceministerio de Fomento a las Mipymes</w:t>
            </w:r>
            <w:r w:rsidRPr="006B71CB">
              <w:rPr>
                <w:rFonts w:ascii="Arial" w:hAnsi="Arial" w:cs="Arial"/>
                <w:b/>
                <w:bCs/>
                <w:color w:val="000000"/>
                <w:sz w:val="20"/>
                <w:szCs w:val="20"/>
                <w:lang w:val="es-ES" w:eastAsia="es-DO"/>
              </w:rPr>
              <w:br/>
            </w:r>
            <w:r w:rsidR="002972DA" w:rsidRPr="002972DA">
              <w:rPr>
                <w:rFonts w:ascii="Arial" w:hAnsi="Arial" w:cs="Arial"/>
                <w:b/>
                <w:bCs/>
                <w:color w:val="000000"/>
                <w:sz w:val="20"/>
                <w:szCs w:val="20"/>
                <w:lang w:val="es-ES" w:eastAsia="es-DO"/>
              </w:rPr>
              <w:t xml:space="preserve">Enero - </w:t>
            </w:r>
            <w:proofErr w:type="gramStart"/>
            <w:r w:rsidR="002972DA" w:rsidRPr="002972DA">
              <w:rPr>
                <w:rFonts w:ascii="Arial" w:hAnsi="Arial" w:cs="Arial"/>
                <w:b/>
                <w:bCs/>
                <w:color w:val="000000"/>
                <w:sz w:val="20"/>
                <w:szCs w:val="20"/>
                <w:lang w:val="es-ES" w:eastAsia="es-DO"/>
              </w:rPr>
              <w:t>Marzo</w:t>
            </w:r>
            <w:proofErr w:type="gramEnd"/>
            <w:r w:rsidR="002972DA" w:rsidRPr="002972DA">
              <w:rPr>
                <w:rFonts w:ascii="Arial" w:hAnsi="Arial" w:cs="Arial"/>
                <w:b/>
                <w:bCs/>
                <w:color w:val="000000"/>
                <w:sz w:val="20"/>
                <w:szCs w:val="20"/>
                <w:lang w:val="es-ES" w:eastAsia="es-DO"/>
              </w:rPr>
              <w:t xml:space="preserve"> 2024</w:t>
            </w:r>
          </w:p>
        </w:tc>
      </w:tr>
      <w:tr w:rsidR="002E01DB" w:rsidRPr="006B71CB" w14:paraId="505C7A0B" w14:textId="77777777" w:rsidTr="00CB3A37">
        <w:trPr>
          <w:trHeight w:val="585"/>
          <w:tblHeader/>
        </w:trPr>
        <w:tc>
          <w:tcPr>
            <w:tcW w:w="1444" w:type="pct"/>
            <w:shd w:val="clear" w:color="auto" w:fill="auto"/>
            <w:vAlign w:val="center"/>
            <w:hideMark/>
          </w:tcPr>
          <w:p w14:paraId="60F4E941"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eastAsia="es-DO"/>
              </w:rPr>
              <w:t>Producto</w:t>
            </w:r>
          </w:p>
        </w:tc>
        <w:tc>
          <w:tcPr>
            <w:tcW w:w="1360" w:type="pct"/>
            <w:shd w:val="clear" w:color="auto" w:fill="auto"/>
            <w:vAlign w:val="center"/>
            <w:hideMark/>
          </w:tcPr>
          <w:p w14:paraId="2EA53DCD"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eastAsia="es-DO"/>
              </w:rPr>
              <w:t>Unidad de medida</w:t>
            </w:r>
          </w:p>
        </w:tc>
        <w:tc>
          <w:tcPr>
            <w:tcW w:w="805" w:type="pct"/>
            <w:shd w:val="clear" w:color="auto" w:fill="auto"/>
            <w:vAlign w:val="center"/>
            <w:hideMark/>
          </w:tcPr>
          <w:p w14:paraId="1440BD7D"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eastAsia="es-DO"/>
              </w:rPr>
              <w:t>Meta programada</w:t>
            </w:r>
          </w:p>
        </w:tc>
        <w:tc>
          <w:tcPr>
            <w:tcW w:w="722" w:type="pct"/>
            <w:shd w:val="clear" w:color="auto" w:fill="auto"/>
            <w:vAlign w:val="center"/>
            <w:hideMark/>
          </w:tcPr>
          <w:p w14:paraId="12B219FD"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eastAsia="es-DO"/>
              </w:rPr>
              <w:t>Meta lograda</w:t>
            </w:r>
          </w:p>
        </w:tc>
        <w:tc>
          <w:tcPr>
            <w:tcW w:w="669" w:type="pct"/>
            <w:shd w:val="clear" w:color="auto" w:fill="auto"/>
            <w:vAlign w:val="center"/>
            <w:hideMark/>
          </w:tcPr>
          <w:p w14:paraId="559BAD84"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eastAsia="es-DO"/>
              </w:rPr>
              <w:t>% Ejecución</w:t>
            </w:r>
          </w:p>
        </w:tc>
      </w:tr>
      <w:tr w:rsidR="002E01DB" w:rsidRPr="006B71CB" w14:paraId="7ACDB25A" w14:textId="77777777" w:rsidTr="00CB3A37">
        <w:trPr>
          <w:trHeight w:val="315"/>
        </w:trPr>
        <w:tc>
          <w:tcPr>
            <w:tcW w:w="5000" w:type="pct"/>
            <w:gridSpan w:val="5"/>
            <w:shd w:val="clear" w:color="auto" w:fill="auto"/>
            <w:vAlign w:val="center"/>
            <w:hideMark/>
          </w:tcPr>
          <w:p w14:paraId="06C2D0B7" w14:textId="77777777" w:rsidR="002E01DB" w:rsidRPr="006B71CB" w:rsidRDefault="002E01DB" w:rsidP="00987E90">
            <w:pPr>
              <w:spacing w:after="0" w:line="240" w:lineRule="auto"/>
              <w:jc w:val="center"/>
              <w:rPr>
                <w:rFonts w:ascii="Arial" w:hAnsi="Arial" w:cs="Arial"/>
                <w:b/>
                <w:bCs/>
                <w:color w:val="000000"/>
                <w:sz w:val="20"/>
                <w:szCs w:val="20"/>
                <w:lang w:eastAsia="es-DO"/>
              </w:rPr>
            </w:pPr>
            <w:r w:rsidRPr="006B71CB">
              <w:rPr>
                <w:rFonts w:ascii="Arial" w:hAnsi="Arial" w:cs="Arial"/>
                <w:b/>
                <w:bCs/>
                <w:color w:val="000000"/>
                <w:sz w:val="20"/>
                <w:szCs w:val="20"/>
                <w:lang w:val="es-ES" w:eastAsia="es-DO"/>
              </w:rPr>
              <w:t>Dirección de Emprendimiento</w:t>
            </w:r>
          </w:p>
        </w:tc>
      </w:tr>
      <w:tr w:rsidR="00904996" w:rsidRPr="006B71CB" w14:paraId="233A8712" w14:textId="77777777" w:rsidTr="00CB3A37">
        <w:trPr>
          <w:trHeight w:val="689"/>
        </w:trPr>
        <w:tc>
          <w:tcPr>
            <w:tcW w:w="1444" w:type="pct"/>
            <w:shd w:val="clear" w:color="auto" w:fill="auto"/>
            <w:vAlign w:val="center"/>
          </w:tcPr>
          <w:p w14:paraId="16F6FB57" w14:textId="05FEE78B"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1.1.2 Ampliación y apoyo a la Red Nacional de Emprendimiento</w:t>
            </w:r>
          </w:p>
        </w:tc>
        <w:tc>
          <w:tcPr>
            <w:tcW w:w="1360" w:type="pct"/>
            <w:shd w:val="clear" w:color="auto" w:fill="auto"/>
            <w:vAlign w:val="center"/>
          </w:tcPr>
          <w:p w14:paraId="1C14EDF5" w14:textId="1F057F56"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Nuevas instituciones miembros de la Red</w:t>
            </w:r>
          </w:p>
        </w:tc>
        <w:tc>
          <w:tcPr>
            <w:tcW w:w="805" w:type="pct"/>
            <w:shd w:val="clear" w:color="auto" w:fill="auto"/>
            <w:noWrap/>
            <w:vAlign w:val="center"/>
          </w:tcPr>
          <w:p w14:paraId="69F99011" w14:textId="30F2D6CB"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2618C1A1" w14:textId="6F26E756"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shd w:val="clear" w:color="auto" w:fill="auto"/>
            <w:noWrap/>
            <w:vAlign w:val="center"/>
          </w:tcPr>
          <w:p w14:paraId="1EC91515" w14:textId="4285B3EC"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N/A</w:t>
            </w:r>
          </w:p>
        </w:tc>
      </w:tr>
      <w:tr w:rsidR="00904996" w:rsidRPr="006B71CB" w14:paraId="36F7446A" w14:textId="77777777" w:rsidTr="00CB3A37">
        <w:trPr>
          <w:trHeight w:val="689"/>
        </w:trPr>
        <w:tc>
          <w:tcPr>
            <w:tcW w:w="1444" w:type="pct"/>
            <w:shd w:val="clear" w:color="auto" w:fill="auto"/>
            <w:vAlign w:val="center"/>
          </w:tcPr>
          <w:p w14:paraId="0755788C" w14:textId="77777777" w:rsidR="00904996" w:rsidRPr="00175B5F" w:rsidRDefault="00904996" w:rsidP="00904996">
            <w:pPr>
              <w:spacing w:after="0" w:line="240" w:lineRule="auto"/>
              <w:rPr>
                <w:rFonts w:ascii="Arial" w:hAnsi="Arial" w:cs="Arial"/>
                <w:sz w:val="20"/>
                <w:szCs w:val="20"/>
              </w:rPr>
            </w:pPr>
          </w:p>
        </w:tc>
        <w:tc>
          <w:tcPr>
            <w:tcW w:w="1360" w:type="pct"/>
            <w:shd w:val="clear" w:color="auto" w:fill="auto"/>
            <w:vAlign w:val="center"/>
          </w:tcPr>
          <w:p w14:paraId="74FE3D1E" w14:textId="1E542AF2"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 xml:space="preserve"> Eventos de la Red Nacional de Emprendimiento apoyados</w:t>
            </w:r>
          </w:p>
        </w:tc>
        <w:tc>
          <w:tcPr>
            <w:tcW w:w="805" w:type="pct"/>
            <w:shd w:val="clear" w:color="auto" w:fill="auto"/>
            <w:noWrap/>
            <w:vAlign w:val="center"/>
          </w:tcPr>
          <w:p w14:paraId="587B92D2" w14:textId="1E0040F6"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17BC63EC" w14:textId="0AC8D5F1"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shd w:val="clear" w:color="auto" w:fill="auto"/>
            <w:noWrap/>
            <w:vAlign w:val="center"/>
          </w:tcPr>
          <w:p w14:paraId="31522236" w14:textId="448BA016" w:rsidR="00904996" w:rsidRPr="00175B5F" w:rsidRDefault="00CB3A37" w:rsidP="00904996">
            <w:pPr>
              <w:spacing w:after="0" w:line="240" w:lineRule="auto"/>
              <w:jc w:val="center"/>
              <w:rPr>
                <w:rFonts w:ascii="Arial" w:hAnsi="Arial" w:cs="Arial"/>
                <w:sz w:val="20"/>
                <w:szCs w:val="20"/>
              </w:rPr>
            </w:pPr>
            <w:r w:rsidRPr="00175B5F">
              <w:rPr>
                <w:rFonts w:ascii="Arial" w:hAnsi="Arial" w:cs="Arial"/>
                <w:sz w:val="20"/>
                <w:szCs w:val="20"/>
              </w:rPr>
              <w:t>N/A</w:t>
            </w:r>
          </w:p>
        </w:tc>
      </w:tr>
      <w:tr w:rsidR="00904996" w:rsidRPr="006B71CB" w14:paraId="6A4D55EF" w14:textId="77777777" w:rsidTr="00CB3A37">
        <w:trPr>
          <w:trHeight w:val="689"/>
        </w:trPr>
        <w:tc>
          <w:tcPr>
            <w:tcW w:w="1444" w:type="pct"/>
            <w:shd w:val="clear" w:color="auto" w:fill="auto"/>
            <w:vAlign w:val="center"/>
          </w:tcPr>
          <w:p w14:paraId="13600C7A" w14:textId="55C43758"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1.2.2 Programa de asistencia técnica a emprendedores</w:t>
            </w:r>
          </w:p>
        </w:tc>
        <w:tc>
          <w:tcPr>
            <w:tcW w:w="1360" w:type="pct"/>
            <w:shd w:val="clear" w:color="auto" w:fill="auto"/>
            <w:vAlign w:val="center"/>
          </w:tcPr>
          <w:p w14:paraId="66CB60A3" w14:textId="638C1F08"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Emprendedores asistidos</w:t>
            </w:r>
          </w:p>
        </w:tc>
        <w:tc>
          <w:tcPr>
            <w:tcW w:w="805" w:type="pct"/>
            <w:shd w:val="clear" w:color="auto" w:fill="auto"/>
            <w:noWrap/>
            <w:vAlign w:val="center"/>
          </w:tcPr>
          <w:p w14:paraId="23472F86" w14:textId="118F5D9C"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10</w:t>
            </w:r>
          </w:p>
        </w:tc>
        <w:tc>
          <w:tcPr>
            <w:tcW w:w="722" w:type="pct"/>
            <w:shd w:val="clear" w:color="auto" w:fill="auto"/>
            <w:noWrap/>
            <w:vAlign w:val="center"/>
          </w:tcPr>
          <w:p w14:paraId="7CF6E724" w14:textId="4406EC22"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11</w:t>
            </w:r>
          </w:p>
        </w:tc>
        <w:tc>
          <w:tcPr>
            <w:tcW w:w="669" w:type="pct"/>
            <w:shd w:val="clear" w:color="auto" w:fill="92D050"/>
            <w:noWrap/>
            <w:vAlign w:val="center"/>
          </w:tcPr>
          <w:p w14:paraId="270E4A83" w14:textId="589DB29C"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100%</w:t>
            </w:r>
          </w:p>
        </w:tc>
      </w:tr>
      <w:tr w:rsidR="00175B5F" w:rsidRPr="006B71CB" w14:paraId="3415607C" w14:textId="77777777" w:rsidTr="00CB3A37">
        <w:trPr>
          <w:trHeight w:val="689"/>
        </w:trPr>
        <w:tc>
          <w:tcPr>
            <w:tcW w:w="1444" w:type="pct"/>
            <w:vMerge w:val="restart"/>
            <w:shd w:val="clear" w:color="auto" w:fill="auto"/>
            <w:vAlign w:val="center"/>
          </w:tcPr>
          <w:p w14:paraId="38763ACC" w14:textId="34D9F7D8"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t xml:space="preserve">1.2.3 Programa de capacitación dirigido a emprendedores y </w:t>
            </w:r>
            <w:r w:rsidRPr="00175B5F">
              <w:rPr>
                <w:rFonts w:ascii="Arial" w:hAnsi="Arial" w:cs="Arial"/>
                <w:sz w:val="20"/>
                <w:szCs w:val="20"/>
              </w:rPr>
              <w:lastRenderedPageBreak/>
              <w:t>potenciales emprendedores</w:t>
            </w:r>
          </w:p>
        </w:tc>
        <w:tc>
          <w:tcPr>
            <w:tcW w:w="1360" w:type="pct"/>
            <w:shd w:val="clear" w:color="auto" w:fill="auto"/>
            <w:vAlign w:val="center"/>
          </w:tcPr>
          <w:p w14:paraId="2ABA7449" w14:textId="2905E5E6"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lastRenderedPageBreak/>
              <w:t xml:space="preserve">Personas capacitadas a través de los centros educativos            </w:t>
            </w:r>
          </w:p>
        </w:tc>
        <w:tc>
          <w:tcPr>
            <w:tcW w:w="805" w:type="pct"/>
            <w:shd w:val="clear" w:color="auto" w:fill="auto"/>
            <w:noWrap/>
            <w:vAlign w:val="center"/>
          </w:tcPr>
          <w:p w14:paraId="4E0BD5A2" w14:textId="62516685"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500</w:t>
            </w:r>
          </w:p>
        </w:tc>
        <w:tc>
          <w:tcPr>
            <w:tcW w:w="722" w:type="pct"/>
            <w:shd w:val="clear" w:color="auto" w:fill="auto"/>
            <w:noWrap/>
            <w:vAlign w:val="center"/>
          </w:tcPr>
          <w:p w14:paraId="370F7BC6" w14:textId="67D6DE78"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815</w:t>
            </w:r>
          </w:p>
        </w:tc>
        <w:tc>
          <w:tcPr>
            <w:tcW w:w="669" w:type="pct"/>
            <w:vMerge w:val="restart"/>
            <w:shd w:val="clear" w:color="auto" w:fill="92D050"/>
            <w:noWrap/>
            <w:vAlign w:val="center"/>
          </w:tcPr>
          <w:p w14:paraId="680C1F30" w14:textId="39219FD9"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100%</w:t>
            </w:r>
          </w:p>
        </w:tc>
      </w:tr>
      <w:tr w:rsidR="00175B5F" w:rsidRPr="006B71CB" w14:paraId="734F8AC4" w14:textId="77777777" w:rsidTr="00CB3A37">
        <w:trPr>
          <w:trHeight w:val="689"/>
        </w:trPr>
        <w:tc>
          <w:tcPr>
            <w:tcW w:w="1444" w:type="pct"/>
            <w:vMerge/>
            <w:shd w:val="clear" w:color="auto" w:fill="auto"/>
            <w:vAlign w:val="center"/>
          </w:tcPr>
          <w:p w14:paraId="50634582" w14:textId="77777777" w:rsidR="00175B5F" w:rsidRPr="00175B5F" w:rsidRDefault="00175B5F" w:rsidP="00904996">
            <w:pPr>
              <w:spacing w:after="0" w:line="240" w:lineRule="auto"/>
              <w:rPr>
                <w:rFonts w:ascii="Arial" w:hAnsi="Arial" w:cs="Arial"/>
                <w:sz w:val="20"/>
                <w:szCs w:val="20"/>
              </w:rPr>
            </w:pPr>
          </w:p>
        </w:tc>
        <w:tc>
          <w:tcPr>
            <w:tcW w:w="1360" w:type="pct"/>
            <w:shd w:val="clear" w:color="auto" w:fill="auto"/>
            <w:vAlign w:val="center"/>
          </w:tcPr>
          <w:p w14:paraId="0B6E77FA" w14:textId="59FE2424"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t xml:space="preserve">Personas capacitadas a través del programa cultura emprendedora  </w:t>
            </w:r>
          </w:p>
        </w:tc>
        <w:tc>
          <w:tcPr>
            <w:tcW w:w="805" w:type="pct"/>
            <w:shd w:val="clear" w:color="auto" w:fill="auto"/>
            <w:noWrap/>
            <w:vAlign w:val="center"/>
          </w:tcPr>
          <w:p w14:paraId="27FD6CF1" w14:textId="05BD70E4"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40491917" w14:textId="4FA09F50"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92D050"/>
            <w:noWrap/>
            <w:vAlign w:val="center"/>
          </w:tcPr>
          <w:p w14:paraId="4F546265" w14:textId="77777777" w:rsidR="00175B5F" w:rsidRPr="00175B5F" w:rsidRDefault="00175B5F" w:rsidP="00904996">
            <w:pPr>
              <w:spacing w:after="0" w:line="240" w:lineRule="auto"/>
              <w:jc w:val="center"/>
              <w:rPr>
                <w:rFonts w:ascii="Arial" w:hAnsi="Arial" w:cs="Arial"/>
                <w:sz w:val="20"/>
                <w:szCs w:val="20"/>
              </w:rPr>
            </w:pPr>
          </w:p>
        </w:tc>
      </w:tr>
      <w:tr w:rsidR="00175B5F" w:rsidRPr="006B71CB" w14:paraId="5DE6299B" w14:textId="77777777" w:rsidTr="00CB3A37">
        <w:trPr>
          <w:trHeight w:val="689"/>
        </w:trPr>
        <w:tc>
          <w:tcPr>
            <w:tcW w:w="1444" w:type="pct"/>
            <w:vMerge/>
            <w:shd w:val="clear" w:color="auto" w:fill="auto"/>
            <w:vAlign w:val="center"/>
          </w:tcPr>
          <w:p w14:paraId="18C46E97" w14:textId="77777777" w:rsidR="00175B5F" w:rsidRPr="00175B5F" w:rsidRDefault="00175B5F" w:rsidP="00904996">
            <w:pPr>
              <w:spacing w:after="0" w:line="240" w:lineRule="auto"/>
              <w:rPr>
                <w:rFonts w:ascii="Arial" w:hAnsi="Arial" w:cs="Arial"/>
                <w:sz w:val="20"/>
                <w:szCs w:val="20"/>
              </w:rPr>
            </w:pPr>
          </w:p>
        </w:tc>
        <w:tc>
          <w:tcPr>
            <w:tcW w:w="1360" w:type="pct"/>
            <w:shd w:val="clear" w:color="auto" w:fill="auto"/>
            <w:vAlign w:val="center"/>
          </w:tcPr>
          <w:p w14:paraId="42D3569F" w14:textId="600C9AA6" w:rsidR="00175B5F" w:rsidRPr="00175B5F" w:rsidRDefault="00175B5F" w:rsidP="00904996">
            <w:pPr>
              <w:spacing w:after="0" w:line="240" w:lineRule="auto"/>
              <w:rPr>
                <w:rFonts w:ascii="Arial" w:hAnsi="Arial" w:cs="Arial"/>
                <w:sz w:val="20"/>
                <w:szCs w:val="20"/>
              </w:rPr>
            </w:pPr>
            <w:proofErr w:type="gramStart"/>
            <w:r w:rsidRPr="00175B5F">
              <w:rPr>
                <w:rFonts w:ascii="Arial" w:hAnsi="Arial" w:cs="Arial"/>
                <w:sz w:val="20"/>
                <w:szCs w:val="20"/>
              </w:rPr>
              <w:t>Dominicanos y dominicanas</w:t>
            </w:r>
            <w:proofErr w:type="gramEnd"/>
            <w:r w:rsidRPr="00175B5F">
              <w:rPr>
                <w:rFonts w:ascii="Arial" w:hAnsi="Arial" w:cs="Arial"/>
                <w:sz w:val="20"/>
                <w:szCs w:val="20"/>
              </w:rPr>
              <w:t xml:space="preserve"> de la diáspora capacitados</w:t>
            </w:r>
          </w:p>
        </w:tc>
        <w:tc>
          <w:tcPr>
            <w:tcW w:w="805" w:type="pct"/>
            <w:shd w:val="clear" w:color="auto" w:fill="auto"/>
            <w:noWrap/>
            <w:vAlign w:val="center"/>
          </w:tcPr>
          <w:p w14:paraId="40AEDB57" w14:textId="5E95C34C"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0F2180AF" w14:textId="32721127"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92D050"/>
            <w:noWrap/>
            <w:vAlign w:val="center"/>
          </w:tcPr>
          <w:p w14:paraId="13527884" w14:textId="77777777" w:rsidR="00175B5F" w:rsidRPr="00175B5F" w:rsidRDefault="00175B5F" w:rsidP="00904996">
            <w:pPr>
              <w:spacing w:after="0" w:line="240" w:lineRule="auto"/>
              <w:jc w:val="center"/>
              <w:rPr>
                <w:rFonts w:ascii="Arial" w:hAnsi="Arial" w:cs="Arial"/>
                <w:sz w:val="20"/>
                <w:szCs w:val="20"/>
              </w:rPr>
            </w:pPr>
          </w:p>
        </w:tc>
      </w:tr>
      <w:tr w:rsidR="00175B5F" w:rsidRPr="006B71CB" w14:paraId="30A59E44" w14:textId="77777777" w:rsidTr="00CB3A37">
        <w:trPr>
          <w:trHeight w:val="689"/>
        </w:trPr>
        <w:tc>
          <w:tcPr>
            <w:tcW w:w="1444" w:type="pct"/>
            <w:vMerge w:val="restart"/>
            <w:shd w:val="clear" w:color="auto" w:fill="auto"/>
            <w:vAlign w:val="center"/>
          </w:tcPr>
          <w:p w14:paraId="6D38537B" w14:textId="5D08D723"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t>1.7.1 Propuesta normativa socializada en el marco del 2do Congreso de Emprendimiento</w:t>
            </w:r>
          </w:p>
        </w:tc>
        <w:tc>
          <w:tcPr>
            <w:tcW w:w="1360" w:type="pct"/>
            <w:shd w:val="clear" w:color="auto" w:fill="auto"/>
            <w:vAlign w:val="center"/>
          </w:tcPr>
          <w:p w14:paraId="24E77F8F" w14:textId="37324EFA"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t>Congreso de políticas públicas desarrollado</w:t>
            </w:r>
          </w:p>
        </w:tc>
        <w:tc>
          <w:tcPr>
            <w:tcW w:w="805" w:type="pct"/>
            <w:shd w:val="clear" w:color="auto" w:fill="auto"/>
            <w:noWrap/>
            <w:vAlign w:val="center"/>
          </w:tcPr>
          <w:p w14:paraId="60155DC0" w14:textId="200CB0ED"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2EBA6F8F" w14:textId="21EC415A"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val="restart"/>
            <w:shd w:val="clear" w:color="auto" w:fill="auto"/>
            <w:noWrap/>
            <w:vAlign w:val="center"/>
          </w:tcPr>
          <w:p w14:paraId="41568E80" w14:textId="7F93D795"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r>
      <w:tr w:rsidR="00175B5F" w:rsidRPr="006B71CB" w14:paraId="154A9134" w14:textId="77777777" w:rsidTr="00CB3A37">
        <w:trPr>
          <w:trHeight w:val="689"/>
        </w:trPr>
        <w:tc>
          <w:tcPr>
            <w:tcW w:w="1444" w:type="pct"/>
            <w:vMerge/>
            <w:shd w:val="clear" w:color="auto" w:fill="auto"/>
            <w:vAlign w:val="center"/>
          </w:tcPr>
          <w:p w14:paraId="0C5D1B55" w14:textId="77777777" w:rsidR="00175B5F" w:rsidRPr="00175B5F" w:rsidRDefault="00175B5F" w:rsidP="00904996">
            <w:pPr>
              <w:spacing w:after="0" w:line="240" w:lineRule="auto"/>
              <w:rPr>
                <w:rFonts w:ascii="Arial" w:hAnsi="Arial" w:cs="Arial"/>
                <w:sz w:val="20"/>
                <w:szCs w:val="20"/>
              </w:rPr>
            </w:pPr>
          </w:p>
        </w:tc>
        <w:tc>
          <w:tcPr>
            <w:tcW w:w="1360" w:type="pct"/>
            <w:shd w:val="clear" w:color="auto" w:fill="auto"/>
            <w:vAlign w:val="center"/>
          </w:tcPr>
          <w:p w14:paraId="6AEE4040" w14:textId="65C270AE" w:rsidR="00175B5F" w:rsidRPr="00175B5F" w:rsidRDefault="00175B5F" w:rsidP="00904996">
            <w:pPr>
              <w:spacing w:after="0" w:line="240" w:lineRule="auto"/>
              <w:rPr>
                <w:rFonts w:ascii="Arial" w:hAnsi="Arial" w:cs="Arial"/>
                <w:sz w:val="20"/>
                <w:szCs w:val="20"/>
              </w:rPr>
            </w:pPr>
            <w:r w:rsidRPr="00175B5F">
              <w:rPr>
                <w:rFonts w:ascii="Arial" w:hAnsi="Arial" w:cs="Arial"/>
                <w:sz w:val="20"/>
                <w:szCs w:val="20"/>
              </w:rPr>
              <w:t>Documento de Estrategia Nacional de Emprendimiento diseñado</w:t>
            </w:r>
          </w:p>
        </w:tc>
        <w:tc>
          <w:tcPr>
            <w:tcW w:w="805" w:type="pct"/>
            <w:shd w:val="clear" w:color="auto" w:fill="auto"/>
            <w:noWrap/>
            <w:vAlign w:val="center"/>
          </w:tcPr>
          <w:p w14:paraId="5123D62E" w14:textId="6F699F4C"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66DC7129" w14:textId="42110984" w:rsidR="00175B5F" w:rsidRPr="00175B5F" w:rsidRDefault="00175B5F" w:rsidP="00904996">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auto"/>
            <w:noWrap/>
            <w:vAlign w:val="center"/>
          </w:tcPr>
          <w:p w14:paraId="31EE128E" w14:textId="77777777" w:rsidR="00175B5F" w:rsidRPr="00175B5F" w:rsidRDefault="00175B5F" w:rsidP="00904996">
            <w:pPr>
              <w:spacing w:after="0" w:line="240" w:lineRule="auto"/>
              <w:jc w:val="center"/>
              <w:rPr>
                <w:rFonts w:ascii="Arial" w:hAnsi="Arial" w:cs="Arial"/>
                <w:sz w:val="20"/>
                <w:szCs w:val="20"/>
              </w:rPr>
            </w:pPr>
          </w:p>
        </w:tc>
      </w:tr>
      <w:tr w:rsidR="00904996" w:rsidRPr="006B71CB" w14:paraId="1BF6D56D" w14:textId="77777777" w:rsidTr="00CB3A37">
        <w:trPr>
          <w:trHeight w:val="689"/>
        </w:trPr>
        <w:tc>
          <w:tcPr>
            <w:tcW w:w="1444" w:type="pct"/>
            <w:shd w:val="clear" w:color="auto" w:fill="auto"/>
            <w:vAlign w:val="center"/>
          </w:tcPr>
          <w:p w14:paraId="105EDC25" w14:textId="22A6DDCE"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Autoevaluación de los controles internos de la Dirección de Emprendimiento</w:t>
            </w:r>
          </w:p>
        </w:tc>
        <w:tc>
          <w:tcPr>
            <w:tcW w:w="1360" w:type="pct"/>
            <w:shd w:val="clear" w:color="auto" w:fill="auto"/>
            <w:vAlign w:val="center"/>
          </w:tcPr>
          <w:p w14:paraId="22302BE5" w14:textId="7697DAEF" w:rsidR="00904996" w:rsidRPr="00175B5F" w:rsidRDefault="00904996" w:rsidP="00904996">
            <w:pPr>
              <w:spacing w:after="0" w:line="240" w:lineRule="auto"/>
              <w:rPr>
                <w:rFonts w:ascii="Arial" w:hAnsi="Arial" w:cs="Arial"/>
                <w:sz w:val="20"/>
                <w:szCs w:val="20"/>
              </w:rPr>
            </w:pPr>
            <w:r w:rsidRPr="00175B5F">
              <w:rPr>
                <w:rFonts w:ascii="Arial" w:hAnsi="Arial" w:cs="Arial"/>
                <w:sz w:val="20"/>
                <w:szCs w:val="20"/>
              </w:rPr>
              <w:t>Autoevaluación realizada</w:t>
            </w:r>
          </w:p>
        </w:tc>
        <w:tc>
          <w:tcPr>
            <w:tcW w:w="805" w:type="pct"/>
            <w:shd w:val="clear" w:color="auto" w:fill="auto"/>
            <w:noWrap/>
            <w:vAlign w:val="center"/>
          </w:tcPr>
          <w:p w14:paraId="2D10A95D" w14:textId="3AB6FE62"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w:t>
            </w:r>
          </w:p>
        </w:tc>
        <w:tc>
          <w:tcPr>
            <w:tcW w:w="722" w:type="pct"/>
            <w:shd w:val="clear" w:color="auto" w:fill="auto"/>
            <w:noWrap/>
            <w:vAlign w:val="center"/>
          </w:tcPr>
          <w:p w14:paraId="733E1EF6" w14:textId="1949BD50"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w:t>
            </w:r>
          </w:p>
        </w:tc>
        <w:tc>
          <w:tcPr>
            <w:tcW w:w="669" w:type="pct"/>
            <w:shd w:val="clear" w:color="auto" w:fill="92D050"/>
            <w:noWrap/>
            <w:vAlign w:val="center"/>
          </w:tcPr>
          <w:p w14:paraId="3136BCD4" w14:textId="3CF05305" w:rsidR="00904996" w:rsidRPr="00175B5F" w:rsidRDefault="00904996" w:rsidP="00904996">
            <w:pPr>
              <w:spacing w:after="0" w:line="240" w:lineRule="auto"/>
              <w:jc w:val="center"/>
              <w:rPr>
                <w:rFonts w:ascii="Arial" w:hAnsi="Arial" w:cs="Arial"/>
                <w:sz w:val="20"/>
                <w:szCs w:val="20"/>
              </w:rPr>
            </w:pPr>
            <w:r w:rsidRPr="00175B5F">
              <w:rPr>
                <w:rFonts w:ascii="Arial" w:hAnsi="Arial" w:cs="Arial"/>
                <w:sz w:val="20"/>
                <w:szCs w:val="20"/>
              </w:rPr>
              <w:t>100%</w:t>
            </w:r>
          </w:p>
        </w:tc>
      </w:tr>
      <w:tr w:rsidR="002E01DB" w:rsidRPr="006B71CB" w14:paraId="6C3EA20A" w14:textId="77777777" w:rsidTr="00CB3A37">
        <w:trPr>
          <w:trHeight w:val="315"/>
        </w:trPr>
        <w:tc>
          <w:tcPr>
            <w:tcW w:w="5000" w:type="pct"/>
            <w:gridSpan w:val="5"/>
            <w:shd w:val="clear" w:color="auto" w:fill="auto"/>
            <w:vAlign w:val="center"/>
            <w:hideMark/>
          </w:tcPr>
          <w:p w14:paraId="126FF60A" w14:textId="77777777" w:rsidR="002E01DB" w:rsidRPr="006B71CB" w:rsidRDefault="002E01DB" w:rsidP="00987E90">
            <w:pPr>
              <w:spacing w:after="0" w:line="240" w:lineRule="auto"/>
              <w:jc w:val="center"/>
              <w:rPr>
                <w:rFonts w:ascii="Arial" w:hAnsi="Arial" w:cs="Arial"/>
                <w:b/>
                <w:bCs/>
                <w:color w:val="000000"/>
                <w:sz w:val="20"/>
                <w:szCs w:val="20"/>
                <w:highlight w:val="yellow"/>
                <w:lang w:eastAsia="es-DO"/>
              </w:rPr>
            </w:pPr>
            <w:r w:rsidRPr="006B71CB">
              <w:rPr>
                <w:rFonts w:ascii="Arial" w:hAnsi="Arial" w:cs="Arial"/>
                <w:b/>
                <w:bCs/>
                <w:color w:val="000000"/>
                <w:sz w:val="20"/>
                <w:szCs w:val="20"/>
                <w:lang w:val="es-ES" w:eastAsia="es-DO"/>
              </w:rPr>
              <w:t>Dirección de Servicios de Apoyo a las Mipymes</w:t>
            </w:r>
          </w:p>
        </w:tc>
      </w:tr>
      <w:tr w:rsidR="00CE29A9" w:rsidRPr="006B71CB" w14:paraId="6AABB234" w14:textId="77777777" w:rsidTr="00CB3A37">
        <w:trPr>
          <w:trHeight w:val="419"/>
        </w:trPr>
        <w:tc>
          <w:tcPr>
            <w:tcW w:w="1444" w:type="pct"/>
            <w:vAlign w:val="center"/>
          </w:tcPr>
          <w:p w14:paraId="6ACC3C19" w14:textId="4C30A06B"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Nuevo Portal de Creación de Empresas 24 horas implementado</w:t>
            </w:r>
          </w:p>
        </w:tc>
        <w:tc>
          <w:tcPr>
            <w:tcW w:w="1360" w:type="pct"/>
            <w:shd w:val="clear" w:color="auto" w:fill="auto"/>
            <w:vAlign w:val="center"/>
          </w:tcPr>
          <w:p w14:paraId="382A73D5" w14:textId="0086F6E0"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Migración al nuevo portal de formalización</w:t>
            </w:r>
          </w:p>
        </w:tc>
        <w:tc>
          <w:tcPr>
            <w:tcW w:w="805" w:type="pct"/>
            <w:shd w:val="clear" w:color="auto" w:fill="auto"/>
            <w:noWrap/>
            <w:vAlign w:val="center"/>
          </w:tcPr>
          <w:p w14:paraId="4FAA89D2" w14:textId="54B9A639"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5C761627" w14:textId="712AB10C"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Align w:val="center"/>
          </w:tcPr>
          <w:p w14:paraId="393CC058" w14:textId="0DD70496"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r>
      <w:tr w:rsidR="00CE29A9" w:rsidRPr="006B71CB" w14:paraId="0A04B6F6" w14:textId="77777777" w:rsidTr="00CB3A37">
        <w:trPr>
          <w:trHeight w:val="419"/>
        </w:trPr>
        <w:tc>
          <w:tcPr>
            <w:tcW w:w="1444" w:type="pct"/>
            <w:vAlign w:val="center"/>
          </w:tcPr>
          <w:p w14:paraId="7AAEA5DA" w14:textId="0CD79F46"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 xml:space="preserve"> 2.2.1 Procesos estandarizados para la gestión de los Centros Mipymes</w:t>
            </w:r>
          </w:p>
        </w:tc>
        <w:tc>
          <w:tcPr>
            <w:tcW w:w="1360" w:type="pct"/>
            <w:shd w:val="clear" w:color="auto" w:fill="auto"/>
            <w:vAlign w:val="center"/>
          </w:tcPr>
          <w:p w14:paraId="191DA145" w14:textId="4705FD6C"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Manual de políticas y procedimientos diseñado e implementado</w:t>
            </w:r>
          </w:p>
        </w:tc>
        <w:tc>
          <w:tcPr>
            <w:tcW w:w="805" w:type="pct"/>
            <w:shd w:val="clear" w:color="auto" w:fill="auto"/>
            <w:noWrap/>
            <w:vAlign w:val="center"/>
          </w:tcPr>
          <w:p w14:paraId="20C09E53" w14:textId="4BD7EC87"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188689DB" w14:textId="3599DE25"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Align w:val="center"/>
          </w:tcPr>
          <w:p w14:paraId="7C6356C5" w14:textId="6AEC08E1"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r>
      <w:tr w:rsidR="00CE29A9" w:rsidRPr="006B71CB" w14:paraId="1F1A18B7" w14:textId="77777777" w:rsidTr="00CB3A37">
        <w:trPr>
          <w:trHeight w:val="419"/>
        </w:trPr>
        <w:tc>
          <w:tcPr>
            <w:tcW w:w="1444" w:type="pct"/>
            <w:vAlign w:val="center"/>
          </w:tcPr>
          <w:p w14:paraId="77F8FC04" w14:textId="7C1D9EF7"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2.2.3 Esquema de financiamiento de los Centros Mipymes redefinido</w:t>
            </w:r>
          </w:p>
        </w:tc>
        <w:tc>
          <w:tcPr>
            <w:tcW w:w="1360" w:type="pct"/>
            <w:shd w:val="clear" w:color="auto" w:fill="auto"/>
            <w:vAlign w:val="center"/>
          </w:tcPr>
          <w:p w14:paraId="25E91420" w14:textId="1768540E"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Elaboración e implementación de la política de financiamiento a la operatividad de los Centros Mipymes</w:t>
            </w:r>
          </w:p>
        </w:tc>
        <w:tc>
          <w:tcPr>
            <w:tcW w:w="805" w:type="pct"/>
            <w:shd w:val="clear" w:color="auto" w:fill="auto"/>
            <w:noWrap/>
            <w:vAlign w:val="center"/>
          </w:tcPr>
          <w:p w14:paraId="79B5CE09" w14:textId="186D6D56"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4EAE3B3C" w14:textId="39084453"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Align w:val="center"/>
          </w:tcPr>
          <w:p w14:paraId="0D235254" w14:textId="0D31F3F4"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N/A</w:t>
            </w:r>
          </w:p>
        </w:tc>
      </w:tr>
      <w:tr w:rsidR="00175B5F" w:rsidRPr="006B71CB" w14:paraId="621CCCC5" w14:textId="77777777" w:rsidTr="00CB3A37">
        <w:trPr>
          <w:trHeight w:val="419"/>
        </w:trPr>
        <w:tc>
          <w:tcPr>
            <w:tcW w:w="1444" w:type="pct"/>
            <w:vMerge w:val="restart"/>
            <w:vAlign w:val="center"/>
          </w:tcPr>
          <w:p w14:paraId="3F596426" w14:textId="50689C46"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2.3.1 Servicio de desarrollo empresarial de las Micro, Pequeñas y Medianas Empresas</w:t>
            </w:r>
          </w:p>
        </w:tc>
        <w:tc>
          <w:tcPr>
            <w:tcW w:w="1360" w:type="pct"/>
            <w:shd w:val="clear" w:color="auto" w:fill="auto"/>
            <w:vAlign w:val="center"/>
          </w:tcPr>
          <w:p w14:paraId="6363D1B5" w14:textId="584011F4"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 xml:space="preserve">Mipymes asistidas </w:t>
            </w:r>
          </w:p>
        </w:tc>
        <w:tc>
          <w:tcPr>
            <w:tcW w:w="805" w:type="pct"/>
            <w:shd w:val="clear" w:color="auto" w:fill="auto"/>
            <w:noWrap/>
            <w:vAlign w:val="center"/>
          </w:tcPr>
          <w:p w14:paraId="0770E6AC" w14:textId="2CFDA664"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473</w:t>
            </w:r>
          </w:p>
        </w:tc>
        <w:tc>
          <w:tcPr>
            <w:tcW w:w="722" w:type="pct"/>
            <w:shd w:val="clear" w:color="auto" w:fill="auto"/>
            <w:noWrap/>
            <w:vAlign w:val="center"/>
          </w:tcPr>
          <w:p w14:paraId="114E06C4" w14:textId="19E5219F"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694</w:t>
            </w:r>
          </w:p>
        </w:tc>
        <w:tc>
          <w:tcPr>
            <w:tcW w:w="669" w:type="pct"/>
            <w:vMerge w:val="restart"/>
            <w:shd w:val="clear" w:color="auto" w:fill="92D050"/>
            <w:vAlign w:val="center"/>
          </w:tcPr>
          <w:p w14:paraId="79663C1B" w14:textId="06479BB2"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96%</w:t>
            </w:r>
          </w:p>
        </w:tc>
      </w:tr>
      <w:tr w:rsidR="00175B5F" w:rsidRPr="006B71CB" w14:paraId="12F2690E" w14:textId="77777777" w:rsidTr="00CB3A37">
        <w:trPr>
          <w:trHeight w:val="419"/>
        </w:trPr>
        <w:tc>
          <w:tcPr>
            <w:tcW w:w="1444" w:type="pct"/>
            <w:vMerge/>
            <w:vAlign w:val="center"/>
          </w:tcPr>
          <w:p w14:paraId="21812323"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722DB6AD" w14:textId="042CA15B"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 xml:space="preserve">Personas capacitadas </w:t>
            </w:r>
          </w:p>
        </w:tc>
        <w:tc>
          <w:tcPr>
            <w:tcW w:w="805" w:type="pct"/>
            <w:shd w:val="clear" w:color="auto" w:fill="auto"/>
            <w:noWrap/>
            <w:vAlign w:val="center"/>
          </w:tcPr>
          <w:p w14:paraId="5EC5F731" w14:textId="3F36E18C"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1,210</w:t>
            </w:r>
          </w:p>
        </w:tc>
        <w:tc>
          <w:tcPr>
            <w:tcW w:w="722" w:type="pct"/>
            <w:shd w:val="clear" w:color="auto" w:fill="auto"/>
            <w:noWrap/>
            <w:vAlign w:val="center"/>
          </w:tcPr>
          <w:p w14:paraId="6BA905D0" w14:textId="5BA2061A"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2</w:t>
            </w:r>
            <w:r w:rsidR="00CB3A37">
              <w:rPr>
                <w:rFonts w:ascii="Arial" w:hAnsi="Arial" w:cs="Arial"/>
                <w:sz w:val="20"/>
                <w:szCs w:val="20"/>
              </w:rPr>
              <w:t>,</w:t>
            </w:r>
            <w:r w:rsidRPr="00175B5F">
              <w:rPr>
                <w:rFonts w:ascii="Arial" w:hAnsi="Arial" w:cs="Arial"/>
                <w:sz w:val="20"/>
                <w:szCs w:val="20"/>
              </w:rPr>
              <w:t>277</w:t>
            </w:r>
          </w:p>
        </w:tc>
        <w:tc>
          <w:tcPr>
            <w:tcW w:w="669" w:type="pct"/>
            <w:vMerge/>
            <w:shd w:val="clear" w:color="auto" w:fill="92D050"/>
            <w:vAlign w:val="center"/>
          </w:tcPr>
          <w:p w14:paraId="4E50F5CC" w14:textId="77777777" w:rsidR="00175B5F" w:rsidRPr="006B71CB" w:rsidRDefault="00175B5F" w:rsidP="00CE29A9">
            <w:pPr>
              <w:spacing w:after="0" w:line="240" w:lineRule="auto"/>
              <w:jc w:val="center"/>
              <w:rPr>
                <w:rFonts w:ascii="Arial" w:hAnsi="Arial" w:cs="Arial"/>
                <w:sz w:val="20"/>
                <w:szCs w:val="20"/>
              </w:rPr>
            </w:pPr>
          </w:p>
        </w:tc>
      </w:tr>
      <w:tr w:rsidR="00175B5F" w:rsidRPr="006B71CB" w14:paraId="63463D10" w14:textId="77777777" w:rsidTr="00CB3A37">
        <w:trPr>
          <w:trHeight w:val="419"/>
        </w:trPr>
        <w:tc>
          <w:tcPr>
            <w:tcW w:w="1444" w:type="pct"/>
            <w:vMerge/>
            <w:vAlign w:val="center"/>
          </w:tcPr>
          <w:p w14:paraId="65D93A0B"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5994B0A1" w14:textId="7FB321FE"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 xml:space="preserve">Formador de Formadores </w:t>
            </w:r>
          </w:p>
        </w:tc>
        <w:tc>
          <w:tcPr>
            <w:tcW w:w="805" w:type="pct"/>
            <w:shd w:val="clear" w:color="auto" w:fill="auto"/>
            <w:noWrap/>
            <w:vAlign w:val="center"/>
          </w:tcPr>
          <w:p w14:paraId="3848FB43" w14:textId="162BFB32"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35</w:t>
            </w:r>
          </w:p>
        </w:tc>
        <w:tc>
          <w:tcPr>
            <w:tcW w:w="722" w:type="pct"/>
            <w:shd w:val="clear" w:color="auto" w:fill="auto"/>
            <w:noWrap/>
            <w:vAlign w:val="center"/>
          </w:tcPr>
          <w:p w14:paraId="62DC0CF5" w14:textId="305072A0"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31</w:t>
            </w:r>
          </w:p>
        </w:tc>
        <w:tc>
          <w:tcPr>
            <w:tcW w:w="669" w:type="pct"/>
            <w:vMerge/>
            <w:shd w:val="clear" w:color="auto" w:fill="92D050"/>
            <w:vAlign w:val="center"/>
          </w:tcPr>
          <w:p w14:paraId="2EEA081E" w14:textId="77777777" w:rsidR="00175B5F" w:rsidRPr="006B71CB" w:rsidRDefault="00175B5F" w:rsidP="00CE29A9">
            <w:pPr>
              <w:spacing w:after="0" w:line="240" w:lineRule="auto"/>
              <w:jc w:val="center"/>
              <w:rPr>
                <w:rFonts w:ascii="Arial" w:hAnsi="Arial" w:cs="Arial"/>
                <w:sz w:val="20"/>
                <w:szCs w:val="20"/>
              </w:rPr>
            </w:pPr>
          </w:p>
        </w:tc>
      </w:tr>
      <w:tr w:rsidR="00CE29A9" w:rsidRPr="006B71CB" w14:paraId="1D4910BD" w14:textId="77777777" w:rsidTr="00CB3A37">
        <w:trPr>
          <w:trHeight w:val="419"/>
        </w:trPr>
        <w:tc>
          <w:tcPr>
            <w:tcW w:w="1444" w:type="pct"/>
            <w:vAlign w:val="center"/>
          </w:tcPr>
          <w:p w14:paraId="72CFFD3B" w14:textId="194A2637"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2.3.3 Apoyo a la promoción y articulación empresarial</w:t>
            </w:r>
          </w:p>
        </w:tc>
        <w:tc>
          <w:tcPr>
            <w:tcW w:w="1360" w:type="pct"/>
            <w:shd w:val="clear" w:color="auto" w:fill="auto"/>
            <w:vAlign w:val="center"/>
          </w:tcPr>
          <w:p w14:paraId="3032A24B" w14:textId="4CA8C766"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Eventos realizados</w:t>
            </w:r>
          </w:p>
        </w:tc>
        <w:tc>
          <w:tcPr>
            <w:tcW w:w="805" w:type="pct"/>
            <w:shd w:val="clear" w:color="auto" w:fill="auto"/>
            <w:noWrap/>
            <w:vAlign w:val="center"/>
          </w:tcPr>
          <w:p w14:paraId="2188D36A" w14:textId="01F66F79"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2</w:t>
            </w:r>
          </w:p>
        </w:tc>
        <w:tc>
          <w:tcPr>
            <w:tcW w:w="722" w:type="pct"/>
            <w:shd w:val="clear" w:color="auto" w:fill="auto"/>
            <w:noWrap/>
            <w:vAlign w:val="center"/>
          </w:tcPr>
          <w:p w14:paraId="19235DE1" w14:textId="661F1925"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3</w:t>
            </w:r>
          </w:p>
        </w:tc>
        <w:tc>
          <w:tcPr>
            <w:tcW w:w="669" w:type="pct"/>
            <w:shd w:val="clear" w:color="auto" w:fill="92D050"/>
            <w:vAlign w:val="center"/>
          </w:tcPr>
          <w:p w14:paraId="7CD54871" w14:textId="52149661"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100%</w:t>
            </w:r>
          </w:p>
        </w:tc>
      </w:tr>
      <w:tr w:rsidR="00175B5F" w:rsidRPr="006B71CB" w14:paraId="5E8C54ED" w14:textId="77777777" w:rsidTr="00CB3A37">
        <w:trPr>
          <w:trHeight w:val="419"/>
        </w:trPr>
        <w:tc>
          <w:tcPr>
            <w:tcW w:w="1444" w:type="pct"/>
            <w:vMerge w:val="restart"/>
            <w:vAlign w:val="center"/>
          </w:tcPr>
          <w:p w14:paraId="7D169A53" w14:textId="7AD9F455"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 xml:space="preserve">2.3.4 Servicio de Información sobre las Mipymes </w:t>
            </w:r>
          </w:p>
        </w:tc>
        <w:tc>
          <w:tcPr>
            <w:tcW w:w="1360" w:type="pct"/>
            <w:shd w:val="clear" w:color="auto" w:fill="auto"/>
            <w:vAlign w:val="center"/>
          </w:tcPr>
          <w:p w14:paraId="672B4CC6" w14:textId="34421F68" w:rsidR="00175B5F" w:rsidRPr="006B71CB" w:rsidRDefault="008002CA" w:rsidP="00CE29A9">
            <w:pPr>
              <w:spacing w:after="0" w:line="240" w:lineRule="auto"/>
              <w:rPr>
                <w:rFonts w:ascii="Arial" w:hAnsi="Arial" w:cs="Arial"/>
                <w:sz w:val="20"/>
                <w:szCs w:val="20"/>
              </w:rPr>
            </w:pPr>
            <w:r w:rsidRPr="00175B5F">
              <w:rPr>
                <w:rFonts w:ascii="Arial" w:hAnsi="Arial" w:cs="Arial"/>
                <w:sz w:val="20"/>
                <w:szCs w:val="20"/>
              </w:rPr>
              <w:t>Catálogo</w:t>
            </w:r>
            <w:r w:rsidR="00175B5F" w:rsidRPr="00175B5F">
              <w:rPr>
                <w:rFonts w:ascii="Arial" w:hAnsi="Arial" w:cs="Arial"/>
                <w:sz w:val="20"/>
                <w:szCs w:val="20"/>
              </w:rPr>
              <w:t xml:space="preserve"> de artesanía</w:t>
            </w:r>
          </w:p>
        </w:tc>
        <w:tc>
          <w:tcPr>
            <w:tcW w:w="805" w:type="pct"/>
            <w:shd w:val="clear" w:color="auto" w:fill="auto"/>
            <w:noWrap/>
            <w:vAlign w:val="center"/>
          </w:tcPr>
          <w:p w14:paraId="032D340E" w14:textId="2CAE578E"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7832B4AE" w14:textId="3761A4F9"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val="restart"/>
            <w:shd w:val="clear" w:color="auto" w:fill="92D050"/>
            <w:vAlign w:val="center"/>
          </w:tcPr>
          <w:p w14:paraId="4C4A6EE0" w14:textId="3802BBC0"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100%</w:t>
            </w:r>
          </w:p>
        </w:tc>
      </w:tr>
      <w:tr w:rsidR="00175B5F" w:rsidRPr="006B71CB" w14:paraId="307E81F7" w14:textId="77777777" w:rsidTr="00CB3A37">
        <w:trPr>
          <w:trHeight w:val="419"/>
        </w:trPr>
        <w:tc>
          <w:tcPr>
            <w:tcW w:w="1444" w:type="pct"/>
            <w:vMerge/>
            <w:vAlign w:val="center"/>
          </w:tcPr>
          <w:p w14:paraId="3081E3E0"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020FD674" w14:textId="5BE97FAD"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Informes analíticos sobre el sector Mipymes</w:t>
            </w:r>
          </w:p>
        </w:tc>
        <w:tc>
          <w:tcPr>
            <w:tcW w:w="805" w:type="pct"/>
            <w:shd w:val="clear" w:color="auto" w:fill="auto"/>
            <w:noWrap/>
            <w:vAlign w:val="center"/>
          </w:tcPr>
          <w:p w14:paraId="34A2DDF5" w14:textId="27D40244"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1</w:t>
            </w:r>
          </w:p>
        </w:tc>
        <w:tc>
          <w:tcPr>
            <w:tcW w:w="722" w:type="pct"/>
            <w:shd w:val="clear" w:color="auto" w:fill="auto"/>
            <w:noWrap/>
            <w:vAlign w:val="center"/>
          </w:tcPr>
          <w:p w14:paraId="6729D439" w14:textId="0B67AC32"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1</w:t>
            </w:r>
          </w:p>
        </w:tc>
        <w:tc>
          <w:tcPr>
            <w:tcW w:w="669" w:type="pct"/>
            <w:vMerge/>
            <w:shd w:val="clear" w:color="auto" w:fill="92D050"/>
            <w:vAlign w:val="center"/>
          </w:tcPr>
          <w:p w14:paraId="4ABF85D8" w14:textId="77777777" w:rsidR="00175B5F" w:rsidRPr="006B71CB" w:rsidRDefault="00175B5F" w:rsidP="00CE29A9">
            <w:pPr>
              <w:spacing w:after="0" w:line="240" w:lineRule="auto"/>
              <w:jc w:val="center"/>
              <w:rPr>
                <w:rFonts w:ascii="Arial" w:hAnsi="Arial" w:cs="Arial"/>
                <w:sz w:val="20"/>
                <w:szCs w:val="20"/>
              </w:rPr>
            </w:pPr>
          </w:p>
        </w:tc>
      </w:tr>
      <w:tr w:rsidR="00175B5F" w:rsidRPr="006B71CB" w14:paraId="637B553D" w14:textId="77777777" w:rsidTr="00CB3A37">
        <w:trPr>
          <w:trHeight w:val="419"/>
        </w:trPr>
        <w:tc>
          <w:tcPr>
            <w:tcW w:w="1444" w:type="pct"/>
            <w:vMerge/>
            <w:vAlign w:val="center"/>
          </w:tcPr>
          <w:p w14:paraId="4C1003D0"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1D6F19DB" w14:textId="2345A433"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Dashboard con las estadísticas del sector Mipymes</w:t>
            </w:r>
          </w:p>
        </w:tc>
        <w:tc>
          <w:tcPr>
            <w:tcW w:w="805" w:type="pct"/>
            <w:shd w:val="clear" w:color="auto" w:fill="auto"/>
            <w:noWrap/>
            <w:vAlign w:val="center"/>
          </w:tcPr>
          <w:p w14:paraId="4A3FB17D" w14:textId="41B90E8C"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0888D477" w14:textId="736FD86A"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92D050"/>
            <w:vAlign w:val="center"/>
          </w:tcPr>
          <w:p w14:paraId="044B9AB9" w14:textId="77777777" w:rsidR="00175B5F" w:rsidRPr="006B71CB" w:rsidRDefault="00175B5F" w:rsidP="00CE29A9">
            <w:pPr>
              <w:spacing w:after="0" w:line="240" w:lineRule="auto"/>
              <w:jc w:val="center"/>
              <w:rPr>
                <w:rFonts w:ascii="Arial" w:hAnsi="Arial" w:cs="Arial"/>
                <w:sz w:val="20"/>
                <w:szCs w:val="20"/>
              </w:rPr>
            </w:pPr>
          </w:p>
        </w:tc>
      </w:tr>
      <w:tr w:rsidR="00175B5F" w:rsidRPr="006B71CB" w14:paraId="1CB0A814" w14:textId="77777777" w:rsidTr="00CB3A37">
        <w:trPr>
          <w:trHeight w:val="419"/>
        </w:trPr>
        <w:tc>
          <w:tcPr>
            <w:tcW w:w="1444" w:type="pct"/>
            <w:vMerge/>
            <w:vAlign w:val="center"/>
          </w:tcPr>
          <w:p w14:paraId="092082B9"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3F43A556" w14:textId="24CE4642"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Informe de identificación de los trámites para la creación y gestión de Mipymes en la República Dominicana</w:t>
            </w:r>
          </w:p>
        </w:tc>
        <w:tc>
          <w:tcPr>
            <w:tcW w:w="805" w:type="pct"/>
            <w:shd w:val="clear" w:color="auto" w:fill="auto"/>
            <w:noWrap/>
            <w:vAlign w:val="center"/>
          </w:tcPr>
          <w:p w14:paraId="212A9B93" w14:textId="186A0D3F"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7A9F2D3E" w14:textId="378AF75D"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92D050"/>
            <w:vAlign w:val="center"/>
          </w:tcPr>
          <w:p w14:paraId="4797915E" w14:textId="77777777" w:rsidR="00175B5F" w:rsidRPr="006B71CB" w:rsidRDefault="00175B5F" w:rsidP="00CE29A9">
            <w:pPr>
              <w:spacing w:after="0" w:line="240" w:lineRule="auto"/>
              <w:jc w:val="center"/>
              <w:rPr>
                <w:rFonts w:ascii="Arial" w:hAnsi="Arial" w:cs="Arial"/>
                <w:sz w:val="20"/>
                <w:szCs w:val="20"/>
              </w:rPr>
            </w:pPr>
          </w:p>
        </w:tc>
      </w:tr>
      <w:tr w:rsidR="00175B5F" w:rsidRPr="006B71CB" w14:paraId="4546B1E3" w14:textId="77777777" w:rsidTr="00CB3A37">
        <w:trPr>
          <w:trHeight w:val="419"/>
        </w:trPr>
        <w:tc>
          <w:tcPr>
            <w:tcW w:w="1444" w:type="pct"/>
            <w:vMerge/>
            <w:vAlign w:val="center"/>
          </w:tcPr>
          <w:p w14:paraId="59EC0307" w14:textId="77777777" w:rsidR="00175B5F" w:rsidRPr="006B71CB" w:rsidRDefault="00175B5F" w:rsidP="00CE29A9">
            <w:pPr>
              <w:spacing w:after="0" w:line="240" w:lineRule="auto"/>
              <w:rPr>
                <w:rFonts w:ascii="Arial" w:hAnsi="Arial" w:cs="Arial"/>
                <w:sz w:val="20"/>
                <w:szCs w:val="20"/>
              </w:rPr>
            </w:pPr>
          </w:p>
        </w:tc>
        <w:tc>
          <w:tcPr>
            <w:tcW w:w="1360" w:type="pct"/>
            <w:shd w:val="clear" w:color="auto" w:fill="auto"/>
            <w:vAlign w:val="center"/>
          </w:tcPr>
          <w:p w14:paraId="4E3CF98F" w14:textId="69407D94" w:rsidR="00175B5F" w:rsidRPr="006B71CB" w:rsidRDefault="00175B5F" w:rsidP="00CE29A9">
            <w:pPr>
              <w:spacing w:after="0" w:line="240" w:lineRule="auto"/>
              <w:rPr>
                <w:rFonts w:ascii="Arial" w:hAnsi="Arial" w:cs="Arial"/>
                <w:sz w:val="20"/>
                <w:szCs w:val="20"/>
              </w:rPr>
            </w:pPr>
            <w:r w:rsidRPr="00175B5F">
              <w:rPr>
                <w:rFonts w:ascii="Arial" w:hAnsi="Arial" w:cs="Arial"/>
                <w:sz w:val="20"/>
                <w:szCs w:val="20"/>
              </w:rPr>
              <w:t>Dashboard informativo sobre la gestión del Viceministerio de Fomento a las Mipymes</w:t>
            </w:r>
          </w:p>
        </w:tc>
        <w:tc>
          <w:tcPr>
            <w:tcW w:w="805" w:type="pct"/>
            <w:shd w:val="clear" w:color="auto" w:fill="auto"/>
            <w:noWrap/>
            <w:vAlign w:val="center"/>
          </w:tcPr>
          <w:p w14:paraId="143ED0DF" w14:textId="6A1E8BF4"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722" w:type="pct"/>
            <w:shd w:val="clear" w:color="auto" w:fill="auto"/>
            <w:noWrap/>
            <w:vAlign w:val="center"/>
          </w:tcPr>
          <w:p w14:paraId="48DFC065" w14:textId="30EBECC7" w:rsidR="00175B5F" w:rsidRPr="006B71CB" w:rsidRDefault="00175B5F" w:rsidP="00CE29A9">
            <w:pPr>
              <w:spacing w:after="0" w:line="240" w:lineRule="auto"/>
              <w:jc w:val="center"/>
              <w:rPr>
                <w:rFonts w:ascii="Arial" w:hAnsi="Arial" w:cs="Arial"/>
                <w:sz w:val="20"/>
                <w:szCs w:val="20"/>
              </w:rPr>
            </w:pPr>
            <w:r w:rsidRPr="00175B5F">
              <w:rPr>
                <w:rFonts w:ascii="Arial" w:hAnsi="Arial" w:cs="Arial"/>
                <w:sz w:val="20"/>
                <w:szCs w:val="20"/>
              </w:rPr>
              <w:t>N/A</w:t>
            </w:r>
          </w:p>
        </w:tc>
        <w:tc>
          <w:tcPr>
            <w:tcW w:w="669" w:type="pct"/>
            <w:vMerge/>
            <w:shd w:val="clear" w:color="auto" w:fill="92D050"/>
            <w:vAlign w:val="center"/>
          </w:tcPr>
          <w:p w14:paraId="4AE4C42C" w14:textId="77777777" w:rsidR="00175B5F" w:rsidRPr="006B71CB" w:rsidRDefault="00175B5F" w:rsidP="00CE29A9">
            <w:pPr>
              <w:spacing w:after="0" w:line="240" w:lineRule="auto"/>
              <w:jc w:val="center"/>
              <w:rPr>
                <w:rFonts w:ascii="Arial" w:hAnsi="Arial" w:cs="Arial"/>
                <w:sz w:val="20"/>
                <w:szCs w:val="20"/>
              </w:rPr>
            </w:pPr>
          </w:p>
        </w:tc>
      </w:tr>
      <w:tr w:rsidR="00CE29A9" w:rsidRPr="006B71CB" w14:paraId="0133FBE9" w14:textId="77777777" w:rsidTr="00CB3A37">
        <w:trPr>
          <w:trHeight w:val="419"/>
        </w:trPr>
        <w:tc>
          <w:tcPr>
            <w:tcW w:w="1444" w:type="pct"/>
            <w:vAlign w:val="center"/>
          </w:tcPr>
          <w:p w14:paraId="70981D1F" w14:textId="65E75FAA"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Autoevaluación de los controles internos de la Dirección de Apoyo a las Mipymes</w:t>
            </w:r>
          </w:p>
        </w:tc>
        <w:tc>
          <w:tcPr>
            <w:tcW w:w="1360" w:type="pct"/>
            <w:shd w:val="clear" w:color="auto" w:fill="auto"/>
            <w:vAlign w:val="center"/>
          </w:tcPr>
          <w:p w14:paraId="16A2143E" w14:textId="784DE0A2" w:rsidR="00CE29A9" w:rsidRPr="006B71CB" w:rsidRDefault="00CE29A9" w:rsidP="00CE29A9">
            <w:pPr>
              <w:spacing w:after="0" w:line="240" w:lineRule="auto"/>
              <w:rPr>
                <w:rFonts w:ascii="Arial" w:hAnsi="Arial" w:cs="Arial"/>
                <w:sz w:val="20"/>
                <w:szCs w:val="20"/>
              </w:rPr>
            </w:pPr>
            <w:r w:rsidRPr="00175B5F">
              <w:rPr>
                <w:rFonts w:ascii="Arial" w:hAnsi="Arial" w:cs="Arial"/>
                <w:sz w:val="20"/>
                <w:szCs w:val="20"/>
              </w:rPr>
              <w:t>Autoevaluación realizada</w:t>
            </w:r>
          </w:p>
        </w:tc>
        <w:tc>
          <w:tcPr>
            <w:tcW w:w="805" w:type="pct"/>
            <w:shd w:val="clear" w:color="auto" w:fill="auto"/>
            <w:noWrap/>
            <w:vAlign w:val="center"/>
          </w:tcPr>
          <w:p w14:paraId="62EF4A3D" w14:textId="5EAFABEC"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1</w:t>
            </w:r>
          </w:p>
        </w:tc>
        <w:tc>
          <w:tcPr>
            <w:tcW w:w="722" w:type="pct"/>
            <w:shd w:val="clear" w:color="auto" w:fill="auto"/>
            <w:noWrap/>
            <w:vAlign w:val="center"/>
          </w:tcPr>
          <w:p w14:paraId="10FFFD73" w14:textId="14636D5B"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1</w:t>
            </w:r>
          </w:p>
        </w:tc>
        <w:tc>
          <w:tcPr>
            <w:tcW w:w="669" w:type="pct"/>
            <w:shd w:val="clear" w:color="auto" w:fill="92D050"/>
            <w:vAlign w:val="center"/>
          </w:tcPr>
          <w:p w14:paraId="47AADED9" w14:textId="4566EFC2" w:rsidR="00CE29A9" w:rsidRPr="006B71CB" w:rsidRDefault="00CE29A9" w:rsidP="00CE29A9">
            <w:pPr>
              <w:spacing w:after="0" w:line="240" w:lineRule="auto"/>
              <w:jc w:val="center"/>
              <w:rPr>
                <w:rFonts w:ascii="Arial" w:hAnsi="Arial" w:cs="Arial"/>
                <w:sz w:val="20"/>
                <w:szCs w:val="20"/>
              </w:rPr>
            </w:pPr>
            <w:r w:rsidRPr="00175B5F">
              <w:rPr>
                <w:rFonts w:ascii="Arial" w:hAnsi="Arial" w:cs="Arial"/>
                <w:sz w:val="20"/>
                <w:szCs w:val="20"/>
              </w:rPr>
              <w:t>100%</w:t>
            </w:r>
          </w:p>
        </w:tc>
      </w:tr>
    </w:tbl>
    <w:p w14:paraId="6A06AF41" w14:textId="2476CD71" w:rsidR="00BE79BC" w:rsidRDefault="002E01DB" w:rsidP="00BE79BC">
      <w:pPr>
        <w:rPr>
          <w:rFonts w:ascii="Arial" w:hAnsi="Arial" w:cs="Arial"/>
          <w:i/>
          <w:sz w:val="14"/>
          <w:szCs w:val="14"/>
        </w:rPr>
      </w:pPr>
      <w:bookmarkStart w:id="37" w:name="_Toc71617860"/>
      <w:bookmarkEnd w:id="36"/>
      <w:r w:rsidRPr="001440FD">
        <w:rPr>
          <w:rFonts w:ascii="Arial" w:hAnsi="Arial" w:cs="Arial"/>
          <w:i/>
          <w:sz w:val="14"/>
          <w:szCs w:val="14"/>
        </w:rPr>
        <w:t>F</w:t>
      </w:r>
      <w:r w:rsidR="00BE79BC" w:rsidRPr="001440FD">
        <w:rPr>
          <w:rFonts w:ascii="Arial" w:hAnsi="Arial" w:cs="Arial"/>
          <w:i/>
          <w:sz w:val="14"/>
          <w:szCs w:val="14"/>
        </w:rPr>
        <w:t xml:space="preserve">uente: Matriz de Monitoreo y Evaluación del </w:t>
      </w:r>
      <w:r w:rsidR="00582AEB">
        <w:rPr>
          <w:rFonts w:ascii="Arial" w:hAnsi="Arial" w:cs="Arial"/>
          <w:i/>
          <w:sz w:val="14"/>
          <w:szCs w:val="14"/>
        </w:rPr>
        <w:t xml:space="preserve">POA </w:t>
      </w:r>
      <w:r w:rsidR="008002CA">
        <w:rPr>
          <w:rFonts w:ascii="Arial" w:hAnsi="Arial" w:cs="Arial"/>
          <w:i/>
          <w:sz w:val="14"/>
          <w:szCs w:val="14"/>
        </w:rPr>
        <w:t>1er</w:t>
      </w:r>
      <w:r w:rsidR="00F8657C">
        <w:rPr>
          <w:rFonts w:ascii="Arial" w:hAnsi="Arial" w:cs="Arial"/>
          <w:i/>
          <w:sz w:val="14"/>
          <w:szCs w:val="14"/>
        </w:rPr>
        <w:t xml:space="preserve"> </w:t>
      </w:r>
      <w:r w:rsidR="00F8657C" w:rsidRPr="001440FD">
        <w:rPr>
          <w:rFonts w:ascii="Arial" w:hAnsi="Arial" w:cs="Arial"/>
          <w:i/>
          <w:sz w:val="14"/>
          <w:szCs w:val="14"/>
        </w:rPr>
        <w:t>trimestre</w:t>
      </w:r>
      <w:r w:rsidR="00BE79BC" w:rsidRPr="001440FD">
        <w:rPr>
          <w:rFonts w:ascii="Arial" w:hAnsi="Arial" w:cs="Arial"/>
          <w:i/>
          <w:sz w:val="14"/>
          <w:szCs w:val="14"/>
        </w:rPr>
        <w:t xml:space="preserve"> 202</w:t>
      </w:r>
      <w:r w:rsidR="008002CA">
        <w:rPr>
          <w:rFonts w:ascii="Arial" w:hAnsi="Arial" w:cs="Arial"/>
          <w:i/>
          <w:sz w:val="14"/>
          <w:szCs w:val="14"/>
        </w:rPr>
        <w:t>4</w:t>
      </w:r>
      <w:r w:rsidR="00BE79BC" w:rsidRPr="001440FD">
        <w:rPr>
          <w:rFonts w:ascii="Arial" w:hAnsi="Arial" w:cs="Arial"/>
          <w:i/>
          <w:sz w:val="14"/>
          <w:szCs w:val="14"/>
        </w:rPr>
        <w:t xml:space="preserve"> del Viceministerio Fomento a las </w:t>
      </w:r>
      <w:r w:rsidR="00DB75A2" w:rsidRPr="001440FD">
        <w:rPr>
          <w:rFonts w:ascii="Arial" w:hAnsi="Arial" w:cs="Arial"/>
          <w:i/>
          <w:sz w:val="14"/>
          <w:szCs w:val="14"/>
        </w:rPr>
        <w:t>Mipymes. -</w:t>
      </w:r>
    </w:p>
    <w:p w14:paraId="0F62D1B5" w14:textId="77777777" w:rsidR="00AF6B80" w:rsidRDefault="00AF6B80" w:rsidP="00BE79BC">
      <w:pPr>
        <w:rPr>
          <w:rFonts w:ascii="Arial" w:hAnsi="Arial" w:cs="Arial"/>
          <w:i/>
          <w:sz w:val="14"/>
          <w:szCs w:val="14"/>
        </w:rPr>
      </w:pPr>
    </w:p>
    <w:p w14:paraId="2C0826AD" w14:textId="456511C0" w:rsidR="002865CD" w:rsidRPr="001440FD" w:rsidRDefault="00147D10" w:rsidP="001B144C">
      <w:pPr>
        <w:pStyle w:val="Ttulo2"/>
        <w:numPr>
          <w:ilvl w:val="1"/>
          <w:numId w:val="41"/>
        </w:numPr>
        <w:ind w:left="0"/>
        <w:rPr>
          <w:rFonts w:ascii="Arial" w:hAnsi="Arial" w:cs="Arial"/>
        </w:rPr>
      </w:pPr>
      <w:r w:rsidRPr="001440FD">
        <w:rPr>
          <w:rFonts w:ascii="Arial" w:hAnsi="Arial" w:cs="Arial"/>
        </w:rPr>
        <w:t xml:space="preserve"> </w:t>
      </w:r>
      <w:bookmarkStart w:id="38" w:name="_Toc133653996"/>
      <w:r w:rsidR="009C03AE" w:rsidRPr="001440FD">
        <w:rPr>
          <w:rFonts w:ascii="Arial" w:hAnsi="Arial" w:cs="Arial"/>
        </w:rPr>
        <w:t>VICEMINISTERIO DE ZONAS FRANCAS Y REGÍMENES ESPECIALES</w:t>
      </w:r>
      <w:bookmarkEnd w:id="37"/>
      <w:bookmarkEnd w:id="38"/>
    </w:p>
    <w:p w14:paraId="4735C024" w14:textId="77777777" w:rsidR="002865CD" w:rsidRPr="001440FD" w:rsidRDefault="002865CD" w:rsidP="00CA2F4A">
      <w:pPr>
        <w:pStyle w:val="Piedepgina"/>
        <w:spacing w:line="276" w:lineRule="auto"/>
        <w:jc w:val="both"/>
        <w:rPr>
          <w:rFonts w:ascii="Arial" w:hAnsi="Arial" w:cs="Arial"/>
          <w:szCs w:val="24"/>
        </w:rPr>
      </w:pPr>
    </w:p>
    <w:p w14:paraId="0909AEC1" w14:textId="1433FD85" w:rsidR="004F589E" w:rsidRDefault="002865CD" w:rsidP="004F589E">
      <w:pPr>
        <w:pStyle w:val="Piedepgina"/>
        <w:spacing w:line="276" w:lineRule="auto"/>
        <w:jc w:val="both"/>
        <w:rPr>
          <w:rFonts w:ascii="Arial" w:hAnsi="Arial" w:cs="Arial"/>
          <w:szCs w:val="24"/>
        </w:rPr>
      </w:pPr>
      <w:r w:rsidRPr="001440FD">
        <w:rPr>
          <w:rFonts w:ascii="Arial" w:hAnsi="Arial" w:cs="Arial"/>
          <w:szCs w:val="24"/>
        </w:rPr>
        <w:t xml:space="preserve">El </w:t>
      </w:r>
      <w:r w:rsidRPr="00E8645D">
        <w:rPr>
          <w:rFonts w:ascii="Arial" w:hAnsi="Arial" w:cs="Arial"/>
          <w:szCs w:val="24"/>
        </w:rPr>
        <w:t xml:space="preserve">Viceministerio de Zonas Francas y Regímenes Especiales programó </w:t>
      </w:r>
      <w:r w:rsidR="002E01DB" w:rsidRPr="00E8645D">
        <w:rPr>
          <w:rFonts w:ascii="Arial" w:hAnsi="Arial" w:cs="Arial"/>
          <w:szCs w:val="24"/>
        </w:rPr>
        <w:t xml:space="preserve">para el </w:t>
      </w:r>
      <w:r w:rsidR="009F7FF2">
        <w:rPr>
          <w:rFonts w:ascii="Arial" w:hAnsi="Arial" w:cs="Arial"/>
          <w:szCs w:val="24"/>
        </w:rPr>
        <w:t xml:space="preserve">primer </w:t>
      </w:r>
      <w:r w:rsidR="00D87925" w:rsidRPr="00E8645D">
        <w:rPr>
          <w:rFonts w:ascii="Arial" w:hAnsi="Arial" w:cs="Arial"/>
          <w:szCs w:val="24"/>
        </w:rPr>
        <w:t xml:space="preserve">trimestre </w:t>
      </w:r>
      <w:r w:rsidR="00CB3A37">
        <w:rPr>
          <w:rFonts w:ascii="Arial" w:hAnsi="Arial" w:cs="Arial"/>
          <w:szCs w:val="24"/>
        </w:rPr>
        <w:t xml:space="preserve">del </w:t>
      </w:r>
      <w:r w:rsidR="002E01DB" w:rsidRPr="00E8645D">
        <w:rPr>
          <w:rFonts w:ascii="Arial" w:hAnsi="Arial" w:cs="Arial"/>
          <w:szCs w:val="24"/>
        </w:rPr>
        <w:t>202</w:t>
      </w:r>
      <w:r w:rsidR="009F7FF2">
        <w:rPr>
          <w:rFonts w:ascii="Arial" w:hAnsi="Arial" w:cs="Arial"/>
          <w:szCs w:val="24"/>
        </w:rPr>
        <w:t>4</w:t>
      </w:r>
      <w:r w:rsidR="002E01DB" w:rsidRPr="00E8645D">
        <w:rPr>
          <w:rFonts w:ascii="Arial" w:hAnsi="Arial" w:cs="Arial"/>
          <w:szCs w:val="24"/>
        </w:rPr>
        <w:t xml:space="preserve"> </w:t>
      </w:r>
      <w:r w:rsidRPr="00E8645D">
        <w:rPr>
          <w:rFonts w:ascii="Arial" w:hAnsi="Arial" w:cs="Arial"/>
          <w:szCs w:val="24"/>
        </w:rPr>
        <w:t xml:space="preserve">un total de </w:t>
      </w:r>
      <w:r w:rsidR="009F7FF2">
        <w:rPr>
          <w:rFonts w:ascii="Arial" w:hAnsi="Arial" w:cs="Arial"/>
          <w:szCs w:val="24"/>
        </w:rPr>
        <w:t>5</w:t>
      </w:r>
      <w:r w:rsidRPr="00E8645D">
        <w:rPr>
          <w:rFonts w:ascii="Arial" w:hAnsi="Arial" w:cs="Arial"/>
          <w:szCs w:val="24"/>
        </w:rPr>
        <w:t xml:space="preserve"> metas</w:t>
      </w:r>
      <w:r w:rsidR="002E01DB" w:rsidRPr="00E8645D">
        <w:rPr>
          <w:rFonts w:ascii="Arial" w:hAnsi="Arial" w:cs="Arial"/>
          <w:szCs w:val="24"/>
        </w:rPr>
        <w:t xml:space="preserve">, </w:t>
      </w:r>
      <w:r w:rsidR="00B86863" w:rsidRPr="00E8645D">
        <w:rPr>
          <w:rFonts w:ascii="Arial" w:hAnsi="Arial" w:cs="Arial"/>
          <w:szCs w:val="24"/>
        </w:rPr>
        <w:t>las cuales en su totalidad</w:t>
      </w:r>
      <w:r w:rsidRPr="00E8645D">
        <w:rPr>
          <w:rFonts w:ascii="Arial" w:hAnsi="Arial" w:cs="Arial"/>
          <w:szCs w:val="24"/>
        </w:rPr>
        <w:t xml:space="preserve"> </w:t>
      </w:r>
      <w:r w:rsidR="002E01DB" w:rsidRPr="00E8645D">
        <w:rPr>
          <w:rFonts w:ascii="Arial" w:hAnsi="Arial" w:cs="Arial"/>
          <w:szCs w:val="24"/>
        </w:rPr>
        <w:t>fueron completadas en un 100%</w:t>
      </w:r>
      <w:r w:rsidR="001A571D">
        <w:rPr>
          <w:rFonts w:ascii="Arial" w:hAnsi="Arial" w:cs="Arial"/>
          <w:szCs w:val="24"/>
        </w:rPr>
        <w:t>.</w:t>
      </w:r>
    </w:p>
    <w:p w14:paraId="6EDBA606" w14:textId="77777777" w:rsidR="009F7FF2" w:rsidRDefault="009F7FF2" w:rsidP="004F589E">
      <w:pPr>
        <w:pStyle w:val="Piedepgina"/>
        <w:spacing w:line="276" w:lineRule="auto"/>
        <w:jc w:val="both"/>
        <w:rPr>
          <w:rFonts w:ascii="Arial" w:hAnsi="Arial" w:cs="Arial"/>
          <w:szCs w:val="24"/>
        </w:rPr>
      </w:pPr>
    </w:p>
    <w:p w14:paraId="094D3399" w14:textId="42947517" w:rsidR="009F7FF2" w:rsidRDefault="009F7FF2" w:rsidP="00175B5F">
      <w:pPr>
        <w:pStyle w:val="Piedepgina"/>
        <w:spacing w:line="276" w:lineRule="auto"/>
        <w:jc w:val="center"/>
        <w:rPr>
          <w:rFonts w:ascii="Arial" w:hAnsi="Arial" w:cs="Arial"/>
          <w:szCs w:val="24"/>
        </w:rPr>
      </w:pPr>
      <w:r>
        <w:rPr>
          <w:noProof/>
        </w:rPr>
        <w:drawing>
          <wp:inline distT="0" distB="0" distL="0" distR="0" wp14:anchorId="545CD762" wp14:editId="612A70E9">
            <wp:extent cx="3919994" cy="2162755"/>
            <wp:effectExtent l="0" t="0" r="4445" b="9525"/>
            <wp:docPr id="1850946597" name="Gráfico 1">
              <a:extLst xmlns:a="http://schemas.openxmlformats.org/drawingml/2006/main">
                <a:ext uri="{FF2B5EF4-FFF2-40B4-BE49-F238E27FC236}">
                  <a16:creationId xmlns:a16="http://schemas.microsoft.com/office/drawing/2014/main" id="{A93D9D10-DF71-40C9-AF84-F0C9C71C2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56C8DB" w14:textId="53B78C3D" w:rsidR="00B10AC9" w:rsidRPr="00330571" w:rsidRDefault="002865CD" w:rsidP="00473162">
      <w:pPr>
        <w:ind w:left="903" w:firstLine="513"/>
        <w:contextualSpacing/>
        <w:rPr>
          <w:rFonts w:ascii="Arial" w:hAnsi="Arial" w:cs="Arial"/>
          <w:i/>
          <w:sz w:val="12"/>
          <w:szCs w:val="12"/>
        </w:rPr>
      </w:pPr>
      <w:r w:rsidRPr="00330571">
        <w:rPr>
          <w:rFonts w:ascii="Arial" w:hAnsi="Arial" w:cs="Arial"/>
          <w:i/>
          <w:sz w:val="12"/>
          <w:szCs w:val="12"/>
        </w:rPr>
        <w:t xml:space="preserve">Fuente: Matriz de Monitoreo y Evaluación del </w:t>
      </w:r>
      <w:r w:rsidR="00582AEB" w:rsidRPr="00330571">
        <w:rPr>
          <w:rFonts w:ascii="Arial" w:hAnsi="Arial" w:cs="Arial"/>
          <w:i/>
          <w:sz w:val="12"/>
          <w:szCs w:val="12"/>
        </w:rPr>
        <w:t xml:space="preserve">POA </w:t>
      </w:r>
      <w:r w:rsidR="009F7FF2">
        <w:rPr>
          <w:rFonts w:ascii="Arial" w:hAnsi="Arial" w:cs="Arial"/>
          <w:i/>
          <w:sz w:val="12"/>
          <w:szCs w:val="12"/>
        </w:rPr>
        <w:t xml:space="preserve">1er </w:t>
      </w:r>
      <w:r w:rsidR="000665D0" w:rsidRPr="00330571">
        <w:rPr>
          <w:rFonts w:ascii="Arial" w:hAnsi="Arial" w:cs="Arial"/>
          <w:i/>
          <w:sz w:val="12"/>
          <w:szCs w:val="12"/>
        </w:rPr>
        <w:t>trimestre</w:t>
      </w:r>
      <w:r w:rsidR="001E46DA" w:rsidRPr="00330571">
        <w:rPr>
          <w:rFonts w:ascii="Arial" w:hAnsi="Arial" w:cs="Arial"/>
          <w:i/>
          <w:sz w:val="12"/>
          <w:szCs w:val="12"/>
        </w:rPr>
        <w:t xml:space="preserve"> </w:t>
      </w:r>
      <w:r w:rsidRPr="00330571">
        <w:rPr>
          <w:rFonts w:ascii="Arial" w:hAnsi="Arial" w:cs="Arial"/>
          <w:i/>
          <w:sz w:val="12"/>
          <w:szCs w:val="12"/>
        </w:rPr>
        <w:t>202</w:t>
      </w:r>
      <w:r w:rsidR="009F7FF2">
        <w:rPr>
          <w:rFonts w:ascii="Arial" w:hAnsi="Arial" w:cs="Arial"/>
          <w:i/>
          <w:sz w:val="12"/>
          <w:szCs w:val="12"/>
        </w:rPr>
        <w:t>4</w:t>
      </w:r>
      <w:r w:rsidR="00506EB5" w:rsidRPr="00330571">
        <w:rPr>
          <w:rFonts w:ascii="Arial" w:hAnsi="Arial" w:cs="Arial"/>
          <w:i/>
          <w:sz w:val="12"/>
          <w:szCs w:val="12"/>
        </w:rPr>
        <w:t xml:space="preserve"> del Viceministerio de</w:t>
      </w:r>
    </w:p>
    <w:p w14:paraId="4232B80B" w14:textId="57AB35D4" w:rsidR="00506EB5" w:rsidRPr="00330571" w:rsidRDefault="00506EB5" w:rsidP="00473162">
      <w:pPr>
        <w:ind w:left="903" w:firstLine="513"/>
        <w:contextualSpacing/>
        <w:rPr>
          <w:rFonts w:ascii="Arial" w:hAnsi="Arial" w:cs="Arial"/>
          <w:noProof/>
          <w:sz w:val="12"/>
          <w:szCs w:val="12"/>
        </w:rPr>
      </w:pPr>
      <w:r w:rsidRPr="00330571">
        <w:rPr>
          <w:rFonts w:ascii="Arial" w:hAnsi="Arial" w:cs="Arial"/>
          <w:i/>
          <w:sz w:val="12"/>
          <w:szCs w:val="12"/>
        </w:rPr>
        <w:t xml:space="preserve">Zonas Francas y </w:t>
      </w:r>
      <w:r w:rsidR="00B10AC9" w:rsidRPr="00330571">
        <w:rPr>
          <w:rFonts w:ascii="Arial" w:hAnsi="Arial" w:cs="Arial"/>
          <w:i/>
          <w:sz w:val="12"/>
          <w:szCs w:val="12"/>
        </w:rPr>
        <w:t>Regímenes Especiales</w:t>
      </w:r>
      <w:r w:rsidRPr="00330571">
        <w:rPr>
          <w:rFonts w:ascii="Arial" w:hAnsi="Arial" w:cs="Arial"/>
          <w:i/>
          <w:sz w:val="12"/>
          <w:szCs w:val="12"/>
        </w:rPr>
        <w:t>. -</w:t>
      </w:r>
    </w:p>
    <w:p w14:paraId="0E13C351" w14:textId="2ECB5AFC" w:rsidR="002865CD" w:rsidRPr="001440FD" w:rsidRDefault="002865CD" w:rsidP="00CC1D2A">
      <w:pPr>
        <w:spacing w:after="0" w:line="240" w:lineRule="auto"/>
        <w:ind w:left="1133" w:firstLine="283"/>
        <w:rPr>
          <w:rFonts w:ascii="Arial" w:hAnsi="Arial" w:cs="Arial"/>
          <w:i/>
          <w:sz w:val="14"/>
        </w:rPr>
      </w:pPr>
    </w:p>
    <w:p w14:paraId="55F9DCD8" w14:textId="0EDB0154" w:rsidR="002E01DB" w:rsidRDefault="002E01DB" w:rsidP="00CA2F4A">
      <w:pPr>
        <w:jc w:val="both"/>
        <w:rPr>
          <w:rFonts w:ascii="Arial" w:hAnsi="Arial" w:cs="Arial"/>
          <w:bCs/>
          <w:szCs w:val="24"/>
        </w:rPr>
      </w:pPr>
      <w:r w:rsidRPr="001440FD">
        <w:rPr>
          <w:rFonts w:ascii="Arial" w:hAnsi="Arial" w:cs="Arial"/>
          <w:bCs/>
          <w:szCs w:val="24"/>
        </w:rPr>
        <w:t xml:space="preserve">Con relación a la eficacia en el cumplimiento de las metas, </w:t>
      </w:r>
      <w:r w:rsidRPr="00E8645D">
        <w:rPr>
          <w:rFonts w:ascii="Arial" w:hAnsi="Arial" w:cs="Arial"/>
          <w:bCs/>
          <w:szCs w:val="24"/>
        </w:rPr>
        <w:t>para el periodo</w:t>
      </w:r>
      <w:r w:rsidR="002972DA" w:rsidRPr="002972DA">
        <w:rPr>
          <w:rFonts w:ascii="Arial" w:hAnsi="Arial" w:cs="Arial"/>
        </w:rPr>
        <w:t xml:space="preserve">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007B1C12" w:rsidRPr="00E8645D">
        <w:rPr>
          <w:rFonts w:ascii="Arial" w:hAnsi="Arial" w:cs="Arial"/>
          <w:bCs/>
          <w:szCs w:val="24"/>
        </w:rPr>
        <w:t>,</w:t>
      </w:r>
      <w:r w:rsidRPr="00E8645D">
        <w:rPr>
          <w:rFonts w:ascii="Arial" w:hAnsi="Arial" w:cs="Arial"/>
          <w:bCs/>
          <w:szCs w:val="24"/>
        </w:rPr>
        <w:t xml:space="preserve"> </w:t>
      </w:r>
      <w:r w:rsidRPr="00E8645D">
        <w:rPr>
          <w:rFonts w:ascii="Arial" w:hAnsi="Arial" w:cs="Arial"/>
          <w:b/>
          <w:szCs w:val="24"/>
          <w:u w:val="single"/>
        </w:rPr>
        <w:t>el</w:t>
      </w:r>
      <w:r w:rsidRPr="00E8645D">
        <w:rPr>
          <w:rFonts w:ascii="Arial" w:hAnsi="Arial" w:cs="Arial"/>
          <w:bCs/>
          <w:szCs w:val="24"/>
          <w:u w:val="single"/>
        </w:rPr>
        <w:t xml:space="preserve"> </w:t>
      </w:r>
      <w:r w:rsidRPr="00E8645D">
        <w:rPr>
          <w:rFonts w:ascii="Arial" w:hAnsi="Arial" w:cs="Arial"/>
          <w:b/>
          <w:szCs w:val="24"/>
          <w:u w:val="single"/>
        </w:rPr>
        <w:t>Viceministerio de Zonas Francas y Regímenes Especiales obtuvo una calificación satisfactoria de 100%.</w:t>
      </w:r>
      <w:r w:rsidRPr="00E8645D">
        <w:rPr>
          <w:rFonts w:ascii="Arial" w:hAnsi="Arial" w:cs="Arial"/>
          <w:bCs/>
          <w:szCs w:val="24"/>
        </w:rPr>
        <w:t xml:space="preserve"> </w:t>
      </w:r>
    </w:p>
    <w:p w14:paraId="7E84DEDE" w14:textId="77777777" w:rsidR="003E30E7" w:rsidRDefault="00AA59C4" w:rsidP="00175B5F">
      <w:pPr>
        <w:spacing w:after="0" w:line="240" w:lineRule="auto"/>
        <w:jc w:val="center"/>
        <w:rPr>
          <w:rFonts w:ascii="Arial" w:hAnsi="Arial" w:cs="Arial"/>
          <w:bCs/>
          <w:szCs w:val="24"/>
        </w:rPr>
      </w:pPr>
      <w:r w:rsidRPr="00D84A37">
        <w:rPr>
          <w:noProof/>
          <w:shd w:val="clear" w:color="auto" w:fill="92D050"/>
        </w:rPr>
        <w:lastRenderedPageBreak/>
        <w:drawing>
          <wp:inline distT="0" distB="0" distL="0" distR="0" wp14:anchorId="5EDBD1C8" wp14:editId="24C139DA">
            <wp:extent cx="3422650" cy="2108200"/>
            <wp:effectExtent l="0" t="0" r="6350" b="6350"/>
            <wp:docPr id="474714932" name="Gráfico 1">
              <a:extLst xmlns:a="http://schemas.openxmlformats.org/drawingml/2006/main">
                <a:ext uri="{FF2B5EF4-FFF2-40B4-BE49-F238E27FC236}">
                  <a16:creationId xmlns:a16="http://schemas.microsoft.com/office/drawing/2014/main" id="{C604A71F-3A42-412A-A855-2E7449558C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604095" w14:textId="4D5C7F1D" w:rsidR="00175B5F" w:rsidRDefault="005E79FA" w:rsidP="00175B5F">
      <w:pPr>
        <w:spacing w:after="0" w:line="240" w:lineRule="auto"/>
        <w:jc w:val="both"/>
        <w:rPr>
          <w:rFonts w:ascii="Arial" w:hAnsi="Arial" w:cs="Arial"/>
          <w:bCs/>
          <w:sz w:val="12"/>
          <w:szCs w:val="12"/>
        </w:rPr>
      </w:pPr>
      <w:r w:rsidRPr="001440FD">
        <w:rPr>
          <w:rFonts w:ascii="Arial" w:hAnsi="Arial" w:cs="Arial"/>
          <w:bCs/>
          <w:szCs w:val="24"/>
        </w:rPr>
        <w:t xml:space="preserve">       </w:t>
      </w:r>
      <w:r w:rsidR="00175B5F">
        <w:rPr>
          <w:rFonts w:ascii="Arial" w:hAnsi="Arial" w:cs="Arial"/>
          <w:bCs/>
          <w:szCs w:val="24"/>
        </w:rPr>
        <w:tab/>
      </w:r>
      <w:r w:rsidR="00175B5F">
        <w:rPr>
          <w:rFonts w:ascii="Arial" w:hAnsi="Arial" w:cs="Arial"/>
          <w:bCs/>
          <w:szCs w:val="24"/>
        </w:rPr>
        <w:tab/>
      </w:r>
      <w:r w:rsidR="003D5087" w:rsidRPr="00330571">
        <w:rPr>
          <w:rFonts w:ascii="Arial" w:hAnsi="Arial" w:cs="Arial"/>
          <w:i/>
          <w:sz w:val="12"/>
          <w:szCs w:val="12"/>
        </w:rPr>
        <w:t xml:space="preserve">Fuente: Matriz de Monitoreo y Evaluación del </w:t>
      </w:r>
      <w:r w:rsidR="00582AEB" w:rsidRPr="00330571">
        <w:rPr>
          <w:rFonts w:ascii="Arial" w:hAnsi="Arial" w:cs="Arial"/>
          <w:i/>
          <w:sz w:val="12"/>
          <w:szCs w:val="12"/>
        </w:rPr>
        <w:t xml:space="preserve">POA </w:t>
      </w:r>
      <w:r w:rsidR="006309A0" w:rsidRPr="00330571">
        <w:rPr>
          <w:rFonts w:ascii="Arial" w:hAnsi="Arial" w:cs="Arial"/>
          <w:i/>
          <w:sz w:val="12"/>
          <w:szCs w:val="12"/>
        </w:rPr>
        <w:t>4to</w:t>
      </w:r>
      <w:r w:rsidR="000665D0" w:rsidRPr="00330571">
        <w:rPr>
          <w:rFonts w:ascii="Arial" w:hAnsi="Arial" w:cs="Arial"/>
          <w:i/>
          <w:sz w:val="12"/>
          <w:szCs w:val="12"/>
        </w:rPr>
        <w:t xml:space="preserve"> trimestre</w:t>
      </w:r>
      <w:r w:rsidR="003D5087" w:rsidRPr="00330571">
        <w:rPr>
          <w:rFonts w:ascii="Arial" w:hAnsi="Arial" w:cs="Arial"/>
          <w:i/>
          <w:sz w:val="12"/>
          <w:szCs w:val="12"/>
        </w:rPr>
        <w:t xml:space="preserve"> 202</w:t>
      </w:r>
      <w:r w:rsidR="007C4727" w:rsidRPr="00330571">
        <w:rPr>
          <w:rFonts w:ascii="Arial" w:hAnsi="Arial" w:cs="Arial"/>
          <w:i/>
          <w:sz w:val="12"/>
          <w:szCs w:val="12"/>
        </w:rPr>
        <w:t>3</w:t>
      </w:r>
      <w:r w:rsidR="003D5087" w:rsidRPr="00330571">
        <w:rPr>
          <w:rFonts w:ascii="Arial" w:hAnsi="Arial" w:cs="Arial"/>
          <w:i/>
          <w:sz w:val="12"/>
          <w:szCs w:val="12"/>
        </w:rPr>
        <w:t xml:space="preserve"> del Viceministerio de</w:t>
      </w:r>
      <w:r w:rsidR="006309A0" w:rsidRPr="00330571">
        <w:rPr>
          <w:rFonts w:ascii="Arial" w:hAnsi="Arial" w:cs="Arial"/>
          <w:bCs/>
          <w:sz w:val="12"/>
          <w:szCs w:val="12"/>
        </w:rPr>
        <w:t xml:space="preserve"> </w:t>
      </w:r>
    </w:p>
    <w:p w14:paraId="5E9B0493" w14:textId="728F2A8C" w:rsidR="003D5087" w:rsidRPr="00330571" w:rsidRDefault="003D5087" w:rsidP="00175B5F">
      <w:pPr>
        <w:spacing w:after="0" w:line="240" w:lineRule="auto"/>
        <w:ind w:left="708" w:firstLine="708"/>
        <w:jc w:val="both"/>
        <w:rPr>
          <w:rFonts w:ascii="Arial" w:hAnsi="Arial" w:cs="Arial"/>
          <w:bCs/>
          <w:sz w:val="12"/>
          <w:szCs w:val="12"/>
        </w:rPr>
      </w:pPr>
      <w:r w:rsidRPr="00330571">
        <w:rPr>
          <w:rFonts w:ascii="Arial" w:hAnsi="Arial" w:cs="Arial"/>
          <w:i/>
          <w:sz w:val="12"/>
          <w:szCs w:val="12"/>
        </w:rPr>
        <w:t>Zonas Francas y Regímenes Especiales. -</w:t>
      </w:r>
    </w:p>
    <w:p w14:paraId="2CB917E5" w14:textId="77777777" w:rsidR="006A6263" w:rsidRPr="001440FD" w:rsidRDefault="006A6263" w:rsidP="00F42876">
      <w:pPr>
        <w:spacing w:after="0" w:line="240" w:lineRule="auto"/>
        <w:jc w:val="center"/>
        <w:rPr>
          <w:rFonts w:ascii="Arial" w:hAnsi="Arial" w:cs="Arial"/>
          <w:bCs/>
          <w:szCs w:val="24"/>
        </w:rPr>
      </w:pPr>
    </w:p>
    <w:p w14:paraId="277E248D" w14:textId="77777777" w:rsidR="00AE589C" w:rsidRDefault="006309A0" w:rsidP="006309A0">
      <w:pPr>
        <w:jc w:val="both"/>
        <w:rPr>
          <w:rFonts w:ascii="Arial" w:hAnsi="Arial" w:cs="Arial"/>
          <w:szCs w:val="24"/>
        </w:rPr>
      </w:pPr>
      <w:bookmarkStart w:id="39" w:name="_Hlk124329296"/>
      <w:r w:rsidRPr="006309A0">
        <w:rPr>
          <w:rFonts w:ascii="Arial" w:hAnsi="Arial" w:cs="Arial"/>
          <w:szCs w:val="24"/>
        </w:rPr>
        <w:t xml:space="preserve">En la tabla No. </w:t>
      </w:r>
      <w:r w:rsidR="005C0762">
        <w:rPr>
          <w:rFonts w:ascii="Arial" w:hAnsi="Arial" w:cs="Arial"/>
          <w:szCs w:val="24"/>
        </w:rPr>
        <w:t>3</w:t>
      </w:r>
      <w:r w:rsidRPr="006309A0">
        <w:rPr>
          <w:rFonts w:ascii="Arial" w:hAnsi="Arial" w:cs="Arial"/>
          <w:szCs w:val="24"/>
        </w:rPr>
        <w:t xml:space="preserve">, se presenta el comportamiento de los productos planificados en el POA por el </w:t>
      </w:r>
      <w:r>
        <w:rPr>
          <w:rFonts w:ascii="Arial" w:hAnsi="Arial" w:cs="Arial"/>
          <w:szCs w:val="24"/>
        </w:rPr>
        <w:t>Viceministerio</w:t>
      </w:r>
      <w:r w:rsidRPr="006309A0">
        <w:rPr>
          <w:rFonts w:ascii="Arial" w:hAnsi="Arial" w:cs="Arial"/>
          <w:szCs w:val="24"/>
        </w:rPr>
        <w:t xml:space="preserve"> de Zonas Francas y Regímenes Especiales para el período</w:t>
      </w:r>
      <w:r w:rsidR="002972DA">
        <w:rPr>
          <w:rFonts w:ascii="Arial" w:hAnsi="Arial" w:cs="Arial"/>
          <w:szCs w:val="24"/>
        </w:rPr>
        <w:t xml:space="preserve">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Pr="006309A0">
        <w:rPr>
          <w:rFonts w:ascii="Arial" w:hAnsi="Arial" w:cs="Arial"/>
          <w:szCs w:val="24"/>
        </w:rPr>
        <w:t>.</w:t>
      </w:r>
      <w:r w:rsidR="007B3E63">
        <w:rPr>
          <w:rFonts w:ascii="Arial" w:hAnsi="Arial" w:cs="Arial"/>
          <w:szCs w:val="24"/>
        </w:rPr>
        <w:t xml:space="preserve"> </w:t>
      </w:r>
    </w:p>
    <w:p w14:paraId="046B64EA" w14:textId="4BE044D5" w:rsidR="003E30E7" w:rsidRDefault="003E30E7" w:rsidP="003E30E7">
      <w:pPr>
        <w:jc w:val="both"/>
        <w:rPr>
          <w:rFonts w:ascii="Arial" w:hAnsi="Arial" w:cs="Arial"/>
          <w:szCs w:val="24"/>
        </w:rPr>
      </w:pPr>
      <w:r w:rsidRPr="003E30E7">
        <w:rPr>
          <w:rFonts w:ascii="Arial" w:hAnsi="Arial" w:cs="Arial"/>
          <w:szCs w:val="24"/>
        </w:rPr>
        <w:t>Como parte de los entregables del trimestre se destacan: la participación en 4 eventos de promoción de inversiones en zonas francas</w:t>
      </w:r>
      <w:r w:rsidR="00D84A37">
        <w:rPr>
          <w:rFonts w:ascii="Arial" w:hAnsi="Arial" w:cs="Arial"/>
          <w:szCs w:val="24"/>
        </w:rPr>
        <w:t xml:space="preserve">, a saber: </w:t>
      </w:r>
      <w:r w:rsidRPr="003E30E7">
        <w:rPr>
          <w:rFonts w:ascii="Arial" w:hAnsi="Arial" w:cs="Arial"/>
          <w:szCs w:val="24"/>
        </w:rPr>
        <w:t>1-</w:t>
      </w:r>
      <w:r w:rsidR="00D84A37">
        <w:rPr>
          <w:rFonts w:ascii="Arial" w:hAnsi="Arial" w:cs="Arial"/>
          <w:szCs w:val="24"/>
        </w:rPr>
        <w:t xml:space="preserve"> </w:t>
      </w:r>
      <w:r w:rsidRPr="003E30E7">
        <w:rPr>
          <w:rFonts w:ascii="Arial" w:hAnsi="Arial" w:cs="Arial"/>
          <w:szCs w:val="24"/>
        </w:rPr>
        <w:t>Simposio Regional sobre Fuerza Laboral del sector de semiconductores</w:t>
      </w:r>
      <w:r w:rsidR="00D84A37">
        <w:rPr>
          <w:rFonts w:ascii="Arial" w:hAnsi="Arial" w:cs="Arial"/>
          <w:szCs w:val="24"/>
        </w:rPr>
        <w:t>,</w:t>
      </w:r>
      <w:r w:rsidRPr="003E30E7">
        <w:rPr>
          <w:rFonts w:ascii="Arial" w:hAnsi="Arial" w:cs="Arial"/>
          <w:szCs w:val="24"/>
        </w:rPr>
        <w:t xml:space="preserve"> 2</w:t>
      </w:r>
      <w:r w:rsidR="00D84A37">
        <w:rPr>
          <w:rFonts w:ascii="Arial" w:hAnsi="Arial" w:cs="Arial"/>
          <w:szCs w:val="24"/>
        </w:rPr>
        <w:t xml:space="preserve">- </w:t>
      </w:r>
      <w:r w:rsidRPr="003E30E7">
        <w:rPr>
          <w:rFonts w:ascii="Arial" w:hAnsi="Arial" w:cs="Arial"/>
          <w:szCs w:val="24"/>
        </w:rPr>
        <w:t>Tercer Foro Internacional de Logística-Guatemala 2024</w:t>
      </w:r>
      <w:r w:rsidR="00D84A37">
        <w:rPr>
          <w:rFonts w:ascii="Arial" w:hAnsi="Arial" w:cs="Arial"/>
          <w:szCs w:val="24"/>
        </w:rPr>
        <w:t xml:space="preserve">, </w:t>
      </w:r>
      <w:r w:rsidRPr="003E30E7">
        <w:rPr>
          <w:rFonts w:ascii="Arial" w:hAnsi="Arial" w:cs="Arial"/>
          <w:szCs w:val="24"/>
        </w:rPr>
        <w:t>3-</w:t>
      </w:r>
      <w:r w:rsidR="00D84A37">
        <w:rPr>
          <w:rFonts w:ascii="Arial" w:hAnsi="Arial" w:cs="Arial"/>
          <w:szCs w:val="24"/>
        </w:rPr>
        <w:t xml:space="preserve"> </w:t>
      </w:r>
      <w:r w:rsidRPr="003E30E7">
        <w:rPr>
          <w:rFonts w:ascii="Arial" w:hAnsi="Arial" w:cs="Arial"/>
          <w:szCs w:val="24"/>
        </w:rPr>
        <w:t>Presentación del estudio de factibilidad sobre el potencial del país para participar en la cadena de valor de los semiconductores,</w:t>
      </w:r>
      <w:r w:rsidR="00D84A37">
        <w:rPr>
          <w:rFonts w:ascii="Arial" w:hAnsi="Arial" w:cs="Arial"/>
          <w:szCs w:val="24"/>
        </w:rPr>
        <w:t xml:space="preserve"> y</w:t>
      </w:r>
      <w:r w:rsidRPr="003E30E7">
        <w:rPr>
          <w:rFonts w:ascii="Arial" w:hAnsi="Arial" w:cs="Arial"/>
          <w:szCs w:val="24"/>
        </w:rPr>
        <w:t xml:space="preserve"> 4-</w:t>
      </w:r>
      <w:r w:rsidR="00D84A37">
        <w:rPr>
          <w:rFonts w:ascii="Arial" w:hAnsi="Arial" w:cs="Arial"/>
          <w:szCs w:val="24"/>
        </w:rPr>
        <w:t xml:space="preserve"> </w:t>
      </w:r>
      <w:r w:rsidRPr="003E30E7">
        <w:rPr>
          <w:rFonts w:ascii="Arial" w:hAnsi="Arial" w:cs="Arial"/>
          <w:szCs w:val="24"/>
        </w:rPr>
        <w:t>Encuentro ADD sobre potencial de RD para expandir nuevas industrias y generar más empleos.</w:t>
      </w:r>
    </w:p>
    <w:p w14:paraId="79586D8E" w14:textId="1BC1E9E2" w:rsidR="00D84A37" w:rsidRPr="003E30E7" w:rsidRDefault="00D84A37" w:rsidP="00D84A37">
      <w:pPr>
        <w:jc w:val="both"/>
        <w:rPr>
          <w:rFonts w:ascii="Arial" w:hAnsi="Arial" w:cs="Arial"/>
          <w:szCs w:val="24"/>
        </w:rPr>
      </w:pPr>
      <w:r w:rsidRPr="003E30E7">
        <w:rPr>
          <w:rFonts w:ascii="Arial" w:hAnsi="Arial" w:cs="Arial"/>
          <w:szCs w:val="24"/>
        </w:rPr>
        <w:t xml:space="preserve">Dentro de las acciones </w:t>
      </w:r>
      <w:r>
        <w:rPr>
          <w:rFonts w:ascii="Arial" w:hAnsi="Arial" w:cs="Arial"/>
          <w:szCs w:val="24"/>
        </w:rPr>
        <w:t xml:space="preserve">realizadas por el viceministerio </w:t>
      </w:r>
      <w:r w:rsidRPr="003E30E7">
        <w:rPr>
          <w:rFonts w:ascii="Arial" w:hAnsi="Arial" w:cs="Arial"/>
          <w:szCs w:val="24"/>
        </w:rPr>
        <w:t>no contempladas en el Plan Operativo se destaca</w:t>
      </w:r>
      <w:r>
        <w:rPr>
          <w:rFonts w:ascii="Arial" w:hAnsi="Arial" w:cs="Arial"/>
          <w:szCs w:val="24"/>
        </w:rPr>
        <w:t>n</w:t>
      </w:r>
      <w:r w:rsidRPr="003E30E7">
        <w:rPr>
          <w:rFonts w:ascii="Arial" w:hAnsi="Arial" w:cs="Arial"/>
          <w:szCs w:val="24"/>
        </w:rPr>
        <w:t xml:space="preserve">: la promoción de cursos gratis en el área de tecnología de semiconductores resultado del acercamiento con el sector académico y la industria para impulsar el desarrollo del capital humano en el país; la reunión de “Diálogo Consultivo para el crecimiento económico y las cadenas de suministro” celebrada en Punta Cana, Rep. Dom. como parte de las acciones en el marco de la Alianza para el Desarrollo en Democracia (ADD), la cual contó con la asistencia de representantes de los países miembros de ADD, del Consejo Empresarial de ADD y de organismos multilaterales tales como FDA, USAID, Banco Mundial, Banco Interamericano de Desarrollo, entre otros; y visita a 3 empresas en el marco del Programa Ruta Industrial.  </w:t>
      </w:r>
    </w:p>
    <w:p w14:paraId="256A47FD" w14:textId="77777777" w:rsidR="00D84A37" w:rsidRDefault="00D84A37" w:rsidP="003E30E7">
      <w:pPr>
        <w:jc w:val="both"/>
        <w:rPr>
          <w:rFonts w:ascii="Arial" w:hAnsi="Arial" w:cs="Arial"/>
          <w:szCs w:val="24"/>
        </w:rPr>
      </w:pPr>
    </w:p>
    <w:p w14:paraId="41531AA9" w14:textId="22D089F4" w:rsidR="006309A0" w:rsidRPr="00AE589C" w:rsidRDefault="006309A0" w:rsidP="006309A0">
      <w:pPr>
        <w:jc w:val="both"/>
        <w:rPr>
          <w:rFonts w:ascii="Arial" w:hAnsi="Arial" w:cs="Arial"/>
          <w:strike/>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559"/>
        <w:gridCol w:w="1559"/>
        <w:gridCol w:w="1559"/>
        <w:gridCol w:w="1418"/>
      </w:tblGrid>
      <w:tr w:rsidR="00581C22" w:rsidRPr="00581C22" w14:paraId="22D81E66" w14:textId="77777777" w:rsidTr="00BB7439">
        <w:trPr>
          <w:trHeight w:val="1020"/>
          <w:tblHeader/>
        </w:trPr>
        <w:tc>
          <w:tcPr>
            <w:tcW w:w="8647" w:type="dxa"/>
            <w:gridSpan w:val="5"/>
            <w:shd w:val="clear" w:color="auto" w:fill="auto"/>
            <w:vAlign w:val="center"/>
            <w:hideMark/>
          </w:tcPr>
          <w:p w14:paraId="562D4C62" w14:textId="7C424016"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lastRenderedPageBreak/>
              <w:t xml:space="preserve">Tabla No. </w:t>
            </w:r>
            <w:r w:rsidR="00BB7439">
              <w:rPr>
                <w:rFonts w:ascii="Arial" w:hAnsi="Arial" w:cs="Arial"/>
                <w:b/>
                <w:bCs/>
                <w:color w:val="000000"/>
                <w:sz w:val="20"/>
                <w:szCs w:val="20"/>
                <w:lang w:eastAsia="es-DO"/>
              </w:rPr>
              <w:t>3</w:t>
            </w:r>
            <w:r w:rsidRPr="00581C22">
              <w:rPr>
                <w:rFonts w:ascii="Arial" w:hAnsi="Arial" w:cs="Arial"/>
                <w:b/>
                <w:bCs/>
                <w:color w:val="000000"/>
                <w:sz w:val="20"/>
                <w:szCs w:val="20"/>
                <w:lang w:eastAsia="es-DO"/>
              </w:rPr>
              <w:br/>
              <w:t>Comportamiento de Metas Programadas</w:t>
            </w:r>
            <w:r w:rsidRPr="00581C22">
              <w:rPr>
                <w:rFonts w:ascii="Arial" w:hAnsi="Arial" w:cs="Arial"/>
                <w:b/>
                <w:bCs/>
                <w:color w:val="000000"/>
                <w:sz w:val="20"/>
                <w:szCs w:val="20"/>
                <w:lang w:eastAsia="es-DO"/>
              </w:rPr>
              <w:br/>
              <w:t xml:space="preserve">Viceministerio de Zonas Francas y </w:t>
            </w:r>
            <w:r>
              <w:rPr>
                <w:rFonts w:ascii="Arial" w:hAnsi="Arial" w:cs="Arial"/>
                <w:b/>
                <w:bCs/>
                <w:color w:val="000000"/>
                <w:sz w:val="20"/>
                <w:szCs w:val="20"/>
                <w:lang w:eastAsia="es-DO"/>
              </w:rPr>
              <w:t>R</w:t>
            </w:r>
            <w:r w:rsidRPr="00581C22">
              <w:rPr>
                <w:rFonts w:ascii="Arial" w:hAnsi="Arial" w:cs="Arial"/>
                <w:b/>
                <w:bCs/>
                <w:color w:val="000000"/>
                <w:sz w:val="20"/>
                <w:szCs w:val="20"/>
                <w:lang w:eastAsia="es-DO"/>
              </w:rPr>
              <w:t xml:space="preserve">egímenes Especiales </w:t>
            </w:r>
            <w:r w:rsidRPr="00581C22">
              <w:rPr>
                <w:rFonts w:ascii="Arial" w:hAnsi="Arial" w:cs="Arial"/>
                <w:b/>
                <w:bCs/>
                <w:color w:val="000000"/>
                <w:sz w:val="20"/>
                <w:szCs w:val="20"/>
                <w:lang w:eastAsia="es-DO"/>
              </w:rPr>
              <w:br/>
            </w:r>
            <w:r w:rsidR="002972DA" w:rsidRPr="00D84A37">
              <w:rPr>
                <w:rFonts w:ascii="Arial" w:hAnsi="Arial" w:cs="Arial"/>
                <w:b/>
                <w:bCs/>
              </w:rPr>
              <w:t xml:space="preserve">Enero - </w:t>
            </w:r>
            <w:proofErr w:type="gramStart"/>
            <w:r w:rsidR="002972DA" w:rsidRPr="00D84A37">
              <w:rPr>
                <w:rFonts w:ascii="Arial" w:hAnsi="Arial" w:cs="Arial"/>
                <w:b/>
                <w:bCs/>
              </w:rPr>
              <w:t>Marzo</w:t>
            </w:r>
            <w:proofErr w:type="gramEnd"/>
            <w:r w:rsidR="002972DA" w:rsidRPr="00D84A37">
              <w:rPr>
                <w:rFonts w:ascii="Arial" w:hAnsi="Arial" w:cs="Arial"/>
                <w:b/>
                <w:bCs/>
              </w:rPr>
              <w:t xml:space="preserve"> 2024</w:t>
            </w:r>
          </w:p>
        </w:tc>
      </w:tr>
      <w:tr w:rsidR="00581C22" w:rsidRPr="00581C22" w14:paraId="5BFDC58B" w14:textId="77777777" w:rsidTr="00BB7439">
        <w:trPr>
          <w:trHeight w:val="561"/>
          <w:tblHeader/>
        </w:trPr>
        <w:tc>
          <w:tcPr>
            <w:tcW w:w="2552" w:type="dxa"/>
            <w:shd w:val="clear" w:color="auto" w:fill="auto"/>
            <w:vAlign w:val="center"/>
            <w:hideMark/>
          </w:tcPr>
          <w:p w14:paraId="5812FDE1" w14:textId="77777777"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t>Producto</w:t>
            </w:r>
          </w:p>
        </w:tc>
        <w:tc>
          <w:tcPr>
            <w:tcW w:w="1559" w:type="dxa"/>
            <w:shd w:val="clear" w:color="auto" w:fill="auto"/>
            <w:vAlign w:val="center"/>
            <w:hideMark/>
          </w:tcPr>
          <w:p w14:paraId="6BA27DDF" w14:textId="77777777"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t>Unidad de medida</w:t>
            </w:r>
          </w:p>
        </w:tc>
        <w:tc>
          <w:tcPr>
            <w:tcW w:w="1559" w:type="dxa"/>
            <w:shd w:val="clear" w:color="auto" w:fill="auto"/>
            <w:vAlign w:val="center"/>
            <w:hideMark/>
          </w:tcPr>
          <w:p w14:paraId="53C3CBBF" w14:textId="77777777"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t>Meta programada</w:t>
            </w:r>
          </w:p>
        </w:tc>
        <w:tc>
          <w:tcPr>
            <w:tcW w:w="1559" w:type="dxa"/>
            <w:shd w:val="clear" w:color="auto" w:fill="auto"/>
            <w:vAlign w:val="center"/>
            <w:hideMark/>
          </w:tcPr>
          <w:p w14:paraId="196C426B" w14:textId="77777777"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t>Meta lograda</w:t>
            </w:r>
          </w:p>
        </w:tc>
        <w:tc>
          <w:tcPr>
            <w:tcW w:w="1418" w:type="dxa"/>
            <w:shd w:val="clear" w:color="auto" w:fill="auto"/>
            <w:vAlign w:val="center"/>
            <w:hideMark/>
          </w:tcPr>
          <w:p w14:paraId="693CC927" w14:textId="77777777" w:rsidR="00581C22" w:rsidRPr="00581C22" w:rsidRDefault="00581C22" w:rsidP="00581C22">
            <w:pPr>
              <w:spacing w:after="0" w:line="240" w:lineRule="auto"/>
              <w:jc w:val="center"/>
              <w:rPr>
                <w:rFonts w:ascii="Arial" w:hAnsi="Arial" w:cs="Arial"/>
                <w:b/>
                <w:bCs/>
                <w:color w:val="000000"/>
                <w:sz w:val="20"/>
                <w:szCs w:val="20"/>
                <w:lang w:eastAsia="es-DO"/>
              </w:rPr>
            </w:pPr>
            <w:r w:rsidRPr="00581C22">
              <w:rPr>
                <w:rFonts w:ascii="Arial" w:hAnsi="Arial" w:cs="Arial"/>
                <w:b/>
                <w:bCs/>
                <w:color w:val="000000"/>
                <w:sz w:val="20"/>
                <w:szCs w:val="20"/>
                <w:lang w:eastAsia="es-DO"/>
              </w:rPr>
              <w:t>% Ejecución</w:t>
            </w:r>
          </w:p>
        </w:tc>
      </w:tr>
      <w:tr w:rsidR="00967E36" w:rsidRPr="00581C22" w14:paraId="3E0F2568" w14:textId="77777777" w:rsidTr="00D84A37">
        <w:trPr>
          <w:trHeight w:val="1002"/>
        </w:trPr>
        <w:tc>
          <w:tcPr>
            <w:tcW w:w="2552" w:type="dxa"/>
            <w:shd w:val="clear" w:color="auto" w:fill="auto"/>
            <w:vAlign w:val="center"/>
          </w:tcPr>
          <w:p w14:paraId="3190404F" w14:textId="454E5F29"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7.1.1 Herramienta de Categorización de Proveedores actualizada</w:t>
            </w:r>
          </w:p>
        </w:tc>
        <w:tc>
          <w:tcPr>
            <w:tcW w:w="1559" w:type="dxa"/>
            <w:shd w:val="clear" w:color="000000" w:fill="FFFFFF"/>
            <w:vAlign w:val="center"/>
          </w:tcPr>
          <w:p w14:paraId="05FFF63D" w14:textId="6AA57EE2"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Criterios incorporados</w:t>
            </w:r>
          </w:p>
        </w:tc>
        <w:tc>
          <w:tcPr>
            <w:tcW w:w="1559" w:type="dxa"/>
            <w:shd w:val="clear" w:color="auto" w:fill="auto"/>
            <w:vAlign w:val="center"/>
          </w:tcPr>
          <w:p w14:paraId="479625FA" w14:textId="6A019FE1"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663BBAEA" w14:textId="5B5F7DA3"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1C7E8DB5" w14:textId="7963BC90"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5F213DC6" w14:textId="77777777" w:rsidTr="00D84A37">
        <w:trPr>
          <w:trHeight w:val="1002"/>
        </w:trPr>
        <w:tc>
          <w:tcPr>
            <w:tcW w:w="2552" w:type="dxa"/>
            <w:shd w:val="clear" w:color="auto" w:fill="auto"/>
            <w:vAlign w:val="center"/>
          </w:tcPr>
          <w:p w14:paraId="661AD9A6" w14:textId="0245E52A"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7.1.2 Desarrollo de programa de encadenamientos productivos</w:t>
            </w:r>
          </w:p>
        </w:tc>
        <w:tc>
          <w:tcPr>
            <w:tcW w:w="1559" w:type="dxa"/>
            <w:shd w:val="clear" w:color="000000" w:fill="FFFFFF"/>
            <w:vAlign w:val="center"/>
          </w:tcPr>
          <w:p w14:paraId="2F1CB176" w14:textId="4E7531AE"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Empresas asistidas</w:t>
            </w:r>
          </w:p>
        </w:tc>
        <w:tc>
          <w:tcPr>
            <w:tcW w:w="1559" w:type="dxa"/>
            <w:shd w:val="clear" w:color="auto" w:fill="auto"/>
            <w:vAlign w:val="center"/>
          </w:tcPr>
          <w:p w14:paraId="7AD0D4E1" w14:textId="00FFCD9D"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3883B3D9" w14:textId="707FABA4"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2F976C44" w14:textId="6CE8A7D7"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1221E9C1" w14:textId="77777777" w:rsidTr="00D84A37">
        <w:trPr>
          <w:trHeight w:val="1002"/>
        </w:trPr>
        <w:tc>
          <w:tcPr>
            <w:tcW w:w="2552" w:type="dxa"/>
            <w:shd w:val="clear" w:color="auto" w:fill="auto"/>
            <w:vAlign w:val="center"/>
          </w:tcPr>
          <w:p w14:paraId="7AE75F90" w14:textId="347BD2D3"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7.5.4 Asistencia Técnica para el apoyo a las empresas del Sector Zona Franca</w:t>
            </w:r>
          </w:p>
        </w:tc>
        <w:tc>
          <w:tcPr>
            <w:tcW w:w="1559" w:type="dxa"/>
            <w:shd w:val="clear" w:color="000000" w:fill="FFFFFF"/>
            <w:vAlign w:val="center"/>
          </w:tcPr>
          <w:p w14:paraId="194A05E9" w14:textId="0D53BBE7"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 xml:space="preserve">% de asistencias brindadas en función de la demanda </w:t>
            </w:r>
          </w:p>
        </w:tc>
        <w:tc>
          <w:tcPr>
            <w:tcW w:w="1559" w:type="dxa"/>
            <w:shd w:val="clear" w:color="auto" w:fill="auto"/>
            <w:vAlign w:val="center"/>
          </w:tcPr>
          <w:p w14:paraId="47D17304" w14:textId="605C38D3"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49364335" w14:textId="4CFCE16D"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41BD3187" w14:textId="1C60E63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19AAC93A" w14:textId="77777777" w:rsidTr="00397D87">
        <w:trPr>
          <w:trHeight w:val="1002"/>
        </w:trPr>
        <w:tc>
          <w:tcPr>
            <w:tcW w:w="2552" w:type="dxa"/>
            <w:shd w:val="clear" w:color="auto" w:fill="auto"/>
            <w:vAlign w:val="center"/>
          </w:tcPr>
          <w:p w14:paraId="4F9CC454" w14:textId="4C6CC118"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7.5.5 Promoción de inversiones en zonas francas</w:t>
            </w:r>
          </w:p>
        </w:tc>
        <w:tc>
          <w:tcPr>
            <w:tcW w:w="1559" w:type="dxa"/>
            <w:shd w:val="clear" w:color="000000" w:fill="FFFFFF"/>
            <w:vAlign w:val="center"/>
          </w:tcPr>
          <w:p w14:paraId="4C24ADF2" w14:textId="03388BE4"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Eventos nacionales e internacionales</w:t>
            </w:r>
          </w:p>
        </w:tc>
        <w:tc>
          <w:tcPr>
            <w:tcW w:w="1559" w:type="dxa"/>
            <w:shd w:val="clear" w:color="auto" w:fill="auto"/>
            <w:vAlign w:val="center"/>
          </w:tcPr>
          <w:p w14:paraId="3631F82D" w14:textId="2B5B58F6"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559" w:type="dxa"/>
            <w:shd w:val="clear" w:color="auto" w:fill="auto"/>
            <w:vAlign w:val="center"/>
          </w:tcPr>
          <w:p w14:paraId="360AB954" w14:textId="6A709282"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4</w:t>
            </w:r>
          </w:p>
        </w:tc>
        <w:tc>
          <w:tcPr>
            <w:tcW w:w="1418" w:type="dxa"/>
            <w:shd w:val="clear" w:color="auto" w:fill="92D050"/>
            <w:vAlign w:val="center"/>
          </w:tcPr>
          <w:p w14:paraId="5474A355" w14:textId="7BB17E75"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100%</w:t>
            </w:r>
          </w:p>
        </w:tc>
      </w:tr>
      <w:tr w:rsidR="00967E36" w:rsidRPr="00581C22" w14:paraId="0BAD0E70" w14:textId="77777777" w:rsidTr="00D84A37">
        <w:trPr>
          <w:trHeight w:val="857"/>
        </w:trPr>
        <w:tc>
          <w:tcPr>
            <w:tcW w:w="2552" w:type="dxa"/>
            <w:shd w:val="clear" w:color="auto" w:fill="auto"/>
            <w:vAlign w:val="center"/>
          </w:tcPr>
          <w:p w14:paraId="4505BB71" w14:textId="634D4AA9"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 xml:space="preserve">Estudio Mujeres en Zonas Francas  </w:t>
            </w:r>
          </w:p>
        </w:tc>
        <w:tc>
          <w:tcPr>
            <w:tcW w:w="1559" w:type="dxa"/>
            <w:shd w:val="clear" w:color="000000" w:fill="FFFFFF"/>
            <w:vAlign w:val="center"/>
          </w:tcPr>
          <w:p w14:paraId="07F4A589" w14:textId="27360E7C"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Estudio elaborado</w:t>
            </w:r>
          </w:p>
        </w:tc>
        <w:tc>
          <w:tcPr>
            <w:tcW w:w="1559" w:type="dxa"/>
            <w:shd w:val="clear" w:color="auto" w:fill="auto"/>
            <w:vAlign w:val="center"/>
          </w:tcPr>
          <w:p w14:paraId="4F7F372F" w14:textId="5FD683C3"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5E74EBAD" w14:textId="4389AC14"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46823160" w14:textId="139B45BF"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7C90EE70" w14:textId="77777777" w:rsidTr="00D84A37">
        <w:trPr>
          <w:trHeight w:val="829"/>
        </w:trPr>
        <w:tc>
          <w:tcPr>
            <w:tcW w:w="2552" w:type="dxa"/>
            <w:shd w:val="clear" w:color="auto" w:fill="auto"/>
            <w:vAlign w:val="center"/>
          </w:tcPr>
          <w:p w14:paraId="574CE5E9" w14:textId="46CF78FE"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Estudios de necesidades de talento en zonas francas</w:t>
            </w:r>
          </w:p>
        </w:tc>
        <w:tc>
          <w:tcPr>
            <w:tcW w:w="1559" w:type="dxa"/>
            <w:shd w:val="clear" w:color="000000" w:fill="FFFFFF"/>
            <w:vAlign w:val="center"/>
          </w:tcPr>
          <w:p w14:paraId="3C1CFA0E" w14:textId="2061827D"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Estudio elaborado</w:t>
            </w:r>
          </w:p>
        </w:tc>
        <w:tc>
          <w:tcPr>
            <w:tcW w:w="1559" w:type="dxa"/>
            <w:shd w:val="clear" w:color="auto" w:fill="auto"/>
            <w:vAlign w:val="center"/>
          </w:tcPr>
          <w:p w14:paraId="3EB1BFD5" w14:textId="57D7C38F"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44191290" w14:textId="0B76301A"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10EA0365" w14:textId="501FFF2E"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054A9A53" w14:textId="77777777" w:rsidTr="00D84A37">
        <w:trPr>
          <w:trHeight w:val="814"/>
        </w:trPr>
        <w:tc>
          <w:tcPr>
            <w:tcW w:w="2552" w:type="dxa"/>
            <w:shd w:val="clear" w:color="auto" w:fill="auto"/>
            <w:vAlign w:val="center"/>
          </w:tcPr>
          <w:p w14:paraId="47E043B1" w14:textId="768D6837"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Campaña Zonas Francas 360 desarrollada</w:t>
            </w:r>
          </w:p>
        </w:tc>
        <w:tc>
          <w:tcPr>
            <w:tcW w:w="1559" w:type="dxa"/>
            <w:shd w:val="clear" w:color="000000" w:fill="FFFFFF"/>
            <w:vAlign w:val="center"/>
          </w:tcPr>
          <w:p w14:paraId="0191AD8E" w14:textId="29E40463"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Centros educativos impactados</w:t>
            </w:r>
          </w:p>
        </w:tc>
        <w:tc>
          <w:tcPr>
            <w:tcW w:w="1559" w:type="dxa"/>
            <w:shd w:val="clear" w:color="auto" w:fill="auto"/>
            <w:vAlign w:val="center"/>
          </w:tcPr>
          <w:p w14:paraId="4CBBD94E" w14:textId="2B890DED"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5D8C726E" w14:textId="43E80D45"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700EDD3F" w14:textId="3851F78B"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277757D0" w14:textId="77777777" w:rsidTr="00397D87">
        <w:trPr>
          <w:trHeight w:val="1002"/>
        </w:trPr>
        <w:tc>
          <w:tcPr>
            <w:tcW w:w="2552" w:type="dxa"/>
            <w:shd w:val="clear" w:color="auto" w:fill="auto"/>
            <w:vAlign w:val="center"/>
          </w:tcPr>
          <w:p w14:paraId="1CA900D7" w14:textId="3B92636B"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Elaboración de perfiles e infografías sectoriales bajo el régimen de zonas francas</w:t>
            </w:r>
          </w:p>
        </w:tc>
        <w:tc>
          <w:tcPr>
            <w:tcW w:w="1559" w:type="dxa"/>
            <w:shd w:val="clear" w:color="000000" w:fill="FFFFFF"/>
            <w:vAlign w:val="center"/>
          </w:tcPr>
          <w:p w14:paraId="1A920CA1" w14:textId="79FCC421"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Informes de perfiles sectoriales e infografías (en inglés y español)</w:t>
            </w:r>
          </w:p>
        </w:tc>
        <w:tc>
          <w:tcPr>
            <w:tcW w:w="1559" w:type="dxa"/>
            <w:shd w:val="clear" w:color="auto" w:fill="auto"/>
            <w:vAlign w:val="center"/>
          </w:tcPr>
          <w:p w14:paraId="6FFB2BC4" w14:textId="70FD120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559" w:type="dxa"/>
            <w:shd w:val="clear" w:color="auto" w:fill="auto"/>
            <w:vAlign w:val="center"/>
          </w:tcPr>
          <w:p w14:paraId="11CAEFA6" w14:textId="37A9BA69"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418" w:type="dxa"/>
            <w:shd w:val="clear" w:color="auto" w:fill="92D050"/>
            <w:vAlign w:val="center"/>
          </w:tcPr>
          <w:p w14:paraId="31586715" w14:textId="05613194"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100%</w:t>
            </w:r>
          </w:p>
        </w:tc>
      </w:tr>
      <w:tr w:rsidR="00967E36" w:rsidRPr="00581C22" w14:paraId="249B975A" w14:textId="77777777" w:rsidTr="00D84A37">
        <w:trPr>
          <w:trHeight w:val="1002"/>
        </w:trPr>
        <w:tc>
          <w:tcPr>
            <w:tcW w:w="2552" w:type="dxa"/>
            <w:shd w:val="clear" w:color="auto" w:fill="auto"/>
            <w:vAlign w:val="center"/>
          </w:tcPr>
          <w:p w14:paraId="37B81519" w14:textId="7CB7AFA9"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Portal Datos Abiertos Zonas Francas - Regímenes Especiales ("RegímenesRD") rediseñado</w:t>
            </w:r>
          </w:p>
        </w:tc>
        <w:tc>
          <w:tcPr>
            <w:tcW w:w="1559" w:type="dxa"/>
            <w:shd w:val="clear" w:color="000000" w:fill="FFFFFF"/>
            <w:vAlign w:val="center"/>
          </w:tcPr>
          <w:p w14:paraId="2C0E22C5" w14:textId="2DDAEFBD"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 xml:space="preserve">Portal web rediseñado </w:t>
            </w:r>
          </w:p>
        </w:tc>
        <w:tc>
          <w:tcPr>
            <w:tcW w:w="1559" w:type="dxa"/>
            <w:shd w:val="clear" w:color="auto" w:fill="auto"/>
            <w:vAlign w:val="center"/>
          </w:tcPr>
          <w:p w14:paraId="3558AC5E" w14:textId="432BFD8D"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25D972F5" w14:textId="09AAE68A"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221BEE8F" w14:textId="7C5AE737"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62F20443" w14:textId="77777777" w:rsidTr="00D84A37">
        <w:trPr>
          <w:trHeight w:val="1002"/>
        </w:trPr>
        <w:tc>
          <w:tcPr>
            <w:tcW w:w="2552" w:type="dxa"/>
            <w:shd w:val="clear" w:color="auto" w:fill="auto"/>
            <w:vAlign w:val="center"/>
          </w:tcPr>
          <w:p w14:paraId="331AF9E1" w14:textId="466513D4"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 xml:space="preserve">“Plan Estratégico 2024-2029” para el Clúster de Dispositivos Eléctricos y Electrónicos del sector zonas francas diseñado </w:t>
            </w:r>
          </w:p>
        </w:tc>
        <w:tc>
          <w:tcPr>
            <w:tcW w:w="1559" w:type="dxa"/>
            <w:shd w:val="clear" w:color="000000" w:fill="FFFFFF"/>
            <w:vAlign w:val="center"/>
          </w:tcPr>
          <w:p w14:paraId="2CF0FCC3" w14:textId="2EB686C1" w:rsidR="00967E36" w:rsidRPr="00581C22" w:rsidRDefault="00967E36" w:rsidP="00967E36">
            <w:pPr>
              <w:spacing w:after="0" w:line="240" w:lineRule="auto"/>
              <w:rPr>
                <w:rFonts w:ascii="Arial" w:hAnsi="Arial" w:cs="Arial"/>
                <w:sz w:val="20"/>
                <w:szCs w:val="20"/>
              </w:rPr>
            </w:pPr>
            <w:r w:rsidRPr="0036597B">
              <w:rPr>
                <w:rFonts w:ascii="Arial" w:hAnsi="Arial" w:cs="Arial"/>
                <w:sz w:val="20"/>
                <w:szCs w:val="20"/>
              </w:rPr>
              <w:t>Plan elaborado</w:t>
            </w:r>
          </w:p>
        </w:tc>
        <w:tc>
          <w:tcPr>
            <w:tcW w:w="1559" w:type="dxa"/>
            <w:shd w:val="clear" w:color="auto" w:fill="auto"/>
            <w:vAlign w:val="center"/>
          </w:tcPr>
          <w:p w14:paraId="341D9E61" w14:textId="2B5C72AE"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6F51CB66" w14:textId="14A84B84"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2FF4F1EE" w14:textId="1765B350"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36597B" w:rsidRPr="00581C22" w14:paraId="4FC48285" w14:textId="77777777" w:rsidTr="00D84A37">
        <w:trPr>
          <w:trHeight w:val="1002"/>
        </w:trPr>
        <w:tc>
          <w:tcPr>
            <w:tcW w:w="2552" w:type="dxa"/>
            <w:vMerge w:val="restart"/>
            <w:shd w:val="clear" w:color="auto" w:fill="auto"/>
            <w:vAlign w:val="center"/>
          </w:tcPr>
          <w:p w14:paraId="44C37D66" w14:textId="339CCBEB" w:rsidR="0036597B" w:rsidRPr="00581C22" w:rsidRDefault="0036597B" w:rsidP="00967E36">
            <w:pPr>
              <w:spacing w:after="0" w:line="240" w:lineRule="auto"/>
              <w:rPr>
                <w:rFonts w:ascii="Arial" w:hAnsi="Arial" w:cs="Arial"/>
                <w:sz w:val="20"/>
                <w:szCs w:val="20"/>
              </w:rPr>
            </w:pPr>
            <w:r w:rsidRPr="0036597B">
              <w:rPr>
                <w:rFonts w:ascii="Arial" w:hAnsi="Arial" w:cs="Arial"/>
                <w:sz w:val="20"/>
                <w:szCs w:val="20"/>
              </w:rPr>
              <w:lastRenderedPageBreak/>
              <w:t xml:space="preserve"> Rediseño y promoción del Portal DRFREEZONE.</w:t>
            </w:r>
          </w:p>
        </w:tc>
        <w:tc>
          <w:tcPr>
            <w:tcW w:w="1559" w:type="dxa"/>
            <w:shd w:val="clear" w:color="000000" w:fill="FFFFFF"/>
            <w:vAlign w:val="center"/>
          </w:tcPr>
          <w:p w14:paraId="1AAE811B" w14:textId="2147D7A1" w:rsidR="0036597B" w:rsidRPr="00581C22" w:rsidRDefault="0036597B" w:rsidP="00967E36">
            <w:pPr>
              <w:spacing w:after="0" w:line="240" w:lineRule="auto"/>
              <w:rPr>
                <w:rFonts w:ascii="Arial" w:hAnsi="Arial" w:cs="Arial"/>
                <w:sz w:val="20"/>
                <w:szCs w:val="20"/>
              </w:rPr>
            </w:pPr>
            <w:r w:rsidRPr="0036597B">
              <w:rPr>
                <w:rFonts w:ascii="Arial" w:hAnsi="Arial" w:cs="Arial"/>
                <w:sz w:val="20"/>
                <w:szCs w:val="20"/>
              </w:rPr>
              <w:t xml:space="preserve">Portal web DRFREEZONE rediseñado </w:t>
            </w:r>
          </w:p>
        </w:tc>
        <w:tc>
          <w:tcPr>
            <w:tcW w:w="1559" w:type="dxa"/>
            <w:shd w:val="clear" w:color="auto" w:fill="auto"/>
            <w:vAlign w:val="center"/>
          </w:tcPr>
          <w:p w14:paraId="339BB47D" w14:textId="5C280C7C"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7767E46B" w14:textId="0773D874"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vMerge w:val="restart"/>
            <w:shd w:val="clear" w:color="auto" w:fill="auto"/>
            <w:vAlign w:val="center"/>
          </w:tcPr>
          <w:p w14:paraId="67B2C1DF" w14:textId="024380BC"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36597B" w:rsidRPr="00581C22" w14:paraId="291F09C0" w14:textId="77777777" w:rsidTr="00D84A37">
        <w:trPr>
          <w:trHeight w:val="1028"/>
        </w:trPr>
        <w:tc>
          <w:tcPr>
            <w:tcW w:w="2552" w:type="dxa"/>
            <w:vMerge/>
            <w:shd w:val="clear" w:color="000000" w:fill="FFFFFF"/>
            <w:vAlign w:val="center"/>
          </w:tcPr>
          <w:p w14:paraId="194BC34D" w14:textId="7E5AD79C" w:rsidR="0036597B" w:rsidRPr="0036597B" w:rsidRDefault="0036597B" w:rsidP="00967E36">
            <w:pPr>
              <w:spacing w:after="0" w:line="240" w:lineRule="auto"/>
              <w:rPr>
                <w:rFonts w:ascii="Arial" w:hAnsi="Arial" w:cs="Arial"/>
                <w:sz w:val="20"/>
                <w:szCs w:val="20"/>
              </w:rPr>
            </w:pPr>
          </w:p>
        </w:tc>
        <w:tc>
          <w:tcPr>
            <w:tcW w:w="1559" w:type="dxa"/>
            <w:shd w:val="clear" w:color="000000" w:fill="FFFFFF"/>
            <w:vAlign w:val="center"/>
          </w:tcPr>
          <w:p w14:paraId="0A9029CE" w14:textId="72AE4E50" w:rsidR="0036597B" w:rsidRPr="00581C22" w:rsidRDefault="0036597B" w:rsidP="00967E36">
            <w:pPr>
              <w:spacing w:after="0" w:line="240" w:lineRule="auto"/>
              <w:rPr>
                <w:rFonts w:ascii="Arial" w:hAnsi="Arial" w:cs="Arial"/>
                <w:sz w:val="20"/>
                <w:szCs w:val="20"/>
              </w:rPr>
            </w:pPr>
            <w:r w:rsidRPr="0036597B">
              <w:rPr>
                <w:rFonts w:ascii="Arial" w:hAnsi="Arial" w:cs="Arial"/>
                <w:sz w:val="20"/>
                <w:szCs w:val="20"/>
              </w:rPr>
              <w:t>Perfil de LinkedIn empresarial DRFREEZONE</w:t>
            </w:r>
          </w:p>
        </w:tc>
        <w:tc>
          <w:tcPr>
            <w:tcW w:w="1559" w:type="dxa"/>
            <w:shd w:val="clear" w:color="auto" w:fill="auto"/>
            <w:vAlign w:val="center"/>
          </w:tcPr>
          <w:p w14:paraId="57A08C97" w14:textId="23FF3EBD"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453E6501" w14:textId="1216A3D1"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vMerge/>
            <w:shd w:val="clear" w:color="auto" w:fill="auto"/>
            <w:vAlign w:val="center"/>
          </w:tcPr>
          <w:p w14:paraId="05B5C3A3" w14:textId="60941D09" w:rsidR="0036597B" w:rsidRPr="00581C22" w:rsidRDefault="0036597B" w:rsidP="00967E36">
            <w:pPr>
              <w:spacing w:after="0" w:line="240" w:lineRule="auto"/>
              <w:jc w:val="center"/>
              <w:rPr>
                <w:rFonts w:ascii="Arial" w:hAnsi="Arial" w:cs="Arial"/>
                <w:sz w:val="20"/>
                <w:szCs w:val="20"/>
              </w:rPr>
            </w:pPr>
          </w:p>
        </w:tc>
      </w:tr>
      <w:tr w:rsidR="00967E36" w:rsidRPr="00581C22" w14:paraId="7296EDC1" w14:textId="77777777" w:rsidTr="00397D87">
        <w:trPr>
          <w:trHeight w:val="1002"/>
        </w:trPr>
        <w:tc>
          <w:tcPr>
            <w:tcW w:w="2552" w:type="dxa"/>
            <w:shd w:val="clear" w:color="000000" w:fill="FFFFFF"/>
            <w:vAlign w:val="center"/>
          </w:tcPr>
          <w:p w14:paraId="26C5D3CF" w14:textId="09974386"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Seguimiento a los Acuerdos de colaboración interinstitucionales para el fortalecimiento de las zonas francas y el clima de inversión en el país</w:t>
            </w:r>
          </w:p>
        </w:tc>
        <w:tc>
          <w:tcPr>
            <w:tcW w:w="1559" w:type="dxa"/>
            <w:shd w:val="clear" w:color="000000" w:fill="FFFFFF"/>
            <w:vAlign w:val="center"/>
          </w:tcPr>
          <w:p w14:paraId="0E5B6380" w14:textId="0B0620CF"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Informes de seguimiento</w:t>
            </w:r>
          </w:p>
        </w:tc>
        <w:tc>
          <w:tcPr>
            <w:tcW w:w="1559" w:type="dxa"/>
            <w:shd w:val="clear" w:color="auto" w:fill="auto"/>
            <w:vAlign w:val="center"/>
          </w:tcPr>
          <w:p w14:paraId="6304DAEC" w14:textId="0525505D"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559" w:type="dxa"/>
            <w:shd w:val="clear" w:color="auto" w:fill="auto"/>
            <w:vAlign w:val="center"/>
          </w:tcPr>
          <w:p w14:paraId="4C4F7D21" w14:textId="0388A4E1"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418" w:type="dxa"/>
            <w:shd w:val="clear" w:color="auto" w:fill="92D050"/>
            <w:vAlign w:val="center"/>
          </w:tcPr>
          <w:p w14:paraId="20803C53" w14:textId="2C29FBD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100%</w:t>
            </w:r>
          </w:p>
        </w:tc>
      </w:tr>
      <w:tr w:rsidR="00967E36" w:rsidRPr="00581C22" w14:paraId="4B82527A" w14:textId="77777777" w:rsidTr="0074338C">
        <w:trPr>
          <w:trHeight w:val="902"/>
        </w:trPr>
        <w:tc>
          <w:tcPr>
            <w:tcW w:w="2552" w:type="dxa"/>
            <w:shd w:val="clear" w:color="000000" w:fill="FFFFFF"/>
            <w:vAlign w:val="center"/>
          </w:tcPr>
          <w:p w14:paraId="232BE865" w14:textId="61AF5878"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8.1.2 Portal de datos abiertos en los Regímenes Especiales</w:t>
            </w:r>
          </w:p>
        </w:tc>
        <w:tc>
          <w:tcPr>
            <w:tcW w:w="1559" w:type="dxa"/>
            <w:shd w:val="clear" w:color="000000" w:fill="FFFFFF"/>
            <w:vAlign w:val="center"/>
          </w:tcPr>
          <w:p w14:paraId="667F3817" w14:textId="1EE1ECFB"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 xml:space="preserve">Portal web rediseñado </w:t>
            </w:r>
          </w:p>
        </w:tc>
        <w:tc>
          <w:tcPr>
            <w:tcW w:w="1559" w:type="dxa"/>
            <w:shd w:val="clear" w:color="auto" w:fill="auto"/>
            <w:vAlign w:val="center"/>
          </w:tcPr>
          <w:p w14:paraId="3997BC8C" w14:textId="5C4D168C"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0D2919CF" w14:textId="1466F000"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7CCFD098" w14:textId="4C11DC22"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36597B" w:rsidRPr="00581C22" w14:paraId="7ABE0A80" w14:textId="77777777" w:rsidTr="00D84A37">
        <w:trPr>
          <w:trHeight w:val="1022"/>
        </w:trPr>
        <w:tc>
          <w:tcPr>
            <w:tcW w:w="2552" w:type="dxa"/>
            <w:vMerge w:val="restart"/>
            <w:shd w:val="clear" w:color="000000" w:fill="FFFFFF"/>
            <w:vAlign w:val="center"/>
          </w:tcPr>
          <w:p w14:paraId="61A2E484" w14:textId="6436DDAA" w:rsidR="0036597B" w:rsidRPr="0036597B" w:rsidRDefault="0036597B" w:rsidP="00967E36">
            <w:pPr>
              <w:spacing w:after="0" w:line="240" w:lineRule="auto"/>
              <w:rPr>
                <w:rFonts w:ascii="Arial" w:hAnsi="Arial" w:cs="Arial"/>
                <w:sz w:val="20"/>
                <w:szCs w:val="20"/>
              </w:rPr>
            </w:pPr>
            <w:r w:rsidRPr="0036597B">
              <w:rPr>
                <w:rFonts w:ascii="Arial" w:hAnsi="Arial" w:cs="Arial"/>
                <w:sz w:val="20"/>
                <w:szCs w:val="20"/>
              </w:rPr>
              <w:t>8.1.4 Estrategias para apoyo a sectores de Regímenes Especiales</w:t>
            </w:r>
          </w:p>
        </w:tc>
        <w:tc>
          <w:tcPr>
            <w:tcW w:w="1559" w:type="dxa"/>
            <w:shd w:val="clear" w:color="000000" w:fill="FFFFFF"/>
            <w:vAlign w:val="center"/>
          </w:tcPr>
          <w:p w14:paraId="41257FC2" w14:textId="27E2B061" w:rsidR="0036597B" w:rsidRPr="0036597B" w:rsidRDefault="0036597B" w:rsidP="00967E36">
            <w:pPr>
              <w:spacing w:after="0" w:line="240" w:lineRule="auto"/>
              <w:rPr>
                <w:rFonts w:ascii="Arial" w:hAnsi="Arial" w:cs="Arial"/>
                <w:sz w:val="20"/>
                <w:szCs w:val="20"/>
              </w:rPr>
            </w:pPr>
            <w:r w:rsidRPr="0036597B">
              <w:rPr>
                <w:rFonts w:ascii="Arial" w:hAnsi="Arial" w:cs="Arial"/>
                <w:sz w:val="20"/>
                <w:szCs w:val="20"/>
              </w:rPr>
              <w:t xml:space="preserve">Estrategias definidas e implementadas de capital humano </w:t>
            </w:r>
          </w:p>
        </w:tc>
        <w:tc>
          <w:tcPr>
            <w:tcW w:w="1559" w:type="dxa"/>
            <w:shd w:val="clear" w:color="auto" w:fill="auto"/>
            <w:vAlign w:val="center"/>
          </w:tcPr>
          <w:p w14:paraId="56A30D37" w14:textId="3E95491D"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483EEBB8" w14:textId="0022A924"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vMerge w:val="restart"/>
            <w:shd w:val="clear" w:color="auto" w:fill="auto"/>
            <w:vAlign w:val="center"/>
          </w:tcPr>
          <w:p w14:paraId="30E5CB89" w14:textId="4CBF881E"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r>
      <w:tr w:rsidR="0036597B" w:rsidRPr="00581C22" w14:paraId="15A66149" w14:textId="77777777" w:rsidTr="00397D87">
        <w:trPr>
          <w:trHeight w:val="840"/>
        </w:trPr>
        <w:tc>
          <w:tcPr>
            <w:tcW w:w="2552" w:type="dxa"/>
            <w:vMerge/>
            <w:shd w:val="clear" w:color="000000" w:fill="FFFFFF"/>
            <w:vAlign w:val="center"/>
          </w:tcPr>
          <w:p w14:paraId="67A5D87E" w14:textId="3B532CCA" w:rsidR="0036597B" w:rsidRPr="0036597B" w:rsidRDefault="0036597B" w:rsidP="00967E36">
            <w:pPr>
              <w:spacing w:after="0" w:line="240" w:lineRule="auto"/>
              <w:rPr>
                <w:rFonts w:ascii="Arial" w:hAnsi="Arial" w:cs="Arial"/>
                <w:sz w:val="20"/>
                <w:szCs w:val="20"/>
              </w:rPr>
            </w:pPr>
          </w:p>
        </w:tc>
        <w:tc>
          <w:tcPr>
            <w:tcW w:w="1559" w:type="dxa"/>
            <w:shd w:val="clear" w:color="000000" w:fill="FFFFFF"/>
            <w:vAlign w:val="center"/>
          </w:tcPr>
          <w:p w14:paraId="606F4DB0" w14:textId="6AD5D006" w:rsidR="0036597B" w:rsidRPr="0036597B" w:rsidRDefault="0036597B" w:rsidP="00967E36">
            <w:pPr>
              <w:spacing w:after="0" w:line="240" w:lineRule="auto"/>
              <w:rPr>
                <w:rFonts w:ascii="Arial" w:hAnsi="Arial" w:cs="Arial"/>
                <w:sz w:val="20"/>
                <w:szCs w:val="20"/>
              </w:rPr>
            </w:pPr>
            <w:r w:rsidRPr="0036597B">
              <w:rPr>
                <w:rFonts w:ascii="Arial" w:hAnsi="Arial" w:cs="Arial"/>
                <w:sz w:val="20"/>
                <w:szCs w:val="20"/>
              </w:rPr>
              <w:t>Estrategias definidas e implementadas de capacidades técnicas logísticas</w:t>
            </w:r>
          </w:p>
        </w:tc>
        <w:tc>
          <w:tcPr>
            <w:tcW w:w="1559" w:type="dxa"/>
            <w:shd w:val="clear" w:color="auto" w:fill="auto"/>
            <w:noWrap/>
            <w:vAlign w:val="center"/>
          </w:tcPr>
          <w:p w14:paraId="290432B4" w14:textId="279A5856"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noWrap/>
            <w:vAlign w:val="center"/>
          </w:tcPr>
          <w:p w14:paraId="2119EE19" w14:textId="673BB348" w:rsidR="0036597B" w:rsidRPr="00581C22" w:rsidRDefault="0036597B"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vMerge/>
            <w:shd w:val="clear" w:color="auto" w:fill="auto"/>
            <w:noWrap/>
            <w:vAlign w:val="center"/>
          </w:tcPr>
          <w:p w14:paraId="7ACFEC3A" w14:textId="10E4A713" w:rsidR="0036597B" w:rsidRPr="00581C22" w:rsidRDefault="0036597B" w:rsidP="00967E36">
            <w:pPr>
              <w:spacing w:after="0" w:line="240" w:lineRule="auto"/>
              <w:jc w:val="center"/>
              <w:rPr>
                <w:rFonts w:ascii="Arial" w:hAnsi="Arial" w:cs="Arial"/>
                <w:sz w:val="20"/>
                <w:szCs w:val="20"/>
              </w:rPr>
            </w:pPr>
          </w:p>
        </w:tc>
      </w:tr>
      <w:tr w:rsidR="00967E36" w:rsidRPr="00581C22" w14:paraId="2FADCC0E" w14:textId="77777777" w:rsidTr="00D84A37">
        <w:trPr>
          <w:trHeight w:val="655"/>
        </w:trPr>
        <w:tc>
          <w:tcPr>
            <w:tcW w:w="2552" w:type="dxa"/>
            <w:vAlign w:val="center"/>
          </w:tcPr>
          <w:p w14:paraId="669B4A8D" w14:textId="7859BB67"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 xml:space="preserve">8.1.5 Estudio sectoriales y o </w:t>
            </w:r>
            <w:proofErr w:type="gramStart"/>
            <w:r w:rsidRPr="0036597B">
              <w:rPr>
                <w:rFonts w:ascii="Arial" w:hAnsi="Arial" w:cs="Arial"/>
                <w:sz w:val="20"/>
                <w:szCs w:val="20"/>
              </w:rPr>
              <w:t>de  impacto</w:t>
            </w:r>
            <w:proofErr w:type="gramEnd"/>
            <w:r w:rsidRPr="0036597B">
              <w:rPr>
                <w:rFonts w:ascii="Arial" w:hAnsi="Arial" w:cs="Arial"/>
                <w:sz w:val="20"/>
                <w:szCs w:val="20"/>
              </w:rPr>
              <w:t xml:space="preserve"> sectoriales de Regímenes Especiales</w:t>
            </w:r>
          </w:p>
        </w:tc>
        <w:tc>
          <w:tcPr>
            <w:tcW w:w="1559" w:type="dxa"/>
            <w:shd w:val="clear" w:color="000000" w:fill="FFFFFF"/>
            <w:vAlign w:val="center"/>
          </w:tcPr>
          <w:p w14:paraId="6E87E47A" w14:textId="25774DFD"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Estudios realizados</w:t>
            </w:r>
          </w:p>
        </w:tc>
        <w:tc>
          <w:tcPr>
            <w:tcW w:w="1559" w:type="dxa"/>
            <w:shd w:val="clear" w:color="auto" w:fill="auto"/>
            <w:vAlign w:val="center"/>
          </w:tcPr>
          <w:p w14:paraId="6E5513AE" w14:textId="6CF7A837"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50E0E1B0" w14:textId="73FD46DB"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5E3EF0EE" w14:textId="56942995" w:rsidR="00967E36" w:rsidRPr="00581C22" w:rsidRDefault="00967E36" w:rsidP="00D84A37">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66FB24BA" w14:textId="77777777" w:rsidTr="00D84A37">
        <w:trPr>
          <w:trHeight w:val="977"/>
        </w:trPr>
        <w:tc>
          <w:tcPr>
            <w:tcW w:w="2552" w:type="dxa"/>
            <w:shd w:val="clear" w:color="auto" w:fill="auto"/>
            <w:vAlign w:val="center"/>
          </w:tcPr>
          <w:p w14:paraId="3979F6A6" w14:textId="0D0C13DF"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Promoción de inversiones en regímenes especiales</w:t>
            </w:r>
          </w:p>
        </w:tc>
        <w:tc>
          <w:tcPr>
            <w:tcW w:w="1559" w:type="dxa"/>
            <w:shd w:val="clear" w:color="000000" w:fill="FFFFFF"/>
            <w:vAlign w:val="center"/>
          </w:tcPr>
          <w:p w14:paraId="16F815AD" w14:textId="23630437"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Reuniones y eventos nacionales e internacionales</w:t>
            </w:r>
          </w:p>
        </w:tc>
        <w:tc>
          <w:tcPr>
            <w:tcW w:w="1559" w:type="dxa"/>
            <w:shd w:val="clear" w:color="auto" w:fill="auto"/>
            <w:vAlign w:val="center"/>
          </w:tcPr>
          <w:p w14:paraId="46643962" w14:textId="28A5804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559" w:type="dxa"/>
            <w:shd w:val="clear" w:color="auto" w:fill="auto"/>
            <w:vAlign w:val="center"/>
          </w:tcPr>
          <w:p w14:paraId="0DFA2C89" w14:textId="70371CE0"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N/A</w:t>
            </w:r>
          </w:p>
        </w:tc>
        <w:tc>
          <w:tcPr>
            <w:tcW w:w="1418" w:type="dxa"/>
            <w:shd w:val="clear" w:color="auto" w:fill="auto"/>
            <w:vAlign w:val="center"/>
          </w:tcPr>
          <w:p w14:paraId="518B45A1" w14:textId="0D5BAB99" w:rsidR="00967E36" w:rsidRPr="00581C22" w:rsidRDefault="00967E36" w:rsidP="00D84A37">
            <w:pPr>
              <w:spacing w:after="0" w:line="240" w:lineRule="auto"/>
              <w:jc w:val="center"/>
              <w:rPr>
                <w:rFonts w:ascii="Arial" w:hAnsi="Arial" w:cs="Arial"/>
                <w:sz w:val="20"/>
                <w:szCs w:val="20"/>
              </w:rPr>
            </w:pPr>
            <w:r w:rsidRPr="0036597B">
              <w:rPr>
                <w:rFonts w:ascii="Arial" w:hAnsi="Arial" w:cs="Arial"/>
                <w:sz w:val="20"/>
                <w:szCs w:val="20"/>
              </w:rPr>
              <w:t>N/A</w:t>
            </w:r>
          </w:p>
        </w:tc>
      </w:tr>
      <w:tr w:rsidR="00967E36" w:rsidRPr="00581C22" w14:paraId="02A9D7E3" w14:textId="77777777" w:rsidTr="0074338C">
        <w:trPr>
          <w:trHeight w:val="720"/>
        </w:trPr>
        <w:tc>
          <w:tcPr>
            <w:tcW w:w="2552" w:type="dxa"/>
            <w:shd w:val="clear" w:color="auto" w:fill="auto"/>
            <w:vAlign w:val="center"/>
          </w:tcPr>
          <w:p w14:paraId="4BBCDB58" w14:textId="10D2C78E"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Evento Encadena.do realizado</w:t>
            </w:r>
          </w:p>
        </w:tc>
        <w:tc>
          <w:tcPr>
            <w:tcW w:w="1559" w:type="dxa"/>
            <w:shd w:val="clear" w:color="000000" w:fill="FFFFFF"/>
            <w:vAlign w:val="center"/>
          </w:tcPr>
          <w:p w14:paraId="2737AEC3" w14:textId="013E4431"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Conferencia Virtual</w:t>
            </w:r>
          </w:p>
        </w:tc>
        <w:tc>
          <w:tcPr>
            <w:tcW w:w="1559" w:type="dxa"/>
            <w:shd w:val="clear" w:color="auto" w:fill="auto"/>
            <w:vAlign w:val="center"/>
          </w:tcPr>
          <w:p w14:paraId="1E3848FB" w14:textId="4CCAC8B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559" w:type="dxa"/>
            <w:shd w:val="clear" w:color="auto" w:fill="auto"/>
            <w:vAlign w:val="center"/>
          </w:tcPr>
          <w:p w14:paraId="70548C5D" w14:textId="1A83082C"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418" w:type="dxa"/>
            <w:shd w:val="clear" w:color="auto" w:fill="92D050"/>
            <w:vAlign w:val="center"/>
          </w:tcPr>
          <w:p w14:paraId="7699BB0D" w14:textId="2FDD504F"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100%</w:t>
            </w:r>
          </w:p>
        </w:tc>
      </w:tr>
      <w:tr w:rsidR="00967E36" w:rsidRPr="00581C22" w14:paraId="022984DA" w14:textId="77777777" w:rsidTr="00397D87">
        <w:trPr>
          <w:trHeight w:val="783"/>
        </w:trPr>
        <w:tc>
          <w:tcPr>
            <w:tcW w:w="2552" w:type="dxa"/>
            <w:shd w:val="clear" w:color="000000" w:fill="FFFFFF"/>
            <w:vAlign w:val="center"/>
          </w:tcPr>
          <w:p w14:paraId="48CBE42D" w14:textId="585EB5BF"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Autoevaluación de los controles internos del Viceministerio de Zonas Francas y Regímenes Especiales</w:t>
            </w:r>
          </w:p>
        </w:tc>
        <w:tc>
          <w:tcPr>
            <w:tcW w:w="1559" w:type="dxa"/>
            <w:shd w:val="clear" w:color="000000" w:fill="FFFFFF"/>
            <w:vAlign w:val="center"/>
          </w:tcPr>
          <w:p w14:paraId="50FD5B7B" w14:textId="446F526D" w:rsidR="00967E36" w:rsidRPr="0036597B" w:rsidRDefault="00967E36" w:rsidP="00967E36">
            <w:pPr>
              <w:spacing w:after="0" w:line="240" w:lineRule="auto"/>
              <w:rPr>
                <w:rFonts w:ascii="Arial" w:hAnsi="Arial" w:cs="Arial"/>
                <w:sz w:val="20"/>
                <w:szCs w:val="20"/>
              </w:rPr>
            </w:pPr>
            <w:r w:rsidRPr="0036597B">
              <w:rPr>
                <w:rFonts w:ascii="Arial" w:hAnsi="Arial" w:cs="Arial"/>
                <w:sz w:val="20"/>
                <w:szCs w:val="20"/>
              </w:rPr>
              <w:t>Autoevaluación realizada</w:t>
            </w:r>
          </w:p>
        </w:tc>
        <w:tc>
          <w:tcPr>
            <w:tcW w:w="1559" w:type="dxa"/>
            <w:shd w:val="clear" w:color="auto" w:fill="auto"/>
            <w:vAlign w:val="center"/>
          </w:tcPr>
          <w:p w14:paraId="22AB52F4" w14:textId="7DBA0AF7"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559" w:type="dxa"/>
            <w:shd w:val="clear" w:color="auto" w:fill="auto"/>
            <w:vAlign w:val="center"/>
          </w:tcPr>
          <w:p w14:paraId="219A293E" w14:textId="6543B118"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w:t>
            </w:r>
          </w:p>
        </w:tc>
        <w:tc>
          <w:tcPr>
            <w:tcW w:w="1418" w:type="dxa"/>
            <w:shd w:val="clear" w:color="auto" w:fill="auto"/>
            <w:vAlign w:val="center"/>
          </w:tcPr>
          <w:p w14:paraId="322CF7C1" w14:textId="70EDE039" w:rsidR="00967E36" w:rsidRPr="00581C22" w:rsidRDefault="00967E36" w:rsidP="00967E36">
            <w:pPr>
              <w:spacing w:after="0" w:line="240" w:lineRule="auto"/>
              <w:jc w:val="center"/>
              <w:rPr>
                <w:rFonts w:ascii="Arial" w:hAnsi="Arial" w:cs="Arial"/>
                <w:sz w:val="20"/>
                <w:szCs w:val="20"/>
              </w:rPr>
            </w:pPr>
            <w:r w:rsidRPr="0036597B">
              <w:rPr>
                <w:rFonts w:ascii="Arial" w:hAnsi="Arial" w:cs="Arial"/>
                <w:sz w:val="20"/>
                <w:szCs w:val="20"/>
              </w:rPr>
              <w:t>100%</w:t>
            </w:r>
          </w:p>
        </w:tc>
      </w:tr>
    </w:tbl>
    <w:bookmarkEnd w:id="39"/>
    <w:p w14:paraId="68064B39" w14:textId="66309AAB" w:rsidR="009E7F7D" w:rsidRPr="00AE5381" w:rsidRDefault="00750677" w:rsidP="005826D5">
      <w:pPr>
        <w:ind w:left="142"/>
        <w:rPr>
          <w:rFonts w:ascii="Arial" w:hAnsi="Arial" w:cs="Arial"/>
          <w:i/>
          <w:sz w:val="12"/>
          <w:szCs w:val="12"/>
        </w:rPr>
      </w:pPr>
      <w:r w:rsidRPr="00AE5381">
        <w:rPr>
          <w:rFonts w:ascii="Arial" w:hAnsi="Arial" w:cs="Arial"/>
          <w:i/>
          <w:sz w:val="12"/>
          <w:szCs w:val="12"/>
        </w:rPr>
        <w:t xml:space="preserve">Fuente: Matriz de Monitoreo y Evaluación del </w:t>
      </w:r>
      <w:r w:rsidR="00581C22" w:rsidRPr="00AE5381">
        <w:rPr>
          <w:rFonts w:ascii="Arial" w:hAnsi="Arial" w:cs="Arial"/>
          <w:i/>
          <w:sz w:val="12"/>
          <w:szCs w:val="12"/>
        </w:rPr>
        <w:t xml:space="preserve">POA </w:t>
      </w:r>
      <w:r w:rsidR="00967E36">
        <w:rPr>
          <w:rFonts w:ascii="Arial" w:hAnsi="Arial" w:cs="Arial"/>
          <w:i/>
          <w:sz w:val="12"/>
          <w:szCs w:val="12"/>
        </w:rPr>
        <w:t>1er</w:t>
      </w:r>
      <w:r w:rsidR="000665D0" w:rsidRPr="00AE5381">
        <w:rPr>
          <w:rFonts w:ascii="Arial" w:hAnsi="Arial" w:cs="Arial"/>
          <w:i/>
          <w:sz w:val="12"/>
          <w:szCs w:val="12"/>
        </w:rPr>
        <w:t xml:space="preserve"> trimestre</w:t>
      </w:r>
      <w:r w:rsidRPr="00AE5381">
        <w:rPr>
          <w:rFonts w:ascii="Arial" w:hAnsi="Arial" w:cs="Arial"/>
          <w:i/>
          <w:sz w:val="12"/>
          <w:szCs w:val="12"/>
        </w:rPr>
        <w:t xml:space="preserve"> 202</w:t>
      </w:r>
      <w:r w:rsidR="00967E36">
        <w:rPr>
          <w:rFonts w:ascii="Arial" w:hAnsi="Arial" w:cs="Arial"/>
          <w:i/>
          <w:sz w:val="12"/>
          <w:szCs w:val="12"/>
        </w:rPr>
        <w:t>4</w:t>
      </w:r>
      <w:r w:rsidRPr="00AE5381">
        <w:rPr>
          <w:rFonts w:ascii="Arial" w:hAnsi="Arial" w:cs="Arial"/>
          <w:i/>
          <w:sz w:val="12"/>
          <w:szCs w:val="12"/>
        </w:rPr>
        <w:t xml:space="preserve"> del Viceministerio de Zonas Francas y Regímenes </w:t>
      </w:r>
      <w:r w:rsidR="007C4727" w:rsidRPr="00AE5381">
        <w:rPr>
          <w:rFonts w:ascii="Arial" w:hAnsi="Arial" w:cs="Arial"/>
          <w:i/>
          <w:sz w:val="12"/>
          <w:szCs w:val="12"/>
        </w:rPr>
        <w:t>Especiales. –</w:t>
      </w:r>
    </w:p>
    <w:p w14:paraId="60523D82" w14:textId="77777777" w:rsidR="007C4727" w:rsidRPr="001440FD" w:rsidRDefault="007C4727" w:rsidP="00750677">
      <w:pPr>
        <w:rPr>
          <w:rFonts w:ascii="Arial" w:hAnsi="Arial" w:cs="Arial"/>
          <w:i/>
          <w:sz w:val="14"/>
          <w:szCs w:val="14"/>
        </w:rPr>
      </w:pPr>
    </w:p>
    <w:p w14:paraId="31E2A0AE" w14:textId="3656F3E7" w:rsidR="006D642F" w:rsidRDefault="006D642F" w:rsidP="00B33FF9">
      <w:pPr>
        <w:pStyle w:val="Ttulo2"/>
        <w:numPr>
          <w:ilvl w:val="1"/>
          <w:numId w:val="41"/>
        </w:numPr>
        <w:ind w:left="0" w:hanging="426"/>
        <w:rPr>
          <w:rFonts w:ascii="Arial" w:hAnsi="Arial" w:cs="Arial"/>
        </w:rPr>
      </w:pPr>
      <w:bookmarkStart w:id="40" w:name="_Toc71617861"/>
      <w:bookmarkStart w:id="41" w:name="_Toc133653997"/>
      <w:r w:rsidRPr="001440FD">
        <w:rPr>
          <w:rFonts w:ascii="Arial" w:hAnsi="Arial" w:cs="Arial"/>
        </w:rPr>
        <w:lastRenderedPageBreak/>
        <w:t>VICEMINISTERIO DE COMERCIO INTERNO</w:t>
      </w:r>
      <w:bookmarkEnd w:id="40"/>
      <w:bookmarkEnd w:id="41"/>
      <w:r w:rsidRPr="001440FD">
        <w:rPr>
          <w:rFonts w:ascii="Arial" w:hAnsi="Arial" w:cs="Arial"/>
        </w:rPr>
        <w:t xml:space="preserve"> </w:t>
      </w:r>
    </w:p>
    <w:p w14:paraId="129120EF" w14:textId="77777777" w:rsidR="006524A2" w:rsidRDefault="006524A2" w:rsidP="00CC0760">
      <w:pPr>
        <w:spacing w:after="0"/>
        <w:contextualSpacing/>
        <w:jc w:val="both"/>
      </w:pPr>
    </w:p>
    <w:p w14:paraId="0BADF330" w14:textId="43EF8316" w:rsidR="006D642F" w:rsidRPr="005C0762" w:rsidRDefault="006D642F" w:rsidP="00CC0760">
      <w:pPr>
        <w:spacing w:after="0"/>
        <w:contextualSpacing/>
        <w:jc w:val="both"/>
        <w:rPr>
          <w:rFonts w:ascii="Arial" w:hAnsi="Arial" w:cs="Arial"/>
        </w:rPr>
      </w:pPr>
      <w:r w:rsidRPr="001440FD">
        <w:rPr>
          <w:rFonts w:ascii="Arial" w:hAnsi="Arial" w:cs="Arial"/>
          <w:szCs w:val="24"/>
        </w:rPr>
        <w:t xml:space="preserve">El </w:t>
      </w:r>
      <w:r w:rsidRPr="001440FD">
        <w:rPr>
          <w:rFonts w:ascii="Arial" w:hAnsi="Arial" w:cs="Arial"/>
        </w:rPr>
        <w:t xml:space="preserve">Viceministerio de Comercio Interno, que integra las direcciones de Comercio Interno, Combustibles, Operativos de Supervisión de Actividades Comerciales, y Supervisión y </w:t>
      </w:r>
      <w:r w:rsidRPr="005C0762">
        <w:rPr>
          <w:rFonts w:ascii="Arial" w:hAnsi="Arial" w:cs="Arial"/>
        </w:rPr>
        <w:t xml:space="preserve">Control de Estaciones de Expendio, programó un total de </w:t>
      </w:r>
      <w:r w:rsidR="005C0762" w:rsidRPr="005C0762">
        <w:rPr>
          <w:rFonts w:ascii="Arial" w:hAnsi="Arial" w:cs="Arial"/>
        </w:rPr>
        <w:t>2</w:t>
      </w:r>
      <w:r w:rsidR="00200FE2">
        <w:rPr>
          <w:rFonts w:ascii="Arial" w:hAnsi="Arial" w:cs="Arial"/>
        </w:rPr>
        <w:t>2</w:t>
      </w:r>
      <w:r w:rsidRPr="005C0762">
        <w:rPr>
          <w:rFonts w:ascii="Arial" w:hAnsi="Arial" w:cs="Arial"/>
        </w:rPr>
        <w:t xml:space="preserve"> </w:t>
      </w:r>
      <w:r w:rsidR="00147D10" w:rsidRPr="005C0762">
        <w:rPr>
          <w:rFonts w:ascii="Arial" w:hAnsi="Arial" w:cs="Arial"/>
        </w:rPr>
        <w:t>metas</w:t>
      </w:r>
      <w:r w:rsidR="00506EB5" w:rsidRPr="005C0762">
        <w:rPr>
          <w:rFonts w:ascii="Arial" w:hAnsi="Arial" w:cs="Arial"/>
        </w:rPr>
        <w:t xml:space="preserve"> para el trimestre </w:t>
      </w:r>
      <w:r w:rsidR="002972DA">
        <w:rPr>
          <w:rFonts w:ascii="Arial" w:hAnsi="Arial" w:cs="Arial"/>
        </w:rPr>
        <w:t>enero - marzo</w:t>
      </w:r>
      <w:r w:rsidR="002972DA" w:rsidRPr="00D517FC">
        <w:rPr>
          <w:rFonts w:ascii="Arial" w:hAnsi="Arial" w:cs="Arial"/>
        </w:rPr>
        <w:t xml:space="preserve"> 202</w:t>
      </w:r>
      <w:r w:rsidR="002972DA">
        <w:rPr>
          <w:rFonts w:ascii="Arial" w:hAnsi="Arial" w:cs="Arial"/>
        </w:rPr>
        <w:t>4</w:t>
      </w:r>
      <w:r w:rsidRPr="005C0762">
        <w:rPr>
          <w:rFonts w:ascii="Arial" w:hAnsi="Arial" w:cs="Arial"/>
        </w:rPr>
        <w:t xml:space="preserve">, de </w:t>
      </w:r>
      <w:r w:rsidR="000004EA">
        <w:rPr>
          <w:rFonts w:ascii="Arial" w:hAnsi="Arial" w:cs="Arial"/>
        </w:rPr>
        <w:t>las cuales</w:t>
      </w:r>
      <w:r w:rsidRPr="005C0762">
        <w:rPr>
          <w:rFonts w:ascii="Arial" w:hAnsi="Arial" w:cs="Arial"/>
        </w:rPr>
        <w:t xml:space="preserve">, el </w:t>
      </w:r>
      <w:r w:rsidR="005C0CA8" w:rsidRPr="005C0762">
        <w:rPr>
          <w:rFonts w:ascii="Arial" w:hAnsi="Arial" w:cs="Arial"/>
        </w:rPr>
        <w:t>8</w:t>
      </w:r>
      <w:r w:rsidR="006257F8">
        <w:rPr>
          <w:rFonts w:ascii="Arial" w:hAnsi="Arial" w:cs="Arial"/>
        </w:rPr>
        <w:t>6.36</w:t>
      </w:r>
      <w:r w:rsidRPr="005C0762">
        <w:rPr>
          <w:rFonts w:ascii="Arial" w:hAnsi="Arial" w:cs="Arial"/>
        </w:rPr>
        <w:t>% (</w:t>
      </w:r>
      <w:r w:rsidR="001D3B61" w:rsidRPr="005C0762">
        <w:rPr>
          <w:rFonts w:ascii="Arial" w:hAnsi="Arial" w:cs="Arial"/>
        </w:rPr>
        <w:t>1</w:t>
      </w:r>
      <w:r w:rsidR="006257F8">
        <w:rPr>
          <w:rFonts w:ascii="Arial" w:hAnsi="Arial" w:cs="Arial"/>
        </w:rPr>
        <w:t xml:space="preserve">9 </w:t>
      </w:r>
      <w:r w:rsidRPr="005C0762">
        <w:rPr>
          <w:rFonts w:ascii="Arial" w:hAnsi="Arial" w:cs="Arial"/>
        </w:rPr>
        <w:t xml:space="preserve">metas) fueron completadas en un 100% o más; </w:t>
      </w:r>
      <w:r w:rsidR="0062789F" w:rsidRPr="005C0762">
        <w:rPr>
          <w:rFonts w:ascii="Arial" w:hAnsi="Arial" w:cs="Arial"/>
        </w:rPr>
        <w:t>el restante</w:t>
      </w:r>
      <w:r w:rsidRPr="005C0762">
        <w:rPr>
          <w:rFonts w:ascii="Arial" w:hAnsi="Arial" w:cs="Arial"/>
        </w:rPr>
        <w:t xml:space="preserve"> </w:t>
      </w:r>
      <w:r w:rsidR="006257F8">
        <w:rPr>
          <w:rFonts w:ascii="Arial" w:hAnsi="Arial" w:cs="Arial"/>
        </w:rPr>
        <w:t>13.64</w:t>
      </w:r>
      <w:r w:rsidRPr="005C0762">
        <w:rPr>
          <w:rFonts w:ascii="Arial" w:hAnsi="Arial" w:cs="Arial"/>
        </w:rPr>
        <w:t>% (</w:t>
      </w:r>
      <w:r w:rsidR="006257F8">
        <w:rPr>
          <w:rFonts w:ascii="Arial" w:hAnsi="Arial" w:cs="Arial"/>
        </w:rPr>
        <w:t>3</w:t>
      </w:r>
      <w:r w:rsidRPr="005C0762">
        <w:rPr>
          <w:rFonts w:ascii="Arial" w:hAnsi="Arial" w:cs="Arial"/>
        </w:rPr>
        <w:t xml:space="preserve"> meta</w:t>
      </w:r>
      <w:r w:rsidR="00256FB0" w:rsidRPr="005C0762">
        <w:rPr>
          <w:rFonts w:ascii="Arial" w:hAnsi="Arial" w:cs="Arial"/>
        </w:rPr>
        <w:t>s</w:t>
      </w:r>
      <w:r w:rsidRPr="005C0762">
        <w:rPr>
          <w:rFonts w:ascii="Arial" w:hAnsi="Arial" w:cs="Arial"/>
        </w:rPr>
        <w:t>) no lleg</w:t>
      </w:r>
      <w:r w:rsidR="00256FB0" w:rsidRPr="005C0762">
        <w:rPr>
          <w:rFonts w:ascii="Arial" w:hAnsi="Arial" w:cs="Arial"/>
        </w:rPr>
        <w:t xml:space="preserve">aron </w:t>
      </w:r>
      <w:r w:rsidRPr="005C0762">
        <w:rPr>
          <w:rFonts w:ascii="Arial" w:hAnsi="Arial" w:cs="Arial"/>
        </w:rPr>
        <w:t>a completar el 100% programado</w:t>
      </w:r>
      <w:r w:rsidR="00920989" w:rsidRPr="005C0762">
        <w:rPr>
          <w:rFonts w:ascii="Arial" w:hAnsi="Arial" w:cs="Arial"/>
        </w:rPr>
        <w:t xml:space="preserve">, sin embargo, </w:t>
      </w:r>
      <w:r w:rsidR="00664DE0" w:rsidRPr="005C0762">
        <w:rPr>
          <w:rFonts w:ascii="Arial" w:hAnsi="Arial" w:cs="Arial"/>
        </w:rPr>
        <w:t>present</w:t>
      </w:r>
      <w:r w:rsidR="00256FB0" w:rsidRPr="005C0762">
        <w:rPr>
          <w:rFonts w:ascii="Arial" w:hAnsi="Arial" w:cs="Arial"/>
        </w:rPr>
        <w:t>aron</w:t>
      </w:r>
      <w:r w:rsidR="00664DE0" w:rsidRPr="005C0762">
        <w:rPr>
          <w:rFonts w:ascii="Arial" w:hAnsi="Arial" w:cs="Arial"/>
        </w:rPr>
        <w:t xml:space="preserve"> considerables niveles de ejecución.</w:t>
      </w:r>
    </w:p>
    <w:p w14:paraId="18FBFADC" w14:textId="77777777" w:rsidR="00327ABB" w:rsidRDefault="00327ABB" w:rsidP="00CC0760">
      <w:pPr>
        <w:spacing w:after="0"/>
        <w:contextualSpacing/>
        <w:jc w:val="both"/>
        <w:rPr>
          <w:rFonts w:ascii="Arial" w:hAnsi="Arial" w:cs="Arial"/>
        </w:rPr>
      </w:pPr>
    </w:p>
    <w:p w14:paraId="2BA17185" w14:textId="77777777" w:rsidR="00200FE2" w:rsidRDefault="00200FE2" w:rsidP="00CC0760">
      <w:pPr>
        <w:spacing w:after="0"/>
        <w:contextualSpacing/>
        <w:jc w:val="both"/>
        <w:rPr>
          <w:rFonts w:ascii="Arial" w:hAnsi="Arial" w:cs="Arial"/>
        </w:rPr>
      </w:pPr>
    </w:p>
    <w:p w14:paraId="1198ADB7" w14:textId="33F5544A" w:rsidR="00200FE2" w:rsidRDefault="00200FE2" w:rsidP="006257F8">
      <w:pPr>
        <w:spacing w:after="0"/>
        <w:contextualSpacing/>
        <w:jc w:val="center"/>
        <w:rPr>
          <w:rFonts w:ascii="Arial" w:hAnsi="Arial" w:cs="Arial"/>
        </w:rPr>
      </w:pPr>
      <w:r>
        <w:rPr>
          <w:noProof/>
        </w:rPr>
        <w:drawing>
          <wp:inline distT="0" distB="0" distL="0" distR="0" wp14:anchorId="65AF624A" wp14:editId="63BA7F4F">
            <wp:extent cx="3994150" cy="2222500"/>
            <wp:effectExtent l="0" t="0" r="6350" b="6350"/>
            <wp:docPr id="316089410" name="Gráfico 1">
              <a:extLst xmlns:a="http://schemas.openxmlformats.org/drawingml/2006/main">
                <a:ext uri="{FF2B5EF4-FFF2-40B4-BE49-F238E27FC236}">
                  <a16:creationId xmlns:a16="http://schemas.microsoft.com/office/drawing/2014/main" id="{7076367D-FD42-404B-A592-971738936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7FF7533" w14:textId="0BB43A2A" w:rsidR="006257F8" w:rsidRPr="00AE5381" w:rsidRDefault="006257F8" w:rsidP="00D84A37">
      <w:pPr>
        <w:spacing w:after="0" w:line="240" w:lineRule="auto"/>
        <w:ind w:left="708" w:firstLine="708"/>
        <w:rPr>
          <w:rFonts w:ascii="Arial" w:hAnsi="Arial" w:cs="Arial"/>
          <w:i/>
          <w:sz w:val="12"/>
          <w:szCs w:val="12"/>
        </w:rPr>
      </w:pPr>
      <w:r w:rsidRPr="00AE5381">
        <w:rPr>
          <w:rFonts w:ascii="Arial" w:hAnsi="Arial" w:cs="Arial"/>
          <w:i/>
          <w:sz w:val="12"/>
          <w:szCs w:val="12"/>
        </w:rPr>
        <w:t xml:space="preserve">Fuente: Matriz de Monitoreo y Evaluación del POA </w:t>
      </w:r>
      <w:r w:rsidR="00EE498A">
        <w:rPr>
          <w:rFonts w:ascii="Arial" w:hAnsi="Arial" w:cs="Arial"/>
          <w:i/>
          <w:sz w:val="12"/>
          <w:szCs w:val="12"/>
        </w:rPr>
        <w:t>1er</w:t>
      </w:r>
      <w:r w:rsidRPr="00AE5381">
        <w:rPr>
          <w:rFonts w:ascii="Arial" w:hAnsi="Arial" w:cs="Arial"/>
          <w:i/>
          <w:sz w:val="12"/>
          <w:szCs w:val="12"/>
        </w:rPr>
        <w:t xml:space="preserve"> trimestre 202</w:t>
      </w:r>
      <w:r w:rsidR="00EE498A">
        <w:rPr>
          <w:rFonts w:ascii="Arial" w:hAnsi="Arial" w:cs="Arial"/>
          <w:i/>
          <w:sz w:val="12"/>
          <w:szCs w:val="12"/>
        </w:rPr>
        <w:t>4</w:t>
      </w:r>
      <w:r w:rsidRPr="00AE5381">
        <w:rPr>
          <w:rFonts w:ascii="Arial" w:hAnsi="Arial" w:cs="Arial"/>
          <w:i/>
          <w:sz w:val="12"/>
          <w:szCs w:val="12"/>
        </w:rPr>
        <w:t xml:space="preserve"> del Viceministerio de Comercio Interno. -</w:t>
      </w:r>
    </w:p>
    <w:p w14:paraId="205D57D6" w14:textId="77777777" w:rsidR="006257F8" w:rsidRPr="001440FD" w:rsidRDefault="006257F8" w:rsidP="00CC0760">
      <w:pPr>
        <w:spacing w:after="0"/>
        <w:contextualSpacing/>
        <w:jc w:val="both"/>
        <w:rPr>
          <w:rFonts w:ascii="Arial" w:hAnsi="Arial" w:cs="Arial"/>
        </w:rPr>
      </w:pPr>
    </w:p>
    <w:p w14:paraId="6FC60979" w14:textId="1C2801AD" w:rsidR="00327ABB" w:rsidRPr="001440FD" w:rsidRDefault="00327ABB" w:rsidP="00943A78">
      <w:pPr>
        <w:spacing w:after="0"/>
        <w:contextualSpacing/>
        <w:jc w:val="center"/>
        <w:rPr>
          <w:rFonts w:ascii="Arial" w:hAnsi="Arial" w:cs="Arial"/>
        </w:rPr>
      </w:pPr>
    </w:p>
    <w:p w14:paraId="652D9CF7" w14:textId="3BB1DE0F" w:rsidR="00F86FE1" w:rsidRPr="00F8657C" w:rsidRDefault="007176B4" w:rsidP="00F86FE1">
      <w:pPr>
        <w:pStyle w:val="Encabezado"/>
        <w:keepNext/>
        <w:spacing w:line="276" w:lineRule="auto"/>
        <w:jc w:val="both"/>
        <w:rPr>
          <w:rFonts w:ascii="Arial" w:hAnsi="Arial" w:cs="Arial"/>
          <w:szCs w:val="24"/>
        </w:rPr>
      </w:pPr>
      <w:r w:rsidRPr="00F8657C">
        <w:rPr>
          <w:rFonts w:ascii="Arial" w:hAnsi="Arial" w:cs="Arial"/>
          <w:szCs w:val="24"/>
        </w:rPr>
        <w:t>De acuerdo con</w:t>
      </w:r>
      <w:r w:rsidR="00F86FE1" w:rsidRPr="00F8657C">
        <w:rPr>
          <w:rFonts w:ascii="Arial" w:hAnsi="Arial" w:cs="Arial"/>
          <w:szCs w:val="24"/>
        </w:rPr>
        <w:t xml:space="preserve"> lo reflejado en el </w:t>
      </w:r>
      <w:r w:rsidR="00AC5427" w:rsidRPr="00F8657C">
        <w:rPr>
          <w:rFonts w:ascii="Arial" w:hAnsi="Arial" w:cs="Arial"/>
          <w:szCs w:val="24"/>
        </w:rPr>
        <w:t>g</w:t>
      </w:r>
      <w:r w:rsidR="00F86FE1" w:rsidRPr="00F8657C">
        <w:rPr>
          <w:rFonts w:ascii="Arial" w:hAnsi="Arial" w:cs="Arial"/>
          <w:szCs w:val="24"/>
        </w:rPr>
        <w:t>ráfico No.</w:t>
      </w:r>
      <w:r w:rsidR="005010D4" w:rsidRPr="00F8657C">
        <w:rPr>
          <w:rFonts w:ascii="Arial" w:hAnsi="Arial" w:cs="Arial"/>
          <w:szCs w:val="24"/>
        </w:rPr>
        <w:t xml:space="preserve"> 10</w:t>
      </w:r>
      <w:r w:rsidR="00CD5310" w:rsidRPr="00F8657C">
        <w:rPr>
          <w:rFonts w:ascii="Arial" w:hAnsi="Arial" w:cs="Arial"/>
          <w:szCs w:val="24"/>
        </w:rPr>
        <w:t>,</w:t>
      </w:r>
      <w:r w:rsidR="00F86FE1" w:rsidRPr="00F8657C">
        <w:rPr>
          <w:rFonts w:ascii="Arial" w:hAnsi="Arial" w:cs="Arial"/>
          <w:szCs w:val="24"/>
        </w:rPr>
        <w:t xml:space="preserve"> </w:t>
      </w:r>
      <w:r w:rsidR="005010D4" w:rsidRPr="00F8657C">
        <w:rPr>
          <w:rFonts w:ascii="Arial" w:hAnsi="Arial" w:cs="Arial"/>
          <w:szCs w:val="24"/>
        </w:rPr>
        <w:t xml:space="preserve">se presentan </w:t>
      </w:r>
      <w:r w:rsidR="00E70A5B" w:rsidRPr="00F8657C">
        <w:rPr>
          <w:rFonts w:ascii="Arial" w:hAnsi="Arial" w:cs="Arial"/>
          <w:szCs w:val="24"/>
        </w:rPr>
        <w:t>a continuación los principales</w:t>
      </w:r>
      <w:r w:rsidR="00AF7032" w:rsidRPr="00F8657C">
        <w:rPr>
          <w:rFonts w:ascii="Arial" w:hAnsi="Arial" w:cs="Arial"/>
          <w:szCs w:val="24"/>
        </w:rPr>
        <w:t xml:space="preserve"> avances </w:t>
      </w:r>
      <w:r w:rsidR="00E70A5B" w:rsidRPr="00F8657C">
        <w:rPr>
          <w:rFonts w:ascii="Arial" w:hAnsi="Arial" w:cs="Arial"/>
          <w:szCs w:val="24"/>
        </w:rPr>
        <w:t xml:space="preserve">del trimestre, para las </w:t>
      </w:r>
      <w:r w:rsidR="00AF7032" w:rsidRPr="00F8657C">
        <w:rPr>
          <w:rFonts w:ascii="Arial" w:hAnsi="Arial" w:cs="Arial"/>
          <w:szCs w:val="24"/>
        </w:rPr>
        <w:t xml:space="preserve">áreas </w:t>
      </w:r>
      <w:r w:rsidR="00E70A5B" w:rsidRPr="00F8657C">
        <w:rPr>
          <w:rFonts w:ascii="Arial" w:hAnsi="Arial" w:cs="Arial"/>
          <w:szCs w:val="24"/>
        </w:rPr>
        <w:t xml:space="preserve">que conforman </w:t>
      </w:r>
      <w:r w:rsidR="00AF7032" w:rsidRPr="00F8657C">
        <w:rPr>
          <w:rFonts w:ascii="Arial" w:hAnsi="Arial" w:cs="Arial"/>
          <w:szCs w:val="24"/>
        </w:rPr>
        <w:t>el Viceministerio de Comercio Interno</w:t>
      </w:r>
      <w:r w:rsidR="00F86FE1" w:rsidRPr="00F8657C">
        <w:rPr>
          <w:rFonts w:ascii="Arial" w:hAnsi="Arial" w:cs="Arial"/>
          <w:szCs w:val="24"/>
        </w:rPr>
        <w:t>:</w:t>
      </w:r>
    </w:p>
    <w:p w14:paraId="6839A778" w14:textId="77777777" w:rsidR="00F86FE1" w:rsidRPr="00F8657C" w:rsidRDefault="00F86FE1" w:rsidP="00F86FE1">
      <w:pPr>
        <w:pStyle w:val="Encabezado"/>
        <w:keepNext/>
        <w:spacing w:line="276" w:lineRule="auto"/>
        <w:jc w:val="both"/>
        <w:rPr>
          <w:rFonts w:ascii="Arial" w:hAnsi="Arial" w:cs="Arial"/>
          <w:szCs w:val="24"/>
        </w:rPr>
      </w:pPr>
    </w:p>
    <w:p w14:paraId="6D45DFEE" w14:textId="3ECA0793" w:rsidR="007E70FE" w:rsidRPr="007E70FE" w:rsidRDefault="00F86FE1" w:rsidP="000440EF">
      <w:pPr>
        <w:pStyle w:val="Prrafodelista"/>
        <w:numPr>
          <w:ilvl w:val="0"/>
          <w:numId w:val="29"/>
        </w:numPr>
        <w:jc w:val="both"/>
        <w:rPr>
          <w:rFonts w:ascii="Arial" w:hAnsi="Arial" w:cs="Arial"/>
          <w:szCs w:val="24"/>
        </w:rPr>
      </w:pPr>
      <w:r w:rsidRPr="007E70FE">
        <w:rPr>
          <w:rFonts w:ascii="Arial" w:hAnsi="Arial" w:cs="Arial"/>
          <w:b/>
          <w:bCs/>
        </w:rPr>
        <w:t>Dirección de Combustible</w:t>
      </w:r>
      <w:r w:rsidRPr="007E70FE">
        <w:rPr>
          <w:rFonts w:ascii="Arial" w:hAnsi="Arial" w:cs="Arial"/>
          <w:b/>
          <w:bCs/>
          <w:color w:val="000000" w:themeColor="text1"/>
        </w:rPr>
        <w:t>s</w:t>
      </w:r>
      <w:r w:rsidR="00FE75CF" w:rsidRPr="007E70FE">
        <w:rPr>
          <w:rFonts w:ascii="Arial" w:hAnsi="Arial" w:cs="Arial"/>
          <w:b/>
          <w:bCs/>
          <w:color w:val="000000" w:themeColor="text1"/>
        </w:rPr>
        <w:t>:</w:t>
      </w:r>
      <w:r w:rsidR="00C1006B" w:rsidRPr="007E70FE">
        <w:rPr>
          <w:rFonts w:ascii="Arial" w:hAnsi="Arial" w:cs="Arial"/>
          <w:b/>
          <w:bCs/>
          <w:color w:val="000000" w:themeColor="text1"/>
        </w:rPr>
        <w:t xml:space="preserve"> </w:t>
      </w:r>
      <w:r w:rsidR="007E70FE" w:rsidRPr="00E600C2">
        <w:rPr>
          <w:rFonts w:ascii="Arial" w:hAnsi="Arial" w:cs="Arial"/>
          <w:color w:val="000000" w:themeColor="text1"/>
        </w:rPr>
        <w:t>E</w:t>
      </w:r>
      <w:r w:rsidR="007E70FE" w:rsidRPr="007E70FE">
        <w:rPr>
          <w:rFonts w:ascii="Arial" w:hAnsi="Arial" w:cs="Arial"/>
          <w:szCs w:val="24"/>
        </w:rPr>
        <w:t>misión de 33 licencias para la cadena de comercialización de combustibles, 22 de estas pertenecientes a combustibles líquidos, 9 a Gas Licuado de Petróleo</w:t>
      </w:r>
      <w:r w:rsidR="00D84A37">
        <w:rPr>
          <w:rFonts w:ascii="Arial" w:hAnsi="Arial" w:cs="Arial"/>
          <w:szCs w:val="24"/>
        </w:rPr>
        <w:t>,</w:t>
      </w:r>
      <w:r w:rsidR="007E70FE" w:rsidRPr="007E70FE">
        <w:rPr>
          <w:rFonts w:ascii="Arial" w:hAnsi="Arial" w:cs="Arial"/>
          <w:szCs w:val="24"/>
        </w:rPr>
        <w:t xml:space="preserve"> y 2 a Gas Natural</w:t>
      </w:r>
      <w:r w:rsidR="00D84A37">
        <w:rPr>
          <w:rFonts w:ascii="Arial" w:hAnsi="Arial" w:cs="Arial"/>
          <w:szCs w:val="24"/>
        </w:rPr>
        <w:t xml:space="preserve">; </w:t>
      </w:r>
      <w:r w:rsidR="007E70FE" w:rsidRPr="007E70FE">
        <w:rPr>
          <w:rFonts w:ascii="Arial" w:hAnsi="Arial" w:cs="Arial"/>
          <w:szCs w:val="24"/>
        </w:rPr>
        <w:t xml:space="preserve">rotulación de 192 unidades de transporte de combustibles que cumplieron con las normativas vigentes, entre estos 65 cabezotes, 65 remolques/tanques/colas, 35 camiones rígidos, 19 camiones rígidos de terminal, 8 </w:t>
      </w:r>
      <w:r w:rsidR="00D84A37">
        <w:rPr>
          <w:rFonts w:ascii="Arial" w:hAnsi="Arial" w:cs="Arial"/>
          <w:szCs w:val="24"/>
        </w:rPr>
        <w:t>c</w:t>
      </w:r>
      <w:r w:rsidR="007E70FE" w:rsidRPr="007E70FE">
        <w:rPr>
          <w:rFonts w:ascii="Arial" w:hAnsi="Arial" w:cs="Arial"/>
          <w:szCs w:val="24"/>
        </w:rPr>
        <w:t xml:space="preserve">amiones </w:t>
      </w:r>
      <w:r w:rsidR="00D84A37">
        <w:rPr>
          <w:rFonts w:ascii="Arial" w:hAnsi="Arial" w:cs="Arial"/>
          <w:szCs w:val="24"/>
        </w:rPr>
        <w:t>r</w:t>
      </w:r>
      <w:r w:rsidR="007E70FE" w:rsidRPr="007E70FE">
        <w:rPr>
          <w:rFonts w:ascii="Arial" w:hAnsi="Arial" w:cs="Arial"/>
          <w:szCs w:val="24"/>
        </w:rPr>
        <w:t xml:space="preserve">ígidos </w:t>
      </w:r>
      <w:r w:rsidR="00D84A37">
        <w:rPr>
          <w:rFonts w:ascii="Arial" w:hAnsi="Arial" w:cs="Arial"/>
          <w:szCs w:val="24"/>
        </w:rPr>
        <w:t>c</w:t>
      </w:r>
      <w:r w:rsidR="007E70FE" w:rsidRPr="007E70FE">
        <w:rPr>
          <w:rFonts w:ascii="Arial" w:hAnsi="Arial" w:cs="Arial"/>
          <w:szCs w:val="24"/>
        </w:rPr>
        <w:t xml:space="preserve">onsumo </w:t>
      </w:r>
      <w:r w:rsidR="00D84A37">
        <w:rPr>
          <w:rFonts w:ascii="Arial" w:hAnsi="Arial" w:cs="Arial"/>
          <w:szCs w:val="24"/>
        </w:rPr>
        <w:t>p</w:t>
      </w:r>
      <w:r w:rsidR="007E70FE" w:rsidRPr="007E70FE">
        <w:rPr>
          <w:rFonts w:ascii="Arial" w:hAnsi="Arial" w:cs="Arial"/>
          <w:szCs w:val="24"/>
        </w:rPr>
        <w:t>ropio; entre otras acciones.</w:t>
      </w:r>
    </w:p>
    <w:p w14:paraId="78E984EF" w14:textId="77777777" w:rsidR="00F8657C" w:rsidRPr="0082240C" w:rsidRDefault="00F8657C" w:rsidP="00F8657C">
      <w:pPr>
        <w:pStyle w:val="Prrafodelista"/>
        <w:jc w:val="both"/>
        <w:rPr>
          <w:rFonts w:ascii="Arial" w:hAnsi="Arial" w:cs="Arial"/>
          <w:color w:val="FF0000"/>
        </w:rPr>
      </w:pPr>
    </w:p>
    <w:p w14:paraId="766AF50A" w14:textId="2DDF1C83" w:rsidR="00F8657C" w:rsidRPr="00E31A69" w:rsidRDefault="00F86FE1" w:rsidP="00F8657C">
      <w:pPr>
        <w:pStyle w:val="Prrafodelista"/>
        <w:numPr>
          <w:ilvl w:val="0"/>
          <w:numId w:val="29"/>
        </w:numPr>
        <w:ind w:left="708"/>
        <w:jc w:val="both"/>
        <w:rPr>
          <w:rFonts w:ascii="Arial" w:hAnsi="Arial" w:cs="Arial"/>
          <w:color w:val="FF0000"/>
        </w:rPr>
      </w:pPr>
      <w:r w:rsidRPr="0082240C">
        <w:rPr>
          <w:rFonts w:ascii="Arial" w:hAnsi="Arial" w:cs="Arial"/>
          <w:b/>
          <w:bCs/>
        </w:rPr>
        <w:t>Dirección de Comercio Interno</w:t>
      </w:r>
      <w:r w:rsidR="00FE75CF" w:rsidRPr="0082240C">
        <w:rPr>
          <w:rFonts w:ascii="Arial" w:hAnsi="Arial" w:cs="Arial"/>
          <w:b/>
          <w:bCs/>
        </w:rPr>
        <w:t>:</w:t>
      </w:r>
      <w:r w:rsidR="00B33FF9" w:rsidRPr="0082240C">
        <w:rPr>
          <w:rFonts w:ascii="Arial" w:hAnsi="Arial" w:cs="Arial"/>
        </w:rPr>
        <w:t xml:space="preserve"> </w:t>
      </w:r>
      <w:r w:rsidR="00E31A69">
        <w:rPr>
          <w:rFonts w:ascii="Arial" w:hAnsi="Arial" w:cs="Arial"/>
        </w:rPr>
        <w:t>S</w:t>
      </w:r>
      <w:r w:rsidR="00E31A69" w:rsidRPr="00E31A69">
        <w:rPr>
          <w:rFonts w:ascii="Arial" w:hAnsi="Arial" w:cs="Arial"/>
        </w:rPr>
        <w:t>e desarrolló una campaña de consumo de productos nacionales para conmemorar el día del panadero; se fortalecieron las capacidades técnicas de 310 personas mediante la realización de 3 talleres en temas relacionados al comercio interno; y se emitieron 1,852 certificaciones de empresas como Mipymes, de las cuales, 351 correspondieron a certificaciones Mipymes Mujer.</w:t>
      </w:r>
    </w:p>
    <w:p w14:paraId="05686B4B" w14:textId="77777777" w:rsidR="00F8657C" w:rsidRPr="00EB5ED0" w:rsidRDefault="00F8657C" w:rsidP="00F8657C">
      <w:pPr>
        <w:pStyle w:val="Prrafodelista"/>
        <w:rPr>
          <w:rFonts w:ascii="Arial" w:hAnsi="Arial" w:cs="Arial"/>
          <w:strike/>
          <w:color w:val="FF0000"/>
        </w:rPr>
      </w:pPr>
    </w:p>
    <w:p w14:paraId="4986EC8E" w14:textId="3A7249F2" w:rsidR="00F8657C" w:rsidRPr="0082240C" w:rsidRDefault="00F8657C" w:rsidP="00F8657C">
      <w:pPr>
        <w:pStyle w:val="Prrafodelista"/>
        <w:ind w:left="708"/>
        <w:jc w:val="both"/>
        <w:rPr>
          <w:rFonts w:ascii="Arial" w:hAnsi="Arial" w:cs="Arial"/>
          <w:color w:val="FF0000"/>
        </w:rPr>
      </w:pPr>
    </w:p>
    <w:p w14:paraId="5D7705BA" w14:textId="375A5F01" w:rsidR="0082240C" w:rsidRPr="00EB5ED0" w:rsidRDefault="009E5B02" w:rsidP="0082240C">
      <w:pPr>
        <w:pStyle w:val="Prrafodelista"/>
        <w:numPr>
          <w:ilvl w:val="0"/>
          <w:numId w:val="29"/>
        </w:numPr>
        <w:jc w:val="both"/>
        <w:rPr>
          <w:rFonts w:ascii="Arial" w:hAnsi="Arial" w:cs="Arial"/>
          <w:strike/>
        </w:rPr>
      </w:pPr>
      <w:r w:rsidRPr="0082240C">
        <w:rPr>
          <w:rFonts w:ascii="Arial" w:hAnsi="Arial" w:cs="Arial"/>
          <w:b/>
          <w:bCs/>
        </w:rPr>
        <w:lastRenderedPageBreak/>
        <w:t>Dirección de Operativos de Supervisión de Actividades Comerciales (DOSAC):</w:t>
      </w:r>
      <w:r w:rsidR="00B33FF9" w:rsidRPr="0082240C">
        <w:rPr>
          <w:rFonts w:ascii="Arial" w:hAnsi="Arial" w:cs="Arial"/>
          <w:b/>
          <w:bCs/>
        </w:rPr>
        <w:t xml:space="preserve"> </w:t>
      </w:r>
      <w:r w:rsidR="00CA2912">
        <w:rPr>
          <w:rFonts w:ascii="Arial" w:hAnsi="Arial" w:cs="Arial"/>
        </w:rPr>
        <w:t>Se realizaron</w:t>
      </w:r>
      <w:r w:rsidR="00045455" w:rsidRPr="00045455">
        <w:rPr>
          <w:rFonts w:ascii="Arial" w:hAnsi="Arial" w:cs="Arial"/>
        </w:rPr>
        <w:t xml:space="preserve"> 125 operativos de supervisión al comercio interno a nivel nacional para asegurar que los canales de comercialización cuenten con las regulaciones apropiadas según los parámetros de la legislación vigente, las normas del comercio, y mantener actualizada la aplicación “Precio Justos”.</w:t>
      </w:r>
    </w:p>
    <w:p w14:paraId="642BB7A3" w14:textId="77777777" w:rsidR="002F0141" w:rsidRPr="0082240C" w:rsidRDefault="002F0141" w:rsidP="002F0141">
      <w:pPr>
        <w:pStyle w:val="Prrafodelista"/>
        <w:jc w:val="both"/>
        <w:rPr>
          <w:rFonts w:ascii="Arial" w:hAnsi="Arial" w:cs="Arial"/>
        </w:rPr>
      </w:pPr>
    </w:p>
    <w:p w14:paraId="5A2BBD7C" w14:textId="2AFA1D9B" w:rsidR="00F8657C" w:rsidRPr="00CF5A8C" w:rsidRDefault="000D4A87" w:rsidP="00514C5B">
      <w:pPr>
        <w:pStyle w:val="Prrafodelista"/>
        <w:numPr>
          <w:ilvl w:val="0"/>
          <w:numId w:val="29"/>
        </w:numPr>
        <w:jc w:val="both"/>
        <w:rPr>
          <w:rFonts w:ascii="Arial" w:hAnsi="Arial" w:cs="Arial"/>
        </w:rPr>
      </w:pPr>
      <w:r w:rsidRPr="00CF5A8C">
        <w:rPr>
          <w:rFonts w:ascii="Arial" w:hAnsi="Arial" w:cs="Arial"/>
          <w:b/>
          <w:bCs/>
        </w:rPr>
        <w:t>Dirección de Supervisión y Control de Estaciones de Expendio:</w:t>
      </w:r>
      <w:r w:rsidR="00411DFE" w:rsidRPr="00095A43">
        <w:rPr>
          <w:rFonts w:ascii="Arial" w:hAnsi="Arial" w:cs="Arial"/>
        </w:rPr>
        <w:t xml:space="preserve"> </w:t>
      </w:r>
      <w:r w:rsidR="00CA2912">
        <w:rPr>
          <w:rFonts w:ascii="Arial" w:hAnsi="Arial" w:cs="Arial"/>
        </w:rPr>
        <w:t>Se aseguró el</w:t>
      </w:r>
      <w:r w:rsidR="00095A43" w:rsidRPr="00095A43">
        <w:rPr>
          <w:rFonts w:ascii="Arial" w:hAnsi="Arial" w:cs="Arial"/>
        </w:rPr>
        <w:t xml:space="preserve"> cumplimiento de la normativa nacional vigente en el expendio de combustibles mediante la inspección de 241 estaciones; </w:t>
      </w:r>
      <w:r w:rsidR="00CA2912">
        <w:rPr>
          <w:rFonts w:ascii="Arial" w:hAnsi="Arial" w:cs="Arial"/>
        </w:rPr>
        <w:t xml:space="preserve">se emitieron </w:t>
      </w:r>
      <w:r w:rsidR="00095A43" w:rsidRPr="00095A43">
        <w:rPr>
          <w:rFonts w:ascii="Arial" w:hAnsi="Arial" w:cs="Arial"/>
        </w:rPr>
        <w:t xml:space="preserve">11 no objeciones para </w:t>
      </w:r>
      <w:r w:rsidR="00CA2912">
        <w:rPr>
          <w:rFonts w:ascii="Arial" w:hAnsi="Arial" w:cs="Arial"/>
        </w:rPr>
        <w:t xml:space="preserve">la </w:t>
      </w:r>
      <w:r w:rsidR="00095A43" w:rsidRPr="00095A43">
        <w:rPr>
          <w:rFonts w:ascii="Arial" w:hAnsi="Arial" w:cs="Arial"/>
        </w:rPr>
        <w:t>remodelación de estaciones de expendio; entre otras acciones.</w:t>
      </w:r>
    </w:p>
    <w:p w14:paraId="76FA7183" w14:textId="0D7AE990" w:rsidR="00746A01" w:rsidRDefault="00746A01" w:rsidP="00746A01">
      <w:pPr>
        <w:spacing w:after="0" w:line="240" w:lineRule="auto"/>
        <w:ind w:left="360"/>
        <w:jc w:val="both"/>
        <w:rPr>
          <w:rFonts w:ascii="Arial" w:hAnsi="Arial" w:cs="Arial"/>
          <w:szCs w:val="24"/>
        </w:rPr>
      </w:pPr>
      <w:r w:rsidRPr="001440FD">
        <w:rPr>
          <w:rFonts w:ascii="Arial" w:hAnsi="Arial" w:cs="Arial"/>
          <w:szCs w:val="24"/>
        </w:rPr>
        <w:t xml:space="preserve">Con relación a la eficacia en el cumplimiento, para el </w:t>
      </w:r>
      <w:r w:rsidRPr="0082240C">
        <w:rPr>
          <w:rFonts w:ascii="Arial" w:hAnsi="Arial" w:cs="Arial"/>
          <w:szCs w:val="24"/>
        </w:rPr>
        <w:t>periodo</w:t>
      </w:r>
      <w:r w:rsidR="00C96154">
        <w:rPr>
          <w:rFonts w:ascii="Arial" w:hAnsi="Arial" w:cs="Arial"/>
          <w:szCs w:val="24"/>
        </w:rPr>
        <w:t xml:space="preserve"> </w:t>
      </w:r>
      <w:r w:rsidR="00C96154">
        <w:rPr>
          <w:rFonts w:ascii="Arial" w:hAnsi="Arial" w:cs="Arial"/>
        </w:rPr>
        <w:t>enero - marzo</w:t>
      </w:r>
      <w:r w:rsidR="00C96154" w:rsidRPr="00D517FC">
        <w:rPr>
          <w:rFonts w:ascii="Arial" w:hAnsi="Arial" w:cs="Arial"/>
        </w:rPr>
        <w:t xml:space="preserve"> 202</w:t>
      </w:r>
      <w:r w:rsidR="00C96154">
        <w:rPr>
          <w:rFonts w:ascii="Arial" w:hAnsi="Arial" w:cs="Arial"/>
        </w:rPr>
        <w:t>4</w:t>
      </w:r>
      <w:r w:rsidR="00905D3B" w:rsidRPr="0082240C">
        <w:rPr>
          <w:rFonts w:ascii="Arial" w:hAnsi="Arial" w:cs="Arial"/>
          <w:szCs w:val="24"/>
        </w:rPr>
        <w:t>,</w:t>
      </w:r>
      <w:r w:rsidRPr="0082240C">
        <w:rPr>
          <w:rFonts w:ascii="Arial" w:hAnsi="Arial" w:cs="Arial"/>
          <w:szCs w:val="24"/>
        </w:rPr>
        <w:t xml:space="preserve"> </w:t>
      </w:r>
      <w:r w:rsidRPr="0082240C">
        <w:rPr>
          <w:rFonts w:ascii="Arial" w:hAnsi="Arial" w:cs="Arial"/>
          <w:b/>
          <w:bCs/>
          <w:szCs w:val="24"/>
          <w:u w:val="single"/>
        </w:rPr>
        <w:t xml:space="preserve">el Viceministerio de Comercio Interno obtuvo una calificación satisfactoria de </w:t>
      </w:r>
      <w:r w:rsidR="0082240C" w:rsidRPr="0082240C">
        <w:rPr>
          <w:rFonts w:ascii="Arial" w:hAnsi="Arial" w:cs="Arial"/>
          <w:b/>
          <w:bCs/>
          <w:szCs w:val="24"/>
          <w:u w:val="single"/>
        </w:rPr>
        <w:t>9</w:t>
      </w:r>
      <w:r w:rsidR="00493C58">
        <w:rPr>
          <w:rFonts w:ascii="Arial" w:hAnsi="Arial" w:cs="Arial"/>
          <w:b/>
          <w:bCs/>
          <w:szCs w:val="24"/>
          <w:u w:val="single"/>
        </w:rPr>
        <w:t>8</w:t>
      </w:r>
      <w:r w:rsidR="0082240C" w:rsidRPr="0082240C">
        <w:rPr>
          <w:rFonts w:ascii="Arial" w:hAnsi="Arial" w:cs="Arial"/>
          <w:b/>
          <w:bCs/>
          <w:szCs w:val="24"/>
          <w:u w:val="single"/>
        </w:rPr>
        <w:t>.</w:t>
      </w:r>
      <w:r w:rsidR="00CA2912">
        <w:rPr>
          <w:rFonts w:ascii="Arial" w:hAnsi="Arial" w:cs="Arial"/>
          <w:b/>
          <w:bCs/>
          <w:szCs w:val="24"/>
          <w:u w:val="single"/>
        </w:rPr>
        <w:t>68</w:t>
      </w:r>
      <w:r w:rsidRPr="0082240C">
        <w:rPr>
          <w:rFonts w:ascii="Arial" w:hAnsi="Arial" w:cs="Arial"/>
          <w:b/>
          <w:bCs/>
          <w:szCs w:val="24"/>
          <w:u w:val="single"/>
        </w:rPr>
        <w:t>%.</w:t>
      </w:r>
      <w:r w:rsidRPr="0082240C">
        <w:rPr>
          <w:rFonts w:ascii="Arial" w:hAnsi="Arial" w:cs="Arial"/>
          <w:szCs w:val="24"/>
        </w:rPr>
        <w:t xml:space="preserve"> </w:t>
      </w:r>
      <w:r w:rsidRPr="001440FD">
        <w:rPr>
          <w:rFonts w:ascii="Arial" w:hAnsi="Arial" w:cs="Arial"/>
          <w:szCs w:val="24"/>
        </w:rPr>
        <w:t>En los gráficos</w:t>
      </w:r>
      <w:r w:rsidR="00130C00" w:rsidRPr="001440FD">
        <w:rPr>
          <w:rFonts w:ascii="Arial" w:hAnsi="Arial" w:cs="Arial"/>
          <w:szCs w:val="24"/>
        </w:rPr>
        <w:t xml:space="preserve"> </w:t>
      </w:r>
      <w:r w:rsidR="000E61FE">
        <w:rPr>
          <w:rFonts w:ascii="Arial" w:hAnsi="Arial" w:cs="Arial"/>
          <w:szCs w:val="24"/>
        </w:rPr>
        <w:t xml:space="preserve">Nos. </w:t>
      </w:r>
      <w:r w:rsidRPr="001440FD">
        <w:rPr>
          <w:rFonts w:ascii="Arial" w:hAnsi="Arial" w:cs="Arial"/>
          <w:szCs w:val="24"/>
        </w:rPr>
        <w:t xml:space="preserve">11 y 12 se presenta el cumplimiento de las direcciones que conforman el Viceministerio para el </w:t>
      </w:r>
      <w:r w:rsidR="00CA2912">
        <w:rPr>
          <w:rFonts w:ascii="Arial" w:hAnsi="Arial" w:cs="Arial"/>
          <w:szCs w:val="24"/>
        </w:rPr>
        <w:t>primer</w:t>
      </w:r>
      <w:r w:rsidR="00D87925" w:rsidRPr="001440FD">
        <w:rPr>
          <w:rFonts w:ascii="Arial" w:hAnsi="Arial" w:cs="Arial"/>
          <w:szCs w:val="24"/>
        </w:rPr>
        <w:t xml:space="preserve"> trimestre </w:t>
      </w:r>
      <w:r w:rsidR="000E61FE">
        <w:rPr>
          <w:rFonts w:ascii="Arial" w:hAnsi="Arial" w:cs="Arial"/>
          <w:szCs w:val="24"/>
        </w:rPr>
        <w:t xml:space="preserve">del </w:t>
      </w:r>
      <w:r w:rsidRPr="001440FD">
        <w:rPr>
          <w:rFonts w:ascii="Arial" w:hAnsi="Arial" w:cs="Arial"/>
          <w:szCs w:val="24"/>
        </w:rPr>
        <w:t>202</w:t>
      </w:r>
      <w:r w:rsidR="00CA2912">
        <w:rPr>
          <w:rFonts w:ascii="Arial" w:hAnsi="Arial" w:cs="Arial"/>
          <w:szCs w:val="24"/>
        </w:rPr>
        <w:t>4</w:t>
      </w:r>
      <w:r w:rsidRPr="001440FD">
        <w:rPr>
          <w:rFonts w:ascii="Arial" w:hAnsi="Arial" w:cs="Arial"/>
          <w:szCs w:val="24"/>
        </w:rPr>
        <w:t>.</w:t>
      </w:r>
    </w:p>
    <w:p w14:paraId="4543EB7E" w14:textId="77777777" w:rsidR="00095A43" w:rsidRPr="001440FD" w:rsidRDefault="00095A43" w:rsidP="00746A01">
      <w:pPr>
        <w:spacing w:after="0" w:line="240" w:lineRule="auto"/>
        <w:ind w:left="360"/>
        <w:jc w:val="both"/>
        <w:rPr>
          <w:rFonts w:ascii="Arial" w:hAnsi="Arial" w:cs="Arial"/>
          <w:szCs w:val="24"/>
        </w:rPr>
      </w:pPr>
    </w:p>
    <w:p w14:paraId="6FA7AD0C" w14:textId="1E1E139E" w:rsidR="00265F4C" w:rsidRDefault="006B1F4A" w:rsidP="00CA2912">
      <w:pPr>
        <w:spacing w:after="0" w:line="240" w:lineRule="auto"/>
        <w:ind w:left="360"/>
        <w:jc w:val="center"/>
        <w:rPr>
          <w:rFonts w:ascii="Arial" w:hAnsi="Arial" w:cs="Arial"/>
          <w:szCs w:val="24"/>
        </w:rPr>
      </w:pPr>
      <w:r>
        <w:rPr>
          <w:noProof/>
        </w:rPr>
        <w:drawing>
          <wp:inline distT="0" distB="0" distL="0" distR="0" wp14:anchorId="02E36147" wp14:editId="6DBD5A78">
            <wp:extent cx="3985404" cy="2216989"/>
            <wp:effectExtent l="0" t="0" r="15240" b="12065"/>
            <wp:docPr id="172022338" name="Gráfico 1">
              <a:extLst xmlns:a="http://schemas.openxmlformats.org/drawingml/2006/main">
                <a:ext uri="{FF2B5EF4-FFF2-40B4-BE49-F238E27FC236}">
                  <a16:creationId xmlns:a16="http://schemas.microsoft.com/office/drawing/2014/main" id="{4591A745-4D8B-44D1-8E36-C050321EBE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4BA639" w14:textId="59A11E15" w:rsidR="0010667F" w:rsidRDefault="0010667F" w:rsidP="00CA2912">
      <w:pPr>
        <w:spacing w:after="0" w:line="240" w:lineRule="auto"/>
        <w:ind w:left="1068" w:firstLine="348"/>
        <w:rPr>
          <w:rFonts w:ascii="Arial" w:hAnsi="Arial" w:cs="Arial"/>
          <w:i/>
          <w:sz w:val="12"/>
          <w:szCs w:val="12"/>
        </w:rPr>
      </w:pPr>
      <w:r w:rsidRPr="00AE5381">
        <w:rPr>
          <w:rFonts w:ascii="Arial" w:hAnsi="Arial" w:cs="Arial"/>
          <w:i/>
          <w:sz w:val="12"/>
          <w:szCs w:val="12"/>
        </w:rPr>
        <w:t xml:space="preserve">Fuente: Matriz de Monitoreo y Evaluación del </w:t>
      </w:r>
      <w:r w:rsidR="00F4129D" w:rsidRPr="00AE5381">
        <w:rPr>
          <w:rFonts w:ascii="Arial" w:hAnsi="Arial" w:cs="Arial"/>
          <w:i/>
          <w:sz w:val="12"/>
          <w:szCs w:val="12"/>
        </w:rPr>
        <w:t xml:space="preserve">POA </w:t>
      </w:r>
      <w:r w:rsidR="00013E52">
        <w:rPr>
          <w:rFonts w:ascii="Arial" w:hAnsi="Arial" w:cs="Arial"/>
          <w:i/>
          <w:sz w:val="12"/>
          <w:szCs w:val="12"/>
        </w:rPr>
        <w:t>1er</w:t>
      </w:r>
      <w:r w:rsidR="000665D0" w:rsidRPr="00AE5381">
        <w:rPr>
          <w:rFonts w:ascii="Arial" w:hAnsi="Arial" w:cs="Arial"/>
          <w:i/>
          <w:sz w:val="12"/>
          <w:szCs w:val="12"/>
        </w:rPr>
        <w:t xml:space="preserve"> trimestre</w:t>
      </w:r>
      <w:r w:rsidRPr="00AE5381">
        <w:rPr>
          <w:rFonts w:ascii="Arial" w:hAnsi="Arial" w:cs="Arial"/>
          <w:i/>
          <w:sz w:val="12"/>
          <w:szCs w:val="12"/>
        </w:rPr>
        <w:t xml:space="preserve"> 202</w:t>
      </w:r>
      <w:r w:rsidR="00013E52">
        <w:rPr>
          <w:rFonts w:ascii="Arial" w:hAnsi="Arial" w:cs="Arial"/>
          <w:i/>
          <w:sz w:val="12"/>
          <w:szCs w:val="12"/>
        </w:rPr>
        <w:t>4</w:t>
      </w:r>
      <w:r w:rsidRPr="00AE5381">
        <w:rPr>
          <w:rFonts w:ascii="Arial" w:hAnsi="Arial" w:cs="Arial"/>
          <w:i/>
          <w:sz w:val="12"/>
          <w:szCs w:val="12"/>
        </w:rPr>
        <w:t xml:space="preserve"> del Viceministerio de Comercio Interno. </w:t>
      </w:r>
      <w:r w:rsidR="00CA2912">
        <w:rPr>
          <w:rFonts w:ascii="Arial" w:hAnsi="Arial" w:cs="Arial"/>
          <w:i/>
          <w:sz w:val="12"/>
          <w:szCs w:val="12"/>
        </w:rPr>
        <w:t>–</w:t>
      </w:r>
    </w:p>
    <w:p w14:paraId="02DBAF25" w14:textId="77777777" w:rsidR="00CA2912" w:rsidRDefault="00CA2912" w:rsidP="00CA2912">
      <w:pPr>
        <w:spacing w:after="0" w:line="240" w:lineRule="auto"/>
        <w:ind w:left="1068" w:firstLine="348"/>
        <w:rPr>
          <w:rFonts w:ascii="Arial" w:hAnsi="Arial" w:cs="Arial"/>
          <w:i/>
          <w:sz w:val="12"/>
          <w:szCs w:val="12"/>
        </w:rPr>
      </w:pPr>
    </w:p>
    <w:p w14:paraId="79B65F98" w14:textId="77777777" w:rsidR="00CA2912" w:rsidRPr="00AE5381" w:rsidRDefault="00CA2912" w:rsidP="00CA2912">
      <w:pPr>
        <w:spacing w:after="0" w:line="240" w:lineRule="auto"/>
        <w:ind w:left="1068" w:firstLine="348"/>
        <w:rPr>
          <w:rFonts w:ascii="Arial" w:hAnsi="Arial" w:cs="Arial"/>
          <w:sz w:val="12"/>
          <w:szCs w:val="12"/>
        </w:rPr>
      </w:pPr>
    </w:p>
    <w:p w14:paraId="209E8A78" w14:textId="77777777" w:rsidR="00D00523" w:rsidRDefault="007A7D19" w:rsidP="00CA2912">
      <w:pPr>
        <w:spacing w:after="0" w:line="240" w:lineRule="auto"/>
        <w:ind w:left="284"/>
        <w:contextualSpacing/>
        <w:jc w:val="center"/>
        <w:rPr>
          <w:rFonts w:ascii="Arial" w:hAnsi="Arial" w:cs="Arial"/>
          <w:i/>
          <w:sz w:val="12"/>
          <w:szCs w:val="12"/>
        </w:rPr>
      </w:pPr>
      <w:r>
        <w:rPr>
          <w:noProof/>
        </w:rPr>
        <w:drawing>
          <wp:inline distT="0" distB="0" distL="0" distR="0" wp14:anchorId="68215F31" wp14:editId="099FC832">
            <wp:extent cx="3972911" cy="2459420"/>
            <wp:effectExtent l="0" t="0" r="8890" b="17145"/>
            <wp:docPr id="1279283071" name="Gráfico 1">
              <a:extLst xmlns:a="http://schemas.openxmlformats.org/drawingml/2006/main">
                <a:ext uri="{FF2B5EF4-FFF2-40B4-BE49-F238E27FC236}">
                  <a16:creationId xmlns:a16="http://schemas.microsoft.com/office/drawing/2014/main" id="{2AEA4005-6AFF-4BA1-B8F7-D18E52565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122A74" w14:textId="6FC03299" w:rsidR="00A20442" w:rsidRPr="007E0985" w:rsidRDefault="006D642F" w:rsidP="0036597B">
      <w:pPr>
        <w:spacing w:after="0" w:line="240" w:lineRule="auto"/>
        <w:ind w:left="708" w:firstLine="708"/>
        <w:contextualSpacing/>
        <w:jc w:val="both"/>
        <w:rPr>
          <w:rFonts w:ascii="Arial" w:hAnsi="Arial" w:cs="Arial"/>
          <w:i/>
          <w:sz w:val="12"/>
          <w:szCs w:val="12"/>
        </w:rPr>
      </w:pPr>
      <w:r w:rsidRPr="007E0985">
        <w:rPr>
          <w:rFonts w:ascii="Arial" w:hAnsi="Arial" w:cs="Arial"/>
          <w:i/>
          <w:sz w:val="12"/>
          <w:szCs w:val="12"/>
        </w:rPr>
        <w:t xml:space="preserve">Fuente: Matriz de Monitoreo y Evaluación del </w:t>
      </w:r>
      <w:r w:rsidR="00F4129D" w:rsidRPr="007E0985">
        <w:rPr>
          <w:rFonts w:ascii="Arial" w:hAnsi="Arial" w:cs="Arial"/>
          <w:i/>
          <w:sz w:val="12"/>
          <w:szCs w:val="12"/>
        </w:rPr>
        <w:t xml:space="preserve">POA </w:t>
      </w:r>
      <w:r w:rsidR="00D00523">
        <w:rPr>
          <w:rFonts w:ascii="Arial" w:hAnsi="Arial" w:cs="Arial"/>
          <w:i/>
          <w:sz w:val="12"/>
          <w:szCs w:val="12"/>
        </w:rPr>
        <w:t xml:space="preserve">1er </w:t>
      </w:r>
      <w:r w:rsidR="000665D0" w:rsidRPr="007E0985">
        <w:rPr>
          <w:rFonts w:ascii="Arial" w:hAnsi="Arial" w:cs="Arial"/>
          <w:i/>
          <w:sz w:val="12"/>
          <w:szCs w:val="12"/>
        </w:rPr>
        <w:t>trimestre</w:t>
      </w:r>
      <w:r w:rsidR="001E46DA" w:rsidRPr="007E0985">
        <w:rPr>
          <w:rFonts w:ascii="Arial" w:hAnsi="Arial" w:cs="Arial"/>
          <w:i/>
          <w:sz w:val="12"/>
          <w:szCs w:val="12"/>
        </w:rPr>
        <w:t xml:space="preserve"> </w:t>
      </w:r>
      <w:r w:rsidRPr="007E0985">
        <w:rPr>
          <w:rFonts w:ascii="Arial" w:hAnsi="Arial" w:cs="Arial"/>
          <w:i/>
          <w:sz w:val="12"/>
          <w:szCs w:val="12"/>
        </w:rPr>
        <w:t>202</w:t>
      </w:r>
      <w:r w:rsidR="00D00523">
        <w:rPr>
          <w:rFonts w:ascii="Arial" w:hAnsi="Arial" w:cs="Arial"/>
          <w:i/>
          <w:sz w:val="12"/>
          <w:szCs w:val="12"/>
        </w:rPr>
        <w:t xml:space="preserve">4 </w:t>
      </w:r>
      <w:r w:rsidRPr="007E0985">
        <w:rPr>
          <w:rFonts w:ascii="Arial" w:hAnsi="Arial" w:cs="Arial"/>
          <w:i/>
          <w:sz w:val="12"/>
          <w:szCs w:val="12"/>
        </w:rPr>
        <w:t>del Viceministerio de Comercio Interno.</w:t>
      </w:r>
    </w:p>
    <w:p w14:paraId="2D86E760" w14:textId="77777777" w:rsidR="004943B7" w:rsidRPr="00FB3865" w:rsidRDefault="004943B7" w:rsidP="004943B7">
      <w:pPr>
        <w:spacing w:after="0"/>
        <w:ind w:left="708"/>
        <w:jc w:val="center"/>
        <w:rPr>
          <w:rFonts w:ascii="Arial" w:hAnsi="Arial" w:cs="Arial"/>
          <w:szCs w:val="24"/>
        </w:rPr>
      </w:pPr>
    </w:p>
    <w:p w14:paraId="319C5160" w14:textId="6B30BCF3" w:rsidR="006D642F" w:rsidRPr="001440FD" w:rsidRDefault="002B3736" w:rsidP="00F86FE1">
      <w:pPr>
        <w:pStyle w:val="Encabezado"/>
        <w:keepNext/>
        <w:spacing w:line="276" w:lineRule="auto"/>
        <w:jc w:val="both"/>
        <w:rPr>
          <w:rFonts w:ascii="Arial" w:hAnsi="Arial" w:cs="Arial"/>
          <w:szCs w:val="24"/>
        </w:rPr>
      </w:pPr>
      <w:r w:rsidRPr="001440FD">
        <w:rPr>
          <w:rFonts w:ascii="Arial" w:hAnsi="Arial" w:cs="Arial"/>
          <w:szCs w:val="24"/>
        </w:rPr>
        <w:lastRenderedPageBreak/>
        <w:t>En l</w:t>
      </w:r>
      <w:r w:rsidR="006D642F" w:rsidRPr="001440FD">
        <w:rPr>
          <w:rFonts w:ascii="Arial" w:hAnsi="Arial" w:cs="Arial"/>
          <w:szCs w:val="24"/>
        </w:rPr>
        <w:t xml:space="preserve">a tabla No. </w:t>
      </w:r>
      <w:r w:rsidR="00BF387F">
        <w:rPr>
          <w:rFonts w:ascii="Arial" w:hAnsi="Arial" w:cs="Arial"/>
          <w:szCs w:val="24"/>
        </w:rPr>
        <w:t>4</w:t>
      </w:r>
      <w:r w:rsidRPr="001440FD">
        <w:rPr>
          <w:rFonts w:ascii="Arial" w:hAnsi="Arial" w:cs="Arial"/>
          <w:szCs w:val="24"/>
        </w:rPr>
        <w:t xml:space="preserve"> se</w:t>
      </w:r>
      <w:r w:rsidR="006D642F" w:rsidRPr="001440FD">
        <w:rPr>
          <w:rFonts w:ascii="Arial" w:hAnsi="Arial" w:cs="Arial"/>
          <w:szCs w:val="24"/>
        </w:rPr>
        <w:t xml:space="preserve"> presenta el comportamiento de </w:t>
      </w:r>
      <w:r w:rsidR="00B05A2E" w:rsidRPr="001440FD">
        <w:rPr>
          <w:rFonts w:ascii="Arial" w:hAnsi="Arial" w:cs="Arial"/>
          <w:szCs w:val="24"/>
        </w:rPr>
        <w:t>los productos</w:t>
      </w:r>
      <w:r w:rsidR="006D642F" w:rsidRPr="001440FD">
        <w:rPr>
          <w:rFonts w:ascii="Arial" w:hAnsi="Arial" w:cs="Arial"/>
          <w:szCs w:val="24"/>
        </w:rPr>
        <w:t xml:space="preserve"> planificad</w:t>
      </w:r>
      <w:r w:rsidR="00B05A2E" w:rsidRPr="001440FD">
        <w:rPr>
          <w:rFonts w:ascii="Arial" w:hAnsi="Arial" w:cs="Arial"/>
          <w:szCs w:val="24"/>
        </w:rPr>
        <w:t>o</w:t>
      </w:r>
      <w:r w:rsidR="006D642F" w:rsidRPr="001440FD">
        <w:rPr>
          <w:rFonts w:ascii="Arial" w:hAnsi="Arial" w:cs="Arial"/>
          <w:szCs w:val="24"/>
        </w:rPr>
        <w:t xml:space="preserve">s </w:t>
      </w:r>
      <w:r w:rsidRPr="001440FD">
        <w:rPr>
          <w:rFonts w:ascii="Arial" w:hAnsi="Arial" w:cs="Arial"/>
          <w:szCs w:val="24"/>
        </w:rPr>
        <w:t xml:space="preserve">por las direcciones </w:t>
      </w:r>
      <w:r w:rsidR="00875BA5" w:rsidRPr="001440FD">
        <w:rPr>
          <w:rFonts w:ascii="Arial" w:hAnsi="Arial" w:cs="Arial"/>
          <w:szCs w:val="24"/>
        </w:rPr>
        <w:t xml:space="preserve">que conforman </w:t>
      </w:r>
      <w:r w:rsidRPr="001440FD">
        <w:rPr>
          <w:rFonts w:ascii="Arial" w:hAnsi="Arial" w:cs="Arial"/>
          <w:szCs w:val="24"/>
        </w:rPr>
        <w:t>el</w:t>
      </w:r>
      <w:r w:rsidR="006D642F" w:rsidRPr="001440FD">
        <w:rPr>
          <w:rFonts w:ascii="Arial" w:hAnsi="Arial" w:cs="Arial"/>
          <w:szCs w:val="24"/>
        </w:rPr>
        <w:t xml:space="preserve"> </w:t>
      </w:r>
      <w:r w:rsidR="00B05A2E" w:rsidRPr="001440FD">
        <w:rPr>
          <w:rFonts w:ascii="Arial" w:hAnsi="Arial" w:cs="Arial"/>
          <w:szCs w:val="24"/>
        </w:rPr>
        <w:t>Viceministerio de Comercio Interno para el</w:t>
      </w:r>
      <w:r w:rsidR="006D642F" w:rsidRPr="001440FD">
        <w:rPr>
          <w:rFonts w:ascii="Arial" w:hAnsi="Arial" w:cs="Arial"/>
          <w:szCs w:val="24"/>
        </w:rPr>
        <w:t xml:space="preserve"> periodo</w:t>
      </w:r>
      <w:r w:rsidR="00C96154">
        <w:rPr>
          <w:rFonts w:ascii="Arial" w:hAnsi="Arial" w:cs="Arial"/>
          <w:szCs w:val="24"/>
        </w:rPr>
        <w:t xml:space="preserve"> </w:t>
      </w:r>
      <w:r w:rsidR="00C96154">
        <w:rPr>
          <w:rFonts w:ascii="Arial" w:hAnsi="Arial" w:cs="Arial"/>
        </w:rPr>
        <w:t>enero - marzo</w:t>
      </w:r>
      <w:r w:rsidR="00C96154" w:rsidRPr="00D517FC">
        <w:rPr>
          <w:rFonts w:ascii="Arial" w:hAnsi="Arial" w:cs="Arial"/>
        </w:rPr>
        <w:t xml:space="preserve"> 202</w:t>
      </w:r>
      <w:r w:rsidR="00C96154">
        <w:rPr>
          <w:rFonts w:ascii="Arial" w:hAnsi="Arial" w:cs="Arial"/>
        </w:rPr>
        <w:t>4</w:t>
      </w:r>
      <w:r w:rsidRPr="00FB3865">
        <w:rPr>
          <w:rFonts w:ascii="Arial" w:hAnsi="Arial" w:cs="Arial"/>
          <w:szCs w:val="24"/>
        </w:rPr>
        <w:t>.</w:t>
      </w:r>
    </w:p>
    <w:p w14:paraId="45465974" w14:textId="36E29600" w:rsidR="00875BA5" w:rsidRPr="001440FD" w:rsidRDefault="00875BA5" w:rsidP="00F86FE1">
      <w:pPr>
        <w:pStyle w:val="Encabezado"/>
        <w:keepNext/>
        <w:spacing w:line="276" w:lineRule="auto"/>
        <w:jc w:val="both"/>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2971"/>
        <w:gridCol w:w="2158"/>
        <w:gridCol w:w="1388"/>
        <w:gridCol w:w="1149"/>
        <w:gridCol w:w="1162"/>
      </w:tblGrid>
      <w:tr w:rsidR="00875BA5" w:rsidRPr="00417896" w14:paraId="6F491F2F" w14:textId="77777777" w:rsidTr="00E20095">
        <w:trPr>
          <w:trHeight w:val="2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8A72526" w14:textId="42694271"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 xml:space="preserve">Tabla No. </w:t>
            </w:r>
            <w:r w:rsidR="00BF387F" w:rsidRPr="00417896">
              <w:rPr>
                <w:rFonts w:ascii="Arial" w:hAnsi="Arial" w:cs="Arial"/>
                <w:b/>
                <w:bCs/>
                <w:sz w:val="20"/>
                <w:szCs w:val="20"/>
                <w:lang w:eastAsia="es-DO"/>
              </w:rPr>
              <w:t>4</w:t>
            </w:r>
            <w:r w:rsidRPr="00417896">
              <w:rPr>
                <w:rFonts w:ascii="Arial" w:hAnsi="Arial" w:cs="Arial"/>
                <w:b/>
                <w:bCs/>
                <w:sz w:val="20"/>
                <w:szCs w:val="20"/>
                <w:lang w:eastAsia="es-DO"/>
              </w:rPr>
              <w:br/>
              <w:t>Comportamiento de Metas Programadas</w:t>
            </w:r>
            <w:r w:rsidRPr="00417896">
              <w:rPr>
                <w:rFonts w:ascii="Arial" w:hAnsi="Arial" w:cs="Arial"/>
                <w:b/>
                <w:bCs/>
                <w:sz w:val="20"/>
                <w:szCs w:val="20"/>
                <w:lang w:eastAsia="es-DO"/>
              </w:rPr>
              <w:br/>
              <w:t>Viceministerio de Comercio Interno</w:t>
            </w:r>
            <w:r w:rsidRPr="00417896">
              <w:rPr>
                <w:rFonts w:ascii="Arial" w:hAnsi="Arial" w:cs="Arial"/>
                <w:b/>
                <w:bCs/>
                <w:sz w:val="20"/>
                <w:szCs w:val="20"/>
                <w:lang w:eastAsia="es-DO"/>
              </w:rPr>
              <w:br/>
            </w:r>
            <w:r w:rsidR="00C96154" w:rsidRPr="00745A84">
              <w:rPr>
                <w:rFonts w:ascii="Arial" w:hAnsi="Arial" w:cs="Arial"/>
                <w:b/>
                <w:bCs/>
              </w:rPr>
              <w:t xml:space="preserve">Enero - </w:t>
            </w:r>
            <w:proofErr w:type="gramStart"/>
            <w:r w:rsidR="00C96154" w:rsidRPr="00745A84">
              <w:rPr>
                <w:rFonts w:ascii="Arial" w:hAnsi="Arial" w:cs="Arial"/>
                <w:b/>
                <w:bCs/>
              </w:rPr>
              <w:t>Marzo</w:t>
            </w:r>
            <w:proofErr w:type="gramEnd"/>
            <w:r w:rsidR="00C96154" w:rsidRPr="00745A84">
              <w:rPr>
                <w:rFonts w:ascii="Arial" w:hAnsi="Arial" w:cs="Arial"/>
                <w:b/>
                <w:bCs/>
              </w:rPr>
              <w:t xml:space="preserve"> 2024</w:t>
            </w:r>
          </w:p>
        </w:tc>
      </w:tr>
      <w:tr w:rsidR="00875BA5" w:rsidRPr="00417896" w14:paraId="3FF482CE" w14:textId="77777777" w:rsidTr="00CE35E5">
        <w:trPr>
          <w:trHeight w:val="20"/>
          <w:tblHeader/>
        </w:trPr>
        <w:tc>
          <w:tcPr>
            <w:tcW w:w="1683" w:type="pct"/>
            <w:tcBorders>
              <w:top w:val="nil"/>
              <w:left w:val="single" w:sz="4" w:space="0" w:color="auto"/>
              <w:bottom w:val="single" w:sz="4" w:space="0" w:color="auto"/>
              <w:right w:val="single" w:sz="4" w:space="0" w:color="auto"/>
            </w:tcBorders>
            <w:shd w:val="clear" w:color="000000" w:fill="FFFFFF"/>
            <w:vAlign w:val="center"/>
            <w:hideMark/>
          </w:tcPr>
          <w:p w14:paraId="633E3BFE"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Producto</w:t>
            </w:r>
          </w:p>
        </w:tc>
        <w:tc>
          <w:tcPr>
            <w:tcW w:w="1222" w:type="pct"/>
            <w:tcBorders>
              <w:top w:val="nil"/>
              <w:left w:val="nil"/>
              <w:bottom w:val="single" w:sz="4" w:space="0" w:color="auto"/>
              <w:right w:val="single" w:sz="4" w:space="0" w:color="auto"/>
            </w:tcBorders>
            <w:shd w:val="clear" w:color="000000" w:fill="FFFFFF"/>
            <w:vAlign w:val="center"/>
            <w:hideMark/>
          </w:tcPr>
          <w:p w14:paraId="65906B18"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Unidad de medida</w:t>
            </w:r>
          </w:p>
        </w:tc>
        <w:tc>
          <w:tcPr>
            <w:tcW w:w="786" w:type="pct"/>
            <w:tcBorders>
              <w:top w:val="nil"/>
              <w:left w:val="nil"/>
              <w:bottom w:val="single" w:sz="4" w:space="0" w:color="auto"/>
              <w:right w:val="single" w:sz="4" w:space="0" w:color="auto"/>
            </w:tcBorders>
            <w:shd w:val="clear" w:color="000000" w:fill="FFFFFF"/>
            <w:vAlign w:val="center"/>
            <w:hideMark/>
          </w:tcPr>
          <w:p w14:paraId="7069602B"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Meta programada</w:t>
            </w:r>
          </w:p>
        </w:tc>
        <w:tc>
          <w:tcPr>
            <w:tcW w:w="651" w:type="pct"/>
            <w:tcBorders>
              <w:top w:val="nil"/>
              <w:left w:val="nil"/>
              <w:bottom w:val="single" w:sz="4" w:space="0" w:color="auto"/>
              <w:right w:val="single" w:sz="4" w:space="0" w:color="auto"/>
            </w:tcBorders>
            <w:shd w:val="clear" w:color="000000" w:fill="FFFFFF"/>
            <w:vAlign w:val="center"/>
            <w:hideMark/>
          </w:tcPr>
          <w:p w14:paraId="159B3368"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Meta lograda</w:t>
            </w:r>
          </w:p>
        </w:tc>
        <w:tc>
          <w:tcPr>
            <w:tcW w:w="658" w:type="pct"/>
            <w:tcBorders>
              <w:top w:val="nil"/>
              <w:left w:val="nil"/>
              <w:bottom w:val="single" w:sz="4" w:space="0" w:color="auto"/>
              <w:right w:val="single" w:sz="4" w:space="0" w:color="auto"/>
            </w:tcBorders>
            <w:shd w:val="clear" w:color="000000" w:fill="FFFFFF"/>
            <w:vAlign w:val="center"/>
            <w:hideMark/>
          </w:tcPr>
          <w:p w14:paraId="7E0FD1E7"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sz w:val="20"/>
                <w:szCs w:val="20"/>
                <w:lang w:eastAsia="es-DO"/>
              </w:rPr>
              <w:t>% Ejecución</w:t>
            </w:r>
          </w:p>
        </w:tc>
      </w:tr>
      <w:tr w:rsidR="00875BA5" w:rsidRPr="00417896" w14:paraId="2E24C15A" w14:textId="77777777" w:rsidTr="007D626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4AE44A" w14:textId="77777777" w:rsidR="00875BA5" w:rsidRPr="00417896" w:rsidRDefault="00875BA5" w:rsidP="00E20095">
            <w:pPr>
              <w:spacing w:after="0" w:line="240" w:lineRule="auto"/>
              <w:jc w:val="center"/>
              <w:rPr>
                <w:rFonts w:ascii="Arial" w:hAnsi="Arial" w:cs="Arial"/>
                <w:b/>
                <w:bCs/>
                <w:color w:val="000000"/>
                <w:sz w:val="20"/>
                <w:szCs w:val="20"/>
                <w:lang w:eastAsia="es-DO"/>
              </w:rPr>
            </w:pPr>
            <w:r w:rsidRPr="00417896">
              <w:rPr>
                <w:rFonts w:ascii="Arial" w:hAnsi="Arial" w:cs="Arial"/>
                <w:b/>
                <w:bCs/>
                <w:color w:val="000000"/>
                <w:sz w:val="20"/>
                <w:szCs w:val="20"/>
                <w:lang w:eastAsia="es-DO"/>
              </w:rPr>
              <w:t>Dirección de Combustibles</w:t>
            </w:r>
          </w:p>
        </w:tc>
      </w:tr>
      <w:tr w:rsidR="00325B78" w:rsidRPr="00417896" w14:paraId="57D50618" w14:textId="77777777" w:rsidTr="00325B78">
        <w:trPr>
          <w:trHeight w:val="20"/>
        </w:trPr>
        <w:tc>
          <w:tcPr>
            <w:tcW w:w="1683" w:type="pct"/>
            <w:vMerge w:val="restart"/>
            <w:tcBorders>
              <w:top w:val="nil"/>
              <w:left w:val="single" w:sz="4" w:space="0" w:color="auto"/>
              <w:right w:val="single" w:sz="4" w:space="0" w:color="auto"/>
            </w:tcBorders>
            <w:vAlign w:val="center"/>
          </w:tcPr>
          <w:p w14:paraId="4768020B" w14:textId="65FA2D29" w:rsidR="00325B78" w:rsidRPr="00417896" w:rsidRDefault="00325B78" w:rsidP="00AC01E8">
            <w:pPr>
              <w:spacing w:after="0" w:line="240" w:lineRule="auto"/>
              <w:rPr>
                <w:rFonts w:ascii="Arial" w:hAnsi="Arial" w:cs="Arial"/>
                <w:sz w:val="20"/>
                <w:szCs w:val="20"/>
              </w:rPr>
            </w:pPr>
            <w:r w:rsidRPr="0036597B">
              <w:rPr>
                <w:rFonts w:ascii="Arial" w:hAnsi="Arial" w:cs="Arial"/>
                <w:sz w:val="20"/>
                <w:szCs w:val="20"/>
              </w:rPr>
              <w:t>3.1.1 Licencias para la cadena de comercialización de combustibles</w:t>
            </w:r>
          </w:p>
        </w:tc>
        <w:tc>
          <w:tcPr>
            <w:tcW w:w="1222" w:type="pct"/>
            <w:tcBorders>
              <w:top w:val="nil"/>
              <w:left w:val="nil"/>
              <w:bottom w:val="single" w:sz="4" w:space="0" w:color="auto"/>
              <w:right w:val="single" w:sz="4" w:space="0" w:color="auto"/>
            </w:tcBorders>
            <w:shd w:val="clear" w:color="auto" w:fill="auto"/>
            <w:vAlign w:val="center"/>
          </w:tcPr>
          <w:p w14:paraId="7C232FDE" w14:textId="49A37794" w:rsidR="00325B78" w:rsidRPr="00417896" w:rsidRDefault="00325B78" w:rsidP="00AC01E8">
            <w:pPr>
              <w:spacing w:after="0" w:line="240" w:lineRule="auto"/>
              <w:rPr>
                <w:rFonts w:ascii="Arial" w:hAnsi="Arial" w:cs="Arial"/>
                <w:sz w:val="20"/>
                <w:szCs w:val="20"/>
              </w:rPr>
            </w:pPr>
            <w:r w:rsidRPr="0036597B">
              <w:rPr>
                <w:rFonts w:ascii="Arial" w:hAnsi="Arial" w:cs="Arial"/>
                <w:sz w:val="20"/>
                <w:szCs w:val="20"/>
              </w:rPr>
              <w:t>% de licencias, actos de inclusión y actos conclusivos de renovación de distintivos adhesivos de combustibles líquidos otorgadas en función del cumplimiento con las normativas</w:t>
            </w:r>
          </w:p>
        </w:tc>
        <w:tc>
          <w:tcPr>
            <w:tcW w:w="786" w:type="pct"/>
            <w:tcBorders>
              <w:top w:val="nil"/>
              <w:left w:val="nil"/>
              <w:bottom w:val="single" w:sz="4" w:space="0" w:color="auto"/>
              <w:right w:val="single" w:sz="4" w:space="0" w:color="auto"/>
            </w:tcBorders>
            <w:shd w:val="clear" w:color="auto" w:fill="auto"/>
            <w:vAlign w:val="center"/>
          </w:tcPr>
          <w:p w14:paraId="6CF0499D" w14:textId="1F2F4202" w:rsidR="00325B78" w:rsidRPr="00417896" w:rsidRDefault="00325B78" w:rsidP="00AC01E8">
            <w:pPr>
              <w:spacing w:after="0" w:line="240" w:lineRule="auto"/>
              <w:jc w:val="center"/>
              <w:rPr>
                <w:rFonts w:ascii="Arial" w:hAnsi="Arial" w:cs="Arial"/>
                <w:sz w:val="20"/>
                <w:szCs w:val="20"/>
              </w:rPr>
            </w:pPr>
            <w:r w:rsidRPr="0036597B">
              <w:rPr>
                <w:rFonts w:ascii="Arial" w:hAnsi="Arial" w:cs="Arial"/>
                <w:sz w:val="20"/>
                <w:szCs w:val="20"/>
              </w:rPr>
              <w:t>15%</w:t>
            </w:r>
          </w:p>
        </w:tc>
        <w:tc>
          <w:tcPr>
            <w:tcW w:w="651" w:type="pct"/>
            <w:tcBorders>
              <w:top w:val="nil"/>
              <w:left w:val="nil"/>
              <w:bottom w:val="single" w:sz="4" w:space="0" w:color="auto"/>
              <w:right w:val="single" w:sz="4" w:space="0" w:color="auto"/>
            </w:tcBorders>
            <w:shd w:val="clear" w:color="auto" w:fill="auto"/>
            <w:vAlign w:val="center"/>
          </w:tcPr>
          <w:p w14:paraId="5944F083" w14:textId="73040703" w:rsidR="00325B78" w:rsidRPr="00417896" w:rsidRDefault="00325B78" w:rsidP="00AC01E8">
            <w:pPr>
              <w:spacing w:after="0" w:line="240" w:lineRule="auto"/>
              <w:jc w:val="center"/>
              <w:rPr>
                <w:rFonts w:ascii="Arial" w:hAnsi="Arial" w:cs="Arial"/>
                <w:sz w:val="20"/>
                <w:szCs w:val="20"/>
              </w:rPr>
            </w:pPr>
            <w:r w:rsidRPr="0036597B">
              <w:rPr>
                <w:rFonts w:ascii="Arial" w:hAnsi="Arial" w:cs="Arial"/>
                <w:sz w:val="20"/>
                <w:szCs w:val="20"/>
              </w:rPr>
              <w:t>10%</w:t>
            </w:r>
          </w:p>
        </w:tc>
        <w:tc>
          <w:tcPr>
            <w:tcW w:w="658" w:type="pct"/>
            <w:vMerge w:val="restart"/>
            <w:tcBorders>
              <w:top w:val="nil"/>
              <w:left w:val="single" w:sz="4" w:space="0" w:color="auto"/>
              <w:right w:val="single" w:sz="4" w:space="0" w:color="auto"/>
            </w:tcBorders>
            <w:shd w:val="clear" w:color="auto" w:fill="FFFF00"/>
            <w:vAlign w:val="center"/>
          </w:tcPr>
          <w:p w14:paraId="44CBC1C2" w14:textId="7C8DF872" w:rsidR="00325B78" w:rsidRPr="00417896" w:rsidRDefault="00325B78" w:rsidP="00AC01E8">
            <w:pPr>
              <w:spacing w:after="0" w:line="240" w:lineRule="auto"/>
              <w:jc w:val="center"/>
              <w:rPr>
                <w:rFonts w:ascii="Arial" w:hAnsi="Arial" w:cs="Arial"/>
                <w:sz w:val="20"/>
                <w:szCs w:val="20"/>
              </w:rPr>
            </w:pPr>
            <w:r w:rsidRPr="0036597B">
              <w:rPr>
                <w:rFonts w:ascii="Arial" w:hAnsi="Arial" w:cs="Arial"/>
                <w:sz w:val="20"/>
                <w:szCs w:val="20"/>
              </w:rPr>
              <w:t>83%</w:t>
            </w:r>
          </w:p>
        </w:tc>
      </w:tr>
      <w:tr w:rsidR="00325B78" w:rsidRPr="00417896" w14:paraId="05DBC86E" w14:textId="77777777" w:rsidTr="00325B78">
        <w:trPr>
          <w:trHeight w:val="541"/>
        </w:trPr>
        <w:tc>
          <w:tcPr>
            <w:tcW w:w="1683" w:type="pct"/>
            <w:vMerge/>
            <w:tcBorders>
              <w:left w:val="single" w:sz="4" w:space="0" w:color="auto"/>
              <w:bottom w:val="single" w:sz="4" w:space="0" w:color="auto"/>
              <w:right w:val="single" w:sz="4" w:space="0" w:color="auto"/>
            </w:tcBorders>
            <w:vAlign w:val="center"/>
          </w:tcPr>
          <w:p w14:paraId="0AF2F814" w14:textId="77777777" w:rsidR="00325B78" w:rsidRPr="00417896" w:rsidRDefault="00325B78" w:rsidP="00AC01E8">
            <w:pPr>
              <w:spacing w:after="0" w:line="240" w:lineRule="auto"/>
              <w:rPr>
                <w:rFonts w:ascii="Arial" w:hAnsi="Arial" w:cs="Arial"/>
                <w:sz w:val="20"/>
                <w:szCs w:val="20"/>
              </w:rPr>
            </w:pPr>
          </w:p>
        </w:tc>
        <w:tc>
          <w:tcPr>
            <w:tcW w:w="1222" w:type="pct"/>
            <w:tcBorders>
              <w:top w:val="nil"/>
              <w:left w:val="nil"/>
              <w:bottom w:val="single" w:sz="4" w:space="0" w:color="auto"/>
              <w:right w:val="single" w:sz="4" w:space="0" w:color="auto"/>
            </w:tcBorders>
            <w:shd w:val="clear" w:color="auto" w:fill="auto"/>
            <w:vAlign w:val="center"/>
          </w:tcPr>
          <w:p w14:paraId="2623D5D5" w14:textId="6D811F14" w:rsidR="00325B78" w:rsidRPr="00417896" w:rsidRDefault="00325B78" w:rsidP="00AC01E8">
            <w:pPr>
              <w:spacing w:after="0" w:line="240" w:lineRule="auto"/>
              <w:rPr>
                <w:rFonts w:ascii="Arial" w:hAnsi="Arial" w:cs="Arial"/>
                <w:sz w:val="20"/>
                <w:szCs w:val="20"/>
              </w:rPr>
            </w:pPr>
            <w:r w:rsidRPr="0036597B">
              <w:rPr>
                <w:rFonts w:ascii="Arial" w:hAnsi="Arial" w:cs="Arial"/>
                <w:sz w:val="20"/>
                <w:szCs w:val="20"/>
              </w:rPr>
              <w:t>% de la demanda de licencias, actos de inclusión y actos conclusivos de renovación de distintivos adhesivos de Gas Licuado de Petróleo otorgadas en función del cumplimiento con las normativas</w:t>
            </w:r>
          </w:p>
        </w:tc>
        <w:tc>
          <w:tcPr>
            <w:tcW w:w="786" w:type="pct"/>
            <w:tcBorders>
              <w:top w:val="nil"/>
              <w:left w:val="nil"/>
              <w:bottom w:val="single" w:sz="4" w:space="0" w:color="auto"/>
              <w:right w:val="single" w:sz="4" w:space="0" w:color="auto"/>
            </w:tcBorders>
            <w:shd w:val="clear" w:color="auto" w:fill="auto"/>
            <w:vAlign w:val="center"/>
          </w:tcPr>
          <w:p w14:paraId="47CF198E" w14:textId="0D92313D" w:rsidR="00325B78" w:rsidRPr="00417896" w:rsidRDefault="00325B78" w:rsidP="00AC01E8">
            <w:pPr>
              <w:spacing w:after="0" w:line="240" w:lineRule="auto"/>
              <w:jc w:val="center"/>
              <w:rPr>
                <w:rFonts w:ascii="Arial" w:hAnsi="Arial" w:cs="Arial"/>
                <w:sz w:val="20"/>
                <w:szCs w:val="20"/>
              </w:rPr>
            </w:pPr>
            <w:r w:rsidRPr="0036597B">
              <w:rPr>
                <w:rFonts w:ascii="Arial" w:hAnsi="Arial" w:cs="Arial"/>
                <w:sz w:val="20"/>
                <w:szCs w:val="20"/>
              </w:rPr>
              <w:t>15%</w:t>
            </w:r>
          </w:p>
        </w:tc>
        <w:tc>
          <w:tcPr>
            <w:tcW w:w="651" w:type="pct"/>
            <w:tcBorders>
              <w:top w:val="nil"/>
              <w:left w:val="nil"/>
              <w:bottom w:val="single" w:sz="4" w:space="0" w:color="auto"/>
              <w:right w:val="single" w:sz="4" w:space="0" w:color="auto"/>
            </w:tcBorders>
            <w:shd w:val="clear" w:color="auto" w:fill="auto"/>
            <w:vAlign w:val="center"/>
          </w:tcPr>
          <w:p w14:paraId="6F1439DE" w14:textId="3C77A516" w:rsidR="00325B78" w:rsidRPr="00417896" w:rsidRDefault="00325B78" w:rsidP="00AC01E8">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vMerge/>
            <w:tcBorders>
              <w:left w:val="single" w:sz="4" w:space="0" w:color="auto"/>
              <w:bottom w:val="single" w:sz="4" w:space="0" w:color="auto"/>
              <w:right w:val="single" w:sz="4" w:space="0" w:color="auto"/>
            </w:tcBorders>
            <w:shd w:val="clear" w:color="auto" w:fill="FFFF00"/>
            <w:vAlign w:val="center"/>
          </w:tcPr>
          <w:p w14:paraId="75FCFF51" w14:textId="58503AD4" w:rsidR="00325B78" w:rsidRPr="00417896" w:rsidRDefault="00325B78" w:rsidP="00AC01E8">
            <w:pPr>
              <w:spacing w:after="0" w:line="240" w:lineRule="auto"/>
              <w:jc w:val="center"/>
              <w:rPr>
                <w:rFonts w:ascii="Arial" w:hAnsi="Arial" w:cs="Arial"/>
                <w:sz w:val="20"/>
                <w:szCs w:val="20"/>
              </w:rPr>
            </w:pPr>
          </w:p>
        </w:tc>
      </w:tr>
      <w:tr w:rsidR="00095A43" w:rsidRPr="00417896" w14:paraId="6DE38DD0" w14:textId="77777777" w:rsidTr="00B002FA">
        <w:trPr>
          <w:trHeight w:val="541"/>
        </w:trPr>
        <w:tc>
          <w:tcPr>
            <w:tcW w:w="1683" w:type="pct"/>
            <w:vMerge w:val="restart"/>
            <w:tcBorders>
              <w:top w:val="nil"/>
              <w:left w:val="single" w:sz="4" w:space="0" w:color="auto"/>
              <w:right w:val="single" w:sz="4" w:space="0" w:color="auto"/>
            </w:tcBorders>
            <w:vAlign w:val="center"/>
          </w:tcPr>
          <w:p w14:paraId="355C2DB4" w14:textId="5505121C" w:rsidR="00095A43" w:rsidRPr="00417896" w:rsidRDefault="00095A43" w:rsidP="00AC01E8">
            <w:pPr>
              <w:spacing w:after="0" w:line="240" w:lineRule="auto"/>
              <w:rPr>
                <w:rFonts w:ascii="Arial" w:hAnsi="Arial" w:cs="Arial"/>
                <w:sz w:val="20"/>
                <w:szCs w:val="20"/>
              </w:rPr>
            </w:pPr>
            <w:r w:rsidRPr="0036597B">
              <w:rPr>
                <w:rFonts w:ascii="Arial" w:hAnsi="Arial" w:cs="Arial"/>
                <w:sz w:val="20"/>
                <w:szCs w:val="20"/>
              </w:rPr>
              <w:t xml:space="preserve">3.2.1 Inspecciones a las unidades de transporte de combustibles </w:t>
            </w:r>
          </w:p>
        </w:tc>
        <w:tc>
          <w:tcPr>
            <w:tcW w:w="1222" w:type="pct"/>
            <w:tcBorders>
              <w:top w:val="nil"/>
              <w:left w:val="nil"/>
              <w:bottom w:val="single" w:sz="4" w:space="0" w:color="auto"/>
              <w:right w:val="single" w:sz="4" w:space="0" w:color="auto"/>
            </w:tcBorders>
            <w:shd w:val="clear" w:color="auto" w:fill="auto"/>
            <w:vAlign w:val="center"/>
          </w:tcPr>
          <w:p w14:paraId="2C523320" w14:textId="3E94A333" w:rsidR="00095A43" w:rsidRPr="00417896" w:rsidRDefault="00095A43" w:rsidP="00AC01E8">
            <w:pPr>
              <w:spacing w:after="0" w:line="240" w:lineRule="auto"/>
              <w:rPr>
                <w:rFonts w:ascii="Arial" w:hAnsi="Arial" w:cs="Arial"/>
                <w:sz w:val="20"/>
                <w:szCs w:val="20"/>
              </w:rPr>
            </w:pPr>
            <w:r w:rsidRPr="0036597B">
              <w:rPr>
                <w:rFonts w:ascii="Arial" w:hAnsi="Arial" w:cs="Arial"/>
                <w:sz w:val="20"/>
                <w:szCs w:val="20"/>
              </w:rPr>
              <w:t xml:space="preserve">% de unidades de transporte de vehículos inspeccionadas en función de la demanda y el cumplimiento de las normativas </w:t>
            </w:r>
          </w:p>
        </w:tc>
        <w:tc>
          <w:tcPr>
            <w:tcW w:w="786" w:type="pct"/>
            <w:tcBorders>
              <w:top w:val="nil"/>
              <w:left w:val="nil"/>
              <w:bottom w:val="single" w:sz="4" w:space="0" w:color="auto"/>
              <w:right w:val="single" w:sz="4" w:space="0" w:color="auto"/>
            </w:tcBorders>
            <w:shd w:val="clear" w:color="auto" w:fill="auto"/>
            <w:vAlign w:val="center"/>
          </w:tcPr>
          <w:p w14:paraId="68801935" w14:textId="6745AC00"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36%</w:t>
            </w:r>
          </w:p>
        </w:tc>
        <w:tc>
          <w:tcPr>
            <w:tcW w:w="651" w:type="pct"/>
            <w:tcBorders>
              <w:top w:val="nil"/>
              <w:left w:val="nil"/>
              <w:bottom w:val="single" w:sz="4" w:space="0" w:color="auto"/>
              <w:right w:val="single" w:sz="4" w:space="0" w:color="auto"/>
            </w:tcBorders>
            <w:shd w:val="clear" w:color="auto" w:fill="auto"/>
            <w:vAlign w:val="center"/>
          </w:tcPr>
          <w:p w14:paraId="1553E424" w14:textId="76E458FC"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64%</w:t>
            </w:r>
          </w:p>
        </w:tc>
        <w:tc>
          <w:tcPr>
            <w:tcW w:w="658" w:type="pct"/>
            <w:vMerge w:val="restart"/>
            <w:tcBorders>
              <w:top w:val="nil"/>
              <w:left w:val="single" w:sz="4" w:space="0" w:color="auto"/>
              <w:right w:val="single" w:sz="4" w:space="0" w:color="auto"/>
            </w:tcBorders>
            <w:shd w:val="clear" w:color="auto" w:fill="92D050"/>
            <w:vAlign w:val="center"/>
          </w:tcPr>
          <w:p w14:paraId="4E640368" w14:textId="3136A559" w:rsidR="00095A43" w:rsidRDefault="00095A43" w:rsidP="00AC01E8">
            <w:pPr>
              <w:spacing w:after="0" w:line="240" w:lineRule="auto"/>
              <w:jc w:val="center"/>
              <w:rPr>
                <w:rFonts w:ascii="Arial" w:hAnsi="Arial" w:cs="Arial"/>
                <w:sz w:val="20"/>
                <w:szCs w:val="20"/>
              </w:rPr>
            </w:pPr>
            <w:r w:rsidRPr="0036597B">
              <w:rPr>
                <w:rFonts w:ascii="Arial" w:hAnsi="Arial" w:cs="Arial"/>
                <w:sz w:val="20"/>
                <w:szCs w:val="20"/>
              </w:rPr>
              <w:t>98%</w:t>
            </w:r>
          </w:p>
        </w:tc>
      </w:tr>
      <w:tr w:rsidR="00095A43" w:rsidRPr="00417896" w14:paraId="3ED35633" w14:textId="77777777" w:rsidTr="00B002FA">
        <w:trPr>
          <w:trHeight w:val="541"/>
        </w:trPr>
        <w:tc>
          <w:tcPr>
            <w:tcW w:w="1683" w:type="pct"/>
            <w:vMerge/>
            <w:tcBorders>
              <w:left w:val="single" w:sz="4" w:space="0" w:color="auto"/>
              <w:right w:val="single" w:sz="4" w:space="0" w:color="auto"/>
            </w:tcBorders>
            <w:vAlign w:val="center"/>
          </w:tcPr>
          <w:p w14:paraId="739CE825" w14:textId="77777777" w:rsidR="00095A43" w:rsidRPr="00417896" w:rsidRDefault="00095A43" w:rsidP="00AC01E8">
            <w:pPr>
              <w:spacing w:after="0" w:line="240" w:lineRule="auto"/>
              <w:rPr>
                <w:rFonts w:ascii="Arial" w:hAnsi="Arial" w:cs="Arial"/>
                <w:sz w:val="20"/>
                <w:szCs w:val="20"/>
              </w:rPr>
            </w:pPr>
          </w:p>
        </w:tc>
        <w:tc>
          <w:tcPr>
            <w:tcW w:w="1222" w:type="pct"/>
            <w:tcBorders>
              <w:top w:val="nil"/>
              <w:left w:val="nil"/>
              <w:bottom w:val="single" w:sz="4" w:space="0" w:color="auto"/>
              <w:right w:val="single" w:sz="4" w:space="0" w:color="auto"/>
            </w:tcBorders>
            <w:shd w:val="clear" w:color="auto" w:fill="auto"/>
            <w:vAlign w:val="center"/>
          </w:tcPr>
          <w:p w14:paraId="6582DBE2" w14:textId="18720D18" w:rsidR="00095A43" w:rsidRPr="00417896" w:rsidRDefault="00095A43" w:rsidP="00AC01E8">
            <w:pPr>
              <w:spacing w:after="0" w:line="240" w:lineRule="auto"/>
              <w:rPr>
                <w:rFonts w:ascii="Arial" w:hAnsi="Arial" w:cs="Arial"/>
                <w:sz w:val="20"/>
                <w:szCs w:val="20"/>
              </w:rPr>
            </w:pPr>
            <w:r w:rsidRPr="0036597B">
              <w:rPr>
                <w:rFonts w:ascii="Arial" w:hAnsi="Arial" w:cs="Arial"/>
                <w:sz w:val="20"/>
                <w:szCs w:val="20"/>
              </w:rPr>
              <w:t>Unidades de transporte inspeccionadas</w:t>
            </w:r>
          </w:p>
        </w:tc>
        <w:tc>
          <w:tcPr>
            <w:tcW w:w="786" w:type="pct"/>
            <w:tcBorders>
              <w:top w:val="nil"/>
              <w:left w:val="nil"/>
              <w:bottom w:val="single" w:sz="4" w:space="0" w:color="auto"/>
              <w:right w:val="single" w:sz="4" w:space="0" w:color="auto"/>
            </w:tcBorders>
            <w:shd w:val="clear" w:color="auto" w:fill="auto"/>
            <w:vAlign w:val="center"/>
          </w:tcPr>
          <w:p w14:paraId="683A6476" w14:textId="6A6D0950"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450</w:t>
            </w:r>
          </w:p>
        </w:tc>
        <w:tc>
          <w:tcPr>
            <w:tcW w:w="651" w:type="pct"/>
            <w:tcBorders>
              <w:top w:val="nil"/>
              <w:left w:val="nil"/>
              <w:bottom w:val="single" w:sz="4" w:space="0" w:color="auto"/>
              <w:right w:val="single" w:sz="4" w:space="0" w:color="auto"/>
            </w:tcBorders>
            <w:shd w:val="clear" w:color="auto" w:fill="auto"/>
            <w:vAlign w:val="center"/>
          </w:tcPr>
          <w:p w14:paraId="232CEA45" w14:textId="740B39B8"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802</w:t>
            </w:r>
          </w:p>
        </w:tc>
        <w:tc>
          <w:tcPr>
            <w:tcW w:w="658" w:type="pct"/>
            <w:vMerge/>
            <w:tcBorders>
              <w:left w:val="single" w:sz="4" w:space="0" w:color="auto"/>
              <w:right w:val="single" w:sz="4" w:space="0" w:color="auto"/>
            </w:tcBorders>
            <w:shd w:val="clear" w:color="auto" w:fill="92D050"/>
            <w:vAlign w:val="center"/>
          </w:tcPr>
          <w:p w14:paraId="0D242605" w14:textId="1A4C9B28" w:rsidR="00095A43" w:rsidRDefault="00095A43" w:rsidP="00AC01E8">
            <w:pPr>
              <w:spacing w:after="0" w:line="240" w:lineRule="auto"/>
              <w:jc w:val="center"/>
              <w:rPr>
                <w:rFonts w:ascii="Arial" w:hAnsi="Arial" w:cs="Arial"/>
                <w:sz w:val="20"/>
                <w:szCs w:val="20"/>
              </w:rPr>
            </w:pPr>
          </w:p>
        </w:tc>
      </w:tr>
      <w:tr w:rsidR="00095A43" w:rsidRPr="00417896" w14:paraId="2B18AE15" w14:textId="77777777" w:rsidTr="00B002FA">
        <w:trPr>
          <w:trHeight w:val="541"/>
        </w:trPr>
        <w:tc>
          <w:tcPr>
            <w:tcW w:w="1683" w:type="pct"/>
            <w:vMerge/>
            <w:tcBorders>
              <w:left w:val="single" w:sz="4" w:space="0" w:color="auto"/>
              <w:right w:val="single" w:sz="4" w:space="0" w:color="auto"/>
            </w:tcBorders>
            <w:vAlign w:val="center"/>
          </w:tcPr>
          <w:p w14:paraId="3F23C544" w14:textId="77777777" w:rsidR="00095A43" w:rsidRPr="00417896" w:rsidRDefault="00095A43" w:rsidP="00AC01E8">
            <w:pPr>
              <w:spacing w:after="0" w:line="240" w:lineRule="auto"/>
              <w:rPr>
                <w:rFonts w:ascii="Arial" w:hAnsi="Arial" w:cs="Arial"/>
                <w:sz w:val="20"/>
                <w:szCs w:val="20"/>
              </w:rPr>
            </w:pPr>
          </w:p>
        </w:tc>
        <w:tc>
          <w:tcPr>
            <w:tcW w:w="1222" w:type="pct"/>
            <w:tcBorders>
              <w:top w:val="nil"/>
              <w:left w:val="nil"/>
              <w:bottom w:val="single" w:sz="4" w:space="0" w:color="auto"/>
              <w:right w:val="single" w:sz="4" w:space="0" w:color="auto"/>
            </w:tcBorders>
            <w:shd w:val="clear" w:color="auto" w:fill="auto"/>
            <w:vAlign w:val="center"/>
          </w:tcPr>
          <w:p w14:paraId="5A539CBD" w14:textId="6DB24B1E" w:rsidR="00095A43" w:rsidRPr="00417896" w:rsidRDefault="00095A43" w:rsidP="00AC01E8">
            <w:pPr>
              <w:spacing w:after="0" w:line="240" w:lineRule="auto"/>
              <w:rPr>
                <w:rFonts w:ascii="Arial" w:hAnsi="Arial" w:cs="Arial"/>
                <w:sz w:val="20"/>
                <w:szCs w:val="20"/>
              </w:rPr>
            </w:pPr>
            <w:r w:rsidRPr="0036597B">
              <w:rPr>
                <w:rFonts w:ascii="Arial" w:hAnsi="Arial" w:cs="Arial"/>
                <w:sz w:val="20"/>
                <w:szCs w:val="20"/>
              </w:rPr>
              <w:t xml:space="preserve"> % de unidades vehiculares rotuladas en función del cumplimiento de las normativas</w:t>
            </w:r>
          </w:p>
        </w:tc>
        <w:tc>
          <w:tcPr>
            <w:tcW w:w="786" w:type="pct"/>
            <w:tcBorders>
              <w:top w:val="nil"/>
              <w:left w:val="nil"/>
              <w:bottom w:val="single" w:sz="4" w:space="0" w:color="auto"/>
              <w:right w:val="single" w:sz="4" w:space="0" w:color="auto"/>
            </w:tcBorders>
            <w:shd w:val="clear" w:color="auto" w:fill="auto"/>
            <w:vAlign w:val="center"/>
          </w:tcPr>
          <w:p w14:paraId="54B0F319" w14:textId="6BF8A0BA"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18%</w:t>
            </w:r>
          </w:p>
        </w:tc>
        <w:tc>
          <w:tcPr>
            <w:tcW w:w="651" w:type="pct"/>
            <w:tcBorders>
              <w:top w:val="nil"/>
              <w:left w:val="nil"/>
              <w:bottom w:val="single" w:sz="4" w:space="0" w:color="auto"/>
              <w:right w:val="single" w:sz="4" w:space="0" w:color="auto"/>
            </w:tcBorders>
            <w:shd w:val="clear" w:color="auto" w:fill="auto"/>
            <w:vAlign w:val="center"/>
          </w:tcPr>
          <w:p w14:paraId="236AEA43" w14:textId="3C3AEFE3"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17%</w:t>
            </w:r>
          </w:p>
        </w:tc>
        <w:tc>
          <w:tcPr>
            <w:tcW w:w="658" w:type="pct"/>
            <w:vMerge/>
            <w:tcBorders>
              <w:left w:val="single" w:sz="4" w:space="0" w:color="auto"/>
              <w:right w:val="single" w:sz="4" w:space="0" w:color="auto"/>
            </w:tcBorders>
            <w:shd w:val="clear" w:color="auto" w:fill="92D050"/>
            <w:vAlign w:val="center"/>
          </w:tcPr>
          <w:p w14:paraId="57A9E08F" w14:textId="3D995CD3" w:rsidR="00095A43" w:rsidRDefault="00095A43" w:rsidP="00AC01E8">
            <w:pPr>
              <w:spacing w:after="0" w:line="240" w:lineRule="auto"/>
              <w:jc w:val="center"/>
              <w:rPr>
                <w:rFonts w:ascii="Arial" w:hAnsi="Arial" w:cs="Arial"/>
                <w:sz w:val="20"/>
                <w:szCs w:val="20"/>
              </w:rPr>
            </w:pPr>
          </w:p>
        </w:tc>
      </w:tr>
      <w:tr w:rsidR="00095A43" w:rsidRPr="00417896" w14:paraId="0218606C" w14:textId="77777777" w:rsidTr="00B002FA">
        <w:trPr>
          <w:trHeight w:val="541"/>
        </w:trPr>
        <w:tc>
          <w:tcPr>
            <w:tcW w:w="1683" w:type="pct"/>
            <w:vMerge/>
            <w:tcBorders>
              <w:left w:val="single" w:sz="4" w:space="0" w:color="auto"/>
              <w:bottom w:val="single" w:sz="4" w:space="0" w:color="auto"/>
              <w:right w:val="single" w:sz="4" w:space="0" w:color="auto"/>
            </w:tcBorders>
            <w:vAlign w:val="center"/>
          </w:tcPr>
          <w:p w14:paraId="4BD86FD1" w14:textId="77777777" w:rsidR="00095A43" w:rsidRPr="00417896" w:rsidRDefault="00095A43" w:rsidP="00AC01E8">
            <w:pPr>
              <w:spacing w:after="0" w:line="240" w:lineRule="auto"/>
              <w:rPr>
                <w:rFonts w:ascii="Arial" w:hAnsi="Arial" w:cs="Arial"/>
                <w:sz w:val="20"/>
                <w:szCs w:val="20"/>
              </w:rPr>
            </w:pPr>
          </w:p>
        </w:tc>
        <w:tc>
          <w:tcPr>
            <w:tcW w:w="1222" w:type="pct"/>
            <w:tcBorders>
              <w:top w:val="nil"/>
              <w:left w:val="nil"/>
              <w:bottom w:val="single" w:sz="4" w:space="0" w:color="auto"/>
              <w:right w:val="single" w:sz="4" w:space="0" w:color="auto"/>
            </w:tcBorders>
            <w:shd w:val="clear" w:color="auto" w:fill="auto"/>
            <w:vAlign w:val="center"/>
          </w:tcPr>
          <w:p w14:paraId="49468EF3" w14:textId="3C11BC18" w:rsidR="00095A43" w:rsidRPr="00417896" w:rsidRDefault="00095A43" w:rsidP="00AC01E8">
            <w:pPr>
              <w:spacing w:after="0" w:line="240" w:lineRule="auto"/>
              <w:rPr>
                <w:rFonts w:ascii="Arial" w:hAnsi="Arial" w:cs="Arial"/>
                <w:sz w:val="20"/>
                <w:szCs w:val="20"/>
              </w:rPr>
            </w:pPr>
            <w:r w:rsidRPr="0036597B">
              <w:rPr>
                <w:rFonts w:ascii="Arial" w:hAnsi="Arial" w:cs="Arial"/>
                <w:sz w:val="20"/>
                <w:szCs w:val="20"/>
              </w:rPr>
              <w:t>Unidades reguladas</w:t>
            </w:r>
          </w:p>
        </w:tc>
        <w:tc>
          <w:tcPr>
            <w:tcW w:w="786" w:type="pct"/>
            <w:tcBorders>
              <w:top w:val="nil"/>
              <w:left w:val="nil"/>
              <w:bottom w:val="single" w:sz="4" w:space="0" w:color="auto"/>
              <w:right w:val="single" w:sz="4" w:space="0" w:color="auto"/>
            </w:tcBorders>
            <w:shd w:val="clear" w:color="auto" w:fill="auto"/>
            <w:vAlign w:val="center"/>
          </w:tcPr>
          <w:p w14:paraId="32E6DAF1" w14:textId="0F69BC63"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200</w:t>
            </w:r>
          </w:p>
        </w:tc>
        <w:tc>
          <w:tcPr>
            <w:tcW w:w="651" w:type="pct"/>
            <w:tcBorders>
              <w:top w:val="nil"/>
              <w:left w:val="nil"/>
              <w:bottom w:val="single" w:sz="4" w:space="0" w:color="auto"/>
              <w:right w:val="single" w:sz="4" w:space="0" w:color="auto"/>
            </w:tcBorders>
            <w:shd w:val="clear" w:color="auto" w:fill="auto"/>
            <w:vAlign w:val="center"/>
          </w:tcPr>
          <w:p w14:paraId="5D6A2125" w14:textId="666CE95F" w:rsidR="00095A43" w:rsidRPr="00417896" w:rsidRDefault="00095A43" w:rsidP="00AC01E8">
            <w:pPr>
              <w:spacing w:after="0" w:line="240" w:lineRule="auto"/>
              <w:jc w:val="center"/>
              <w:rPr>
                <w:rFonts w:ascii="Arial" w:hAnsi="Arial" w:cs="Arial"/>
                <w:sz w:val="20"/>
                <w:szCs w:val="20"/>
              </w:rPr>
            </w:pPr>
            <w:r w:rsidRPr="0036597B">
              <w:rPr>
                <w:rFonts w:ascii="Arial" w:hAnsi="Arial" w:cs="Arial"/>
                <w:sz w:val="20"/>
                <w:szCs w:val="20"/>
              </w:rPr>
              <w:t>192</w:t>
            </w:r>
          </w:p>
        </w:tc>
        <w:tc>
          <w:tcPr>
            <w:tcW w:w="658" w:type="pct"/>
            <w:vMerge/>
            <w:tcBorders>
              <w:left w:val="single" w:sz="4" w:space="0" w:color="auto"/>
              <w:bottom w:val="single" w:sz="4" w:space="0" w:color="auto"/>
              <w:right w:val="single" w:sz="4" w:space="0" w:color="auto"/>
            </w:tcBorders>
            <w:shd w:val="clear" w:color="auto" w:fill="92D050"/>
            <w:vAlign w:val="center"/>
          </w:tcPr>
          <w:p w14:paraId="4B86813A" w14:textId="7BDFC4E1" w:rsidR="00095A43" w:rsidRDefault="00095A43" w:rsidP="00AC01E8">
            <w:pPr>
              <w:spacing w:after="0" w:line="240" w:lineRule="auto"/>
              <w:jc w:val="center"/>
              <w:rPr>
                <w:rFonts w:ascii="Arial" w:hAnsi="Arial" w:cs="Arial"/>
                <w:sz w:val="20"/>
                <w:szCs w:val="20"/>
              </w:rPr>
            </w:pPr>
          </w:p>
        </w:tc>
      </w:tr>
      <w:tr w:rsidR="00AC01E8" w:rsidRPr="00417896" w14:paraId="3BDEBD7D" w14:textId="77777777" w:rsidTr="00BC4A30">
        <w:trPr>
          <w:trHeight w:val="541"/>
        </w:trPr>
        <w:tc>
          <w:tcPr>
            <w:tcW w:w="1683" w:type="pct"/>
            <w:tcBorders>
              <w:top w:val="nil"/>
              <w:left w:val="single" w:sz="4" w:space="0" w:color="auto"/>
              <w:bottom w:val="single" w:sz="4" w:space="0" w:color="auto"/>
              <w:right w:val="single" w:sz="4" w:space="0" w:color="auto"/>
            </w:tcBorders>
            <w:vAlign w:val="center"/>
          </w:tcPr>
          <w:p w14:paraId="73EF8C2E" w14:textId="7B41BF52" w:rsidR="00AC01E8" w:rsidRPr="00417896" w:rsidRDefault="00AC01E8" w:rsidP="00AC01E8">
            <w:pPr>
              <w:spacing w:after="0" w:line="240" w:lineRule="auto"/>
              <w:rPr>
                <w:rFonts w:ascii="Arial" w:hAnsi="Arial" w:cs="Arial"/>
                <w:sz w:val="20"/>
                <w:szCs w:val="20"/>
              </w:rPr>
            </w:pPr>
            <w:r w:rsidRPr="0036597B">
              <w:rPr>
                <w:rFonts w:ascii="Arial" w:hAnsi="Arial" w:cs="Arial"/>
                <w:sz w:val="20"/>
                <w:szCs w:val="20"/>
              </w:rPr>
              <w:lastRenderedPageBreak/>
              <w:t>4.2.1 Licencias para la importación, distribución y expendio de GNV</w:t>
            </w:r>
          </w:p>
        </w:tc>
        <w:tc>
          <w:tcPr>
            <w:tcW w:w="1222" w:type="pct"/>
            <w:tcBorders>
              <w:top w:val="nil"/>
              <w:left w:val="nil"/>
              <w:bottom w:val="single" w:sz="4" w:space="0" w:color="auto"/>
              <w:right w:val="single" w:sz="4" w:space="0" w:color="auto"/>
            </w:tcBorders>
            <w:shd w:val="clear" w:color="auto" w:fill="auto"/>
            <w:vAlign w:val="center"/>
          </w:tcPr>
          <w:p w14:paraId="47E1A437" w14:textId="24559684" w:rsidR="00AC01E8" w:rsidRPr="00417896" w:rsidRDefault="00AC01E8" w:rsidP="00AC01E8">
            <w:pPr>
              <w:spacing w:after="0" w:line="240" w:lineRule="auto"/>
              <w:rPr>
                <w:rFonts w:ascii="Arial" w:hAnsi="Arial" w:cs="Arial"/>
                <w:sz w:val="20"/>
                <w:szCs w:val="20"/>
              </w:rPr>
            </w:pPr>
            <w:r w:rsidRPr="0036597B">
              <w:rPr>
                <w:rFonts w:ascii="Arial" w:hAnsi="Arial" w:cs="Arial"/>
                <w:sz w:val="20"/>
                <w:szCs w:val="20"/>
              </w:rPr>
              <w:t>% de licencias otorgadas en función de la demanda y el cumplimiento de normativas</w:t>
            </w:r>
          </w:p>
        </w:tc>
        <w:tc>
          <w:tcPr>
            <w:tcW w:w="786" w:type="pct"/>
            <w:tcBorders>
              <w:top w:val="nil"/>
              <w:left w:val="nil"/>
              <w:bottom w:val="single" w:sz="4" w:space="0" w:color="auto"/>
              <w:right w:val="single" w:sz="4" w:space="0" w:color="auto"/>
            </w:tcBorders>
            <w:shd w:val="clear" w:color="auto" w:fill="auto"/>
            <w:vAlign w:val="center"/>
          </w:tcPr>
          <w:p w14:paraId="3665B436" w14:textId="027C04D2" w:rsidR="00AC01E8" w:rsidRPr="00417896" w:rsidRDefault="00AC01E8" w:rsidP="00AC01E8">
            <w:pPr>
              <w:spacing w:after="0" w:line="240" w:lineRule="auto"/>
              <w:jc w:val="center"/>
              <w:rPr>
                <w:rFonts w:ascii="Arial" w:hAnsi="Arial" w:cs="Arial"/>
                <w:sz w:val="20"/>
                <w:szCs w:val="20"/>
              </w:rPr>
            </w:pPr>
            <w:r w:rsidRPr="0036597B">
              <w:rPr>
                <w:rFonts w:ascii="Arial" w:hAnsi="Arial" w:cs="Arial"/>
                <w:sz w:val="20"/>
                <w:szCs w:val="20"/>
              </w:rPr>
              <w:t>15%</w:t>
            </w:r>
          </w:p>
        </w:tc>
        <w:tc>
          <w:tcPr>
            <w:tcW w:w="651" w:type="pct"/>
            <w:tcBorders>
              <w:top w:val="nil"/>
              <w:left w:val="nil"/>
              <w:bottom w:val="single" w:sz="4" w:space="0" w:color="auto"/>
              <w:right w:val="single" w:sz="4" w:space="0" w:color="auto"/>
            </w:tcBorders>
            <w:shd w:val="clear" w:color="auto" w:fill="auto"/>
            <w:vAlign w:val="center"/>
          </w:tcPr>
          <w:p w14:paraId="76BF5A79" w14:textId="6AD1AEF9" w:rsidR="00AC01E8" w:rsidRPr="00417896" w:rsidRDefault="00AC01E8" w:rsidP="00AC01E8">
            <w:pPr>
              <w:spacing w:after="0" w:line="240" w:lineRule="auto"/>
              <w:jc w:val="center"/>
              <w:rPr>
                <w:rFonts w:ascii="Arial" w:hAnsi="Arial" w:cs="Arial"/>
                <w:sz w:val="20"/>
                <w:szCs w:val="20"/>
              </w:rPr>
            </w:pPr>
            <w:r w:rsidRPr="0036597B">
              <w:rPr>
                <w:rFonts w:ascii="Arial" w:hAnsi="Arial" w:cs="Arial"/>
                <w:sz w:val="20"/>
                <w:szCs w:val="20"/>
              </w:rPr>
              <w:t>17%</w:t>
            </w:r>
          </w:p>
        </w:tc>
        <w:tc>
          <w:tcPr>
            <w:tcW w:w="658" w:type="pct"/>
            <w:tcBorders>
              <w:top w:val="nil"/>
              <w:left w:val="single" w:sz="4" w:space="0" w:color="auto"/>
              <w:bottom w:val="single" w:sz="4" w:space="0" w:color="auto"/>
              <w:right w:val="single" w:sz="4" w:space="0" w:color="auto"/>
            </w:tcBorders>
            <w:shd w:val="clear" w:color="auto" w:fill="92D050"/>
            <w:vAlign w:val="center"/>
          </w:tcPr>
          <w:p w14:paraId="25FED283" w14:textId="093279A1" w:rsidR="00AC01E8" w:rsidRDefault="00AC01E8" w:rsidP="00AC01E8">
            <w:pPr>
              <w:spacing w:after="0" w:line="240" w:lineRule="auto"/>
              <w:jc w:val="center"/>
              <w:rPr>
                <w:rFonts w:ascii="Arial" w:hAnsi="Arial" w:cs="Arial"/>
                <w:sz w:val="20"/>
                <w:szCs w:val="20"/>
              </w:rPr>
            </w:pPr>
            <w:r w:rsidRPr="0036597B">
              <w:rPr>
                <w:rFonts w:ascii="Arial" w:hAnsi="Arial" w:cs="Arial"/>
                <w:sz w:val="20"/>
                <w:szCs w:val="20"/>
              </w:rPr>
              <w:t>100%</w:t>
            </w:r>
          </w:p>
        </w:tc>
      </w:tr>
      <w:tr w:rsidR="00AC01E8" w:rsidRPr="00417896" w14:paraId="62571C06" w14:textId="77777777" w:rsidTr="00B2224A">
        <w:trPr>
          <w:trHeight w:val="665"/>
        </w:trPr>
        <w:tc>
          <w:tcPr>
            <w:tcW w:w="1683" w:type="pct"/>
            <w:tcBorders>
              <w:top w:val="nil"/>
              <w:left w:val="single" w:sz="4" w:space="0" w:color="auto"/>
              <w:bottom w:val="single" w:sz="4" w:space="0" w:color="auto"/>
              <w:right w:val="single" w:sz="4" w:space="0" w:color="auto"/>
            </w:tcBorders>
            <w:vAlign w:val="center"/>
          </w:tcPr>
          <w:p w14:paraId="57688535" w14:textId="7070C092" w:rsidR="00AC01E8" w:rsidRPr="00417896" w:rsidRDefault="00AC01E8" w:rsidP="00AC01E8">
            <w:pPr>
              <w:spacing w:after="0" w:line="240" w:lineRule="auto"/>
              <w:rPr>
                <w:rFonts w:ascii="Arial" w:hAnsi="Arial" w:cs="Arial"/>
                <w:sz w:val="20"/>
                <w:szCs w:val="20"/>
              </w:rPr>
            </w:pPr>
            <w:r w:rsidRPr="0036597B">
              <w:rPr>
                <w:rFonts w:ascii="Arial" w:hAnsi="Arial" w:cs="Arial"/>
                <w:sz w:val="20"/>
                <w:szCs w:val="20"/>
              </w:rPr>
              <w:t>Autoevaluación de los controles internos de la Dirección de Combustibles</w:t>
            </w:r>
          </w:p>
        </w:tc>
        <w:tc>
          <w:tcPr>
            <w:tcW w:w="1222" w:type="pct"/>
            <w:tcBorders>
              <w:top w:val="nil"/>
              <w:left w:val="nil"/>
              <w:bottom w:val="single" w:sz="4" w:space="0" w:color="auto"/>
              <w:right w:val="single" w:sz="4" w:space="0" w:color="auto"/>
            </w:tcBorders>
            <w:shd w:val="clear" w:color="auto" w:fill="auto"/>
            <w:vAlign w:val="center"/>
          </w:tcPr>
          <w:p w14:paraId="5FCB2AA1" w14:textId="30988BE3" w:rsidR="00AC01E8" w:rsidRPr="00417896" w:rsidRDefault="00AC01E8" w:rsidP="00AC01E8">
            <w:pPr>
              <w:spacing w:after="0" w:line="240" w:lineRule="auto"/>
              <w:rPr>
                <w:rFonts w:ascii="Arial" w:hAnsi="Arial" w:cs="Arial"/>
                <w:sz w:val="20"/>
                <w:szCs w:val="20"/>
              </w:rPr>
            </w:pPr>
            <w:r w:rsidRPr="0036597B">
              <w:rPr>
                <w:rFonts w:ascii="Arial" w:hAnsi="Arial" w:cs="Arial"/>
                <w:sz w:val="20"/>
                <w:szCs w:val="20"/>
              </w:rPr>
              <w:t>Autoevaluación realizada</w:t>
            </w:r>
          </w:p>
        </w:tc>
        <w:tc>
          <w:tcPr>
            <w:tcW w:w="786" w:type="pct"/>
            <w:tcBorders>
              <w:top w:val="nil"/>
              <w:left w:val="nil"/>
              <w:bottom w:val="single" w:sz="4" w:space="0" w:color="auto"/>
              <w:right w:val="single" w:sz="4" w:space="0" w:color="auto"/>
            </w:tcBorders>
            <w:shd w:val="clear" w:color="auto" w:fill="auto"/>
            <w:vAlign w:val="center"/>
          </w:tcPr>
          <w:p w14:paraId="102F3D4E" w14:textId="673B5E33" w:rsidR="00AC01E8" w:rsidRPr="00417896" w:rsidRDefault="00AC01E8" w:rsidP="00AC01E8">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nil"/>
              <w:bottom w:val="single" w:sz="4" w:space="0" w:color="auto"/>
              <w:right w:val="single" w:sz="4" w:space="0" w:color="auto"/>
            </w:tcBorders>
            <w:shd w:val="clear" w:color="auto" w:fill="auto"/>
            <w:vAlign w:val="center"/>
          </w:tcPr>
          <w:p w14:paraId="7F4F9281" w14:textId="6B99C974" w:rsidR="00AC01E8" w:rsidRPr="00417896" w:rsidRDefault="00AC01E8" w:rsidP="00AC01E8">
            <w:pPr>
              <w:spacing w:after="0" w:line="240" w:lineRule="auto"/>
              <w:jc w:val="center"/>
              <w:rPr>
                <w:rFonts w:ascii="Arial" w:hAnsi="Arial" w:cs="Arial"/>
                <w:sz w:val="20"/>
                <w:szCs w:val="20"/>
              </w:rPr>
            </w:pPr>
            <w:r w:rsidRPr="0036597B">
              <w:rPr>
                <w:rFonts w:ascii="Arial" w:hAnsi="Arial" w:cs="Arial"/>
                <w:sz w:val="20"/>
                <w:szCs w:val="20"/>
              </w:rPr>
              <w:t>1</w:t>
            </w:r>
          </w:p>
        </w:tc>
        <w:tc>
          <w:tcPr>
            <w:tcW w:w="658" w:type="pct"/>
            <w:tcBorders>
              <w:top w:val="nil"/>
              <w:left w:val="single" w:sz="4" w:space="0" w:color="auto"/>
              <w:bottom w:val="single" w:sz="4" w:space="0" w:color="auto"/>
              <w:right w:val="single" w:sz="4" w:space="0" w:color="auto"/>
            </w:tcBorders>
            <w:shd w:val="clear" w:color="auto" w:fill="92D050"/>
            <w:vAlign w:val="center"/>
          </w:tcPr>
          <w:p w14:paraId="2AB44F68" w14:textId="05D25BCF" w:rsidR="00AC01E8" w:rsidRDefault="00AC01E8" w:rsidP="00AC01E8">
            <w:pPr>
              <w:spacing w:after="0" w:line="240" w:lineRule="auto"/>
              <w:jc w:val="center"/>
              <w:rPr>
                <w:rFonts w:ascii="Arial" w:hAnsi="Arial" w:cs="Arial"/>
                <w:sz w:val="20"/>
                <w:szCs w:val="20"/>
              </w:rPr>
            </w:pPr>
            <w:r w:rsidRPr="0036597B">
              <w:rPr>
                <w:rFonts w:ascii="Arial" w:hAnsi="Arial" w:cs="Arial"/>
                <w:sz w:val="20"/>
                <w:szCs w:val="20"/>
              </w:rPr>
              <w:t>100%</w:t>
            </w:r>
          </w:p>
        </w:tc>
      </w:tr>
      <w:tr w:rsidR="00875BA5" w:rsidRPr="00417896" w14:paraId="22B004E7" w14:textId="77777777" w:rsidTr="007D626A">
        <w:trPr>
          <w:trHeight w:val="417"/>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BB7511F" w14:textId="77777777" w:rsidR="00875BA5" w:rsidRPr="00417896" w:rsidRDefault="00875BA5" w:rsidP="00E20095">
            <w:pPr>
              <w:spacing w:after="0" w:line="240" w:lineRule="auto"/>
              <w:jc w:val="center"/>
              <w:rPr>
                <w:rFonts w:ascii="Arial" w:hAnsi="Arial" w:cs="Arial"/>
                <w:b/>
                <w:bCs/>
                <w:sz w:val="20"/>
                <w:szCs w:val="20"/>
              </w:rPr>
            </w:pPr>
            <w:r w:rsidRPr="00417896">
              <w:rPr>
                <w:rFonts w:ascii="Arial" w:hAnsi="Arial" w:cs="Arial"/>
                <w:b/>
                <w:bCs/>
                <w:sz w:val="20"/>
                <w:szCs w:val="20"/>
              </w:rPr>
              <w:t>Dirección de Comercio Interno</w:t>
            </w:r>
          </w:p>
        </w:tc>
      </w:tr>
      <w:tr w:rsidR="00771EE8" w:rsidRPr="00417896" w14:paraId="042CA9EA" w14:textId="77777777" w:rsidTr="0036597B">
        <w:trPr>
          <w:trHeight w:val="1107"/>
        </w:trPr>
        <w:tc>
          <w:tcPr>
            <w:tcW w:w="1683" w:type="pct"/>
            <w:tcBorders>
              <w:top w:val="single" w:sz="4" w:space="0" w:color="auto"/>
              <w:left w:val="single" w:sz="4" w:space="0" w:color="auto"/>
              <w:bottom w:val="single" w:sz="4" w:space="0" w:color="auto"/>
              <w:right w:val="single" w:sz="4" w:space="0" w:color="auto"/>
            </w:tcBorders>
            <w:shd w:val="clear" w:color="auto" w:fill="auto"/>
            <w:vAlign w:val="center"/>
          </w:tcPr>
          <w:p w14:paraId="55B8E84F" w14:textId="4D8EBF48"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5.4.1 Promoción al consumo de productos nacionales</w:t>
            </w:r>
          </w:p>
        </w:tc>
        <w:tc>
          <w:tcPr>
            <w:tcW w:w="1222" w:type="pct"/>
            <w:tcBorders>
              <w:top w:val="single" w:sz="4" w:space="0" w:color="auto"/>
              <w:left w:val="nil"/>
              <w:bottom w:val="single" w:sz="4" w:space="0" w:color="auto"/>
              <w:right w:val="single" w:sz="4" w:space="0" w:color="auto"/>
            </w:tcBorders>
            <w:shd w:val="clear" w:color="auto" w:fill="auto"/>
            <w:vAlign w:val="center"/>
          </w:tcPr>
          <w:p w14:paraId="31B50919" w14:textId="784D0652"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Actividades de promoción al consumo de productos nacionales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92ADB3A" w14:textId="3DF862F0"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single" w:sz="4" w:space="0" w:color="auto"/>
              <w:bottom w:val="single" w:sz="4" w:space="0" w:color="auto"/>
              <w:right w:val="single" w:sz="4" w:space="0" w:color="auto"/>
            </w:tcBorders>
            <w:shd w:val="clear" w:color="auto" w:fill="auto"/>
            <w:vAlign w:val="center"/>
          </w:tcPr>
          <w:p w14:paraId="4C28FD10" w14:textId="7CF8616F"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1</w:t>
            </w:r>
          </w:p>
        </w:tc>
        <w:tc>
          <w:tcPr>
            <w:tcW w:w="658" w:type="pct"/>
            <w:tcBorders>
              <w:top w:val="nil"/>
              <w:left w:val="single" w:sz="4" w:space="0" w:color="auto"/>
              <w:bottom w:val="single" w:sz="4" w:space="0" w:color="auto"/>
              <w:right w:val="single" w:sz="4" w:space="0" w:color="auto"/>
            </w:tcBorders>
            <w:shd w:val="clear" w:color="000000" w:fill="92D050"/>
            <w:noWrap/>
            <w:vAlign w:val="center"/>
          </w:tcPr>
          <w:p w14:paraId="5B81231B" w14:textId="5FBECDC4"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36597B" w:rsidRPr="00417896" w14:paraId="42877D3D" w14:textId="77777777" w:rsidTr="00095A43">
        <w:trPr>
          <w:trHeight w:val="410"/>
        </w:trPr>
        <w:tc>
          <w:tcPr>
            <w:tcW w:w="1683" w:type="pct"/>
            <w:vMerge w:val="restart"/>
            <w:tcBorders>
              <w:top w:val="nil"/>
              <w:left w:val="single" w:sz="4" w:space="0" w:color="auto"/>
              <w:right w:val="single" w:sz="4" w:space="0" w:color="auto"/>
            </w:tcBorders>
            <w:vAlign w:val="center"/>
          </w:tcPr>
          <w:p w14:paraId="2AE9A003" w14:textId="35E8CE84" w:rsidR="0036597B" w:rsidRPr="00417896" w:rsidRDefault="0036597B" w:rsidP="00771EE8">
            <w:pPr>
              <w:spacing w:after="0" w:line="240" w:lineRule="auto"/>
              <w:rPr>
                <w:rFonts w:ascii="Arial" w:hAnsi="Arial" w:cs="Arial"/>
                <w:sz w:val="20"/>
                <w:szCs w:val="20"/>
              </w:rPr>
            </w:pPr>
            <w:r w:rsidRPr="0036597B">
              <w:rPr>
                <w:rFonts w:ascii="Arial" w:hAnsi="Arial" w:cs="Arial"/>
                <w:sz w:val="20"/>
                <w:szCs w:val="20"/>
              </w:rPr>
              <w:t xml:space="preserve">5.4.2 Capacitaciones relacionadas al comercio interno </w:t>
            </w:r>
          </w:p>
        </w:tc>
        <w:tc>
          <w:tcPr>
            <w:tcW w:w="1222" w:type="pct"/>
            <w:tcBorders>
              <w:top w:val="nil"/>
              <w:left w:val="nil"/>
              <w:bottom w:val="single" w:sz="4" w:space="0" w:color="auto"/>
              <w:right w:val="single" w:sz="4" w:space="0" w:color="auto"/>
            </w:tcBorders>
            <w:shd w:val="clear" w:color="auto" w:fill="auto"/>
            <w:vAlign w:val="center"/>
          </w:tcPr>
          <w:p w14:paraId="5FAC6955" w14:textId="3F477086" w:rsidR="0036597B" w:rsidRPr="00417896" w:rsidRDefault="0036597B" w:rsidP="00771EE8">
            <w:pPr>
              <w:spacing w:after="0" w:line="240" w:lineRule="auto"/>
              <w:rPr>
                <w:rFonts w:ascii="Arial" w:hAnsi="Arial" w:cs="Arial"/>
                <w:sz w:val="20"/>
                <w:szCs w:val="20"/>
              </w:rPr>
            </w:pPr>
            <w:r w:rsidRPr="0036597B">
              <w:rPr>
                <w:rFonts w:ascii="Arial" w:hAnsi="Arial" w:cs="Arial"/>
                <w:sz w:val="20"/>
                <w:szCs w:val="20"/>
              </w:rPr>
              <w:t>Actividades de capacitación, para el fortalecimiento y desarrollo del comercio interno</w:t>
            </w:r>
          </w:p>
        </w:tc>
        <w:tc>
          <w:tcPr>
            <w:tcW w:w="786" w:type="pct"/>
            <w:tcBorders>
              <w:top w:val="nil"/>
              <w:left w:val="nil"/>
              <w:bottom w:val="single" w:sz="4" w:space="0" w:color="auto"/>
              <w:right w:val="single" w:sz="4" w:space="0" w:color="auto"/>
            </w:tcBorders>
            <w:shd w:val="clear" w:color="auto" w:fill="auto"/>
            <w:vAlign w:val="center"/>
          </w:tcPr>
          <w:p w14:paraId="7451BE56" w14:textId="32B4A4F7" w:rsidR="0036597B" w:rsidRPr="00417896" w:rsidRDefault="0036597B" w:rsidP="00771EE8">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nil"/>
              <w:bottom w:val="single" w:sz="4" w:space="0" w:color="auto"/>
              <w:right w:val="single" w:sz="4" w:space="0" w:color="auto"/>
            </w:tcBorders>
            <w:shd w:val="clear" w:color="auto" w:fill="auto"/>
            <w:vAlign w:val="center"/>
          </w:tcPr>
          <w:p w14:paraId="7EFFEEFC" w14:textId="57295ADD" w:rsidR="0036597B" w:rsidRPr="00417896" w:rsidRDefault="0036597B" w:rsidP="00771EE8">
            <w:pPr>
              <w:spacing w:after="0" w:line="240" w:lineRule="auto"/>
              <w:jc w:val="center"/>
              <w:rPr>
                <w:rFonts w:ascii="Arial" w:hAnsi="Arial" w:cs="Arial"/>
                <w:sz w:val="20"/>
                <w:szCs w:val="20"/>
              </w:rPr>
            </w:pPr>
            <w:r w:rsidRPr="0036597B">
              <w:rPr>
                <w:rFonts w:ascii="Arial" w:hAnsi="Arial" w:cs="Arial"/>
                <w:sz w:val="20"/>
                <w:szCs w:val="20"/>
              </w:rPr>
              <w:t>3</w:t>
            </w:r>
          </w:p>
        </w:tc>
        <w:tc>
          <w:tcPr>
            <w:tcW w:w="658" w:type="pct"/>
            <w:vMerge w:val="restart"/>
            <w:tcBorders>
              <w:top w:val="nil"/>
              <w:left w:val="single" w:sz="4" w:space="0" w:color="auto"/>
              <w:right w:val="single" w:sz="4" w:space="0" w:color="auto"/>
            </w:tcBorders>
            <w:shd w:val="clear" w:color="auto" w:fill="92D050"/>
            <w:vAlign w:val="center"/>
          </w:tcPr>
          <w:p w14:paraId="3B804297" w14:textId="688FC6E5" w:rsidR="0036597B" w:rsidRPr="00417896" w:rsidRDefault="0036597B"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36597B" w:rsidRPr="00417896" w14:paraId="01987F1C" w14:textId="77777777" w:rsidTr="00745A84">
        <w:trPr>
          <w:trHeight w:val="391"/>
        </w:trPr>
        <w:tc>
          <w:tcPr>
            <w:tcW w:w="1683" w:type="pct"/>
            <w:vMerge/>
            <w:tcBorders>
              <w:left w:val="single" w:sz="4" w:space="0" w:color="auto"/>
              <w:bottom w:val="single" w:sz="4" w:space="0" w:color="auto"/>
              <w:right w:val="single" w:sz="4" w:space="0" w:color="auto"/>
            </w:tcBorders>
            <w:shd w:val="clear" w:color="auto" w:fill="auto"/>
            <w:vAlign w:val="center"/>
          </w:tcPr>
          <w:p w14:paraId="62DC5397" w14:textId="4D35D9AA" w:rsidR="0036597B" w:rsidRPr="00417896" w:rsidRDefault="0036597B" w:rsidP="00771EE8">
            <w:pPr>
              <w:spacing w:after="0" w:line="240" w:lineRule="auto"/>
              <w:rPr>
                <w:rFonts w:ascii="Arial" w:hAnsi="Arial" w:cs="Arial"/>
                <w:sz w:val="20"/>
                <w:szCs w:val="20"/>
              </w:rPr>
            </w:pPr>
          </w:p>
        </w:tc>
        <w:tc>
          <w:tcPr>
            <w:tcW w:w="1222" w:type="pct"/>
            <w:tcBorders>
              <w:top w:val="nil"/>
              <w:left w:val="nil"/>
              <w:bottom w:val="single" w:sz="4" w:space="0" w:color="auto"/>
              <w:right w:val="single" w:sz="4" w:space="0" w:color="auto"/>
            </w:tcBorders>
            <w:shd w:val="clear" w:color="auto" w:fill="auto"/>
            <w:vAlign w:val="center"/>
          </w:tcPr>
          <w:p w14:paraId="397FBE2B" w14:textId="6ECE2DA2" w:rsidR="0036597B" w:rsidRPr="00417896" w:rsidRDefault="0036597B" w:rsidP="00771EE8">
            <w:pPr>
              <w:spacing w:after="0" w:line="240" w:lineRule="auto"/>
              <w:rPr>
                <w:rFonts w:ascii="Arial" w:hAnsi="Arial" w:cs="Arial"/>
                <w:sz w:val="20"/>
                <w:szCs w:val="20"/>
              </w:rPr>
            </w:pPr>
            <w:r w:rsidRPr="0036597B">
              <w:rPr>
                <w:rFonts w:ascii="Arial" w:hAnsi="Arial" w:cs="Arial"/>
                <w:sz w:val="20"/>
                <w:szCs w:val="20"/>
              </w:rPr>
              <w:t>Personas capacitadas</w:t>
            </w:r>
          </w:p>
        </w:tc>
        <w:tc>
          <w:tcPr>
            <w:tcW w:w="786" w:type="pct"/>
            <w:tcBorders>
              <w:top w:val="nil"/>
              <w:left w:val="nil"/>
              <w:bottom w:val="single" w:sz="4" w:space="0" w:color="auto"/>
              <w:right w:val="single" w:sz="4" w:space="0" w:color="auto"/>
            </w:tcBorders>
            <w:shd w:val="clear" w:color="auto" w:fill="auto"/>
            <w:vAlign w:val="center"/>
          </w:tcPr>
          <w:p w14:paraId="74AF4A30" w14:textId="76B99603" w:rsidR="0036597B" w:rsidRPr="00417896" w:rsidRDefault="0036597B" w:rsidP="00771EE8">
            <w:pPr>
              <w:spacing w:after="0" w:line="240" w:lineRule="auto"/>
              <w:jc w:val="center"/>
              <w:rPr>
                <w:rFonts w:ascii="Arial" w:hAnsi="Arial" w:cs="Arial"/>
                <w:sz w:val="20"/>
                <w:szCs w:val="20"/>
              </w:rPr>
            </w:pPr>
            <w:r w:rsidRPr="0036597B">
              <w:rPr>
                <w:rFonts w:ascii="Arial" w:hAnsi="Arial" w:cs="Arial"/>
                <w:sz w:val="20"/>
                <w:szCs w:val="20"/>
              </w:rPr>
              <w:t>75</w:t>
            </w:r>
          </w:p>
        </w:tc>
        <w:tc>
          <w:tcPr>
            <w:tcW w:w="651" w:type="pct"/>
            <w:tcBorders>
              <w:top w:val="nil"/>
              <w:left w:val="nil"/>
              <w:bottom w:val="single" w:sz="4" w:space="0" w:color="auto"/>
              <w:right w:val="single" w:sz="4" w:space="0" w:color="auto"/>
            </w:tcBorders>
            <w:shd w:val="clear" w:color="auto" w:fill="auto"/>
            <w:vAlign w:val="center"/>
          </w:tcPr>
          <w:p w14:paraId="03BE1A16" w14:textId="48BCDC2A" w:rsidR="0036597B" w:rsidRPr="00417896" w:rsidRDefault="0036597B" w:rsidP="00771EE8">
            <w:pPr>
              <w:spacing w:after="0" w:line="240" w:lineRule="auto"/>
              <w:jc w:val="center"/>
              <w:rPr>
                <w:rFonts w:ascii="Arial" w:hAnsi="Arial" w:cs="Arial"/>
                <w:sz w:val="20"/>
                <w:szCs w:val="20"/>
              </w:rPr>
            </w:pPr>
            <w:r w:rsidRPr="0036597B">
              <w:rPr>
                <w:rFonts w:ascii="Arial" w:hAnsi="Arial" w:cs="Arial"/>
                <w:sz w:val="20"/>
                <w:szCs w:val="20"/>
              </w:rPr>
              <w:t>310</w:t>
            </w:r>
          </w:p>
        </w:tc>
        <w:tc>
          <w:tcPr>
            <w:tcW w:w="658" w:type="pct"/>
            <w:vMerge/>
            <w:tcBorders>
              <w:left w:val="single" w:sz="4" w:space="0" w:color="auto"/>
              <w:bottom w:val="single" w:sz="4" w:space="0" w:color="auto"/>
              <w:right w:val="single" w:sz="4" w:space="0" w:color="auto"/>
            </w:tcBorders>
            <w:shd w:val="clear" w:color="auto" w:fill="92D050"/>
            <w:noWrap/>
            <w:vAlign w:val="center"/>
          </w:tcPr>
          <w:p w14:paraId="2EFB8134" w14:textId="4F226224" w:rsidR="0036597B" w:rsidRPr="00417896" w:rsidRDefault="0036597B" w:rsidP="00771EE8">
            <w:pPr>
              <w:spacing w:after="0" w:line="240" w:lineRule="auto"/>
              <w:jc w:val="center"/>
              <w:rPr>
                <w:rFonts w:ascii="Arial" w:hAnsi="Arial" w:cs="Arial"/>
                <w:sz w:val="20"/>
                <w:szCs w:val="20"/>
              </w:rPr>
            </w:pPr>
          </w:p>
        </w:tc>
      </w:tr>
      <w:tr w:rsidR="00771EE8" w:rsidRPr="00417896" w14:paraId="6EA219CB"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54F992B3" w14:textId="10570077"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5.5.1. Permisos para operar como Almacén General de Depósito (AGD)</w:t>
            </w:r>
          </w:p>
        </w:tc>
        <w:tc>
          <w:tcPr>
            <w:tcW w:w="1222" w:type="pct"/>
            <w:tcBorders>
              <w:top w:val="nil"/>
              <w:left w:val="nil"/>
              <w:bottom w:val="single" w:sz="4" w:space="0" w:color="auto"/>
              <w:right w:val="single" w:sz="4" w:space="0" w:color="auto"/>
            </w:tcBorders>
            <w:shd w:val="clear" w:color="auto" w:fill="auto"/>
            <w:vAlign w:val="center"/>
          </w:tcPr>
          <w:p w14:paraId="057DCCF9" w14:textId="74B99A76"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 de permisos emitidos en función de la demanda y el cumplimiento de las normativas</w:t>
            </w:r>
          </w:p>
        </w:tc>
        <w:tc>
          <w:tcPr>
            <w:tcW w:w="786" w:type="pct"/>
            <w:tcBorders>
              <w:top w:val="nil"/>
              <w:left w:val="nil"/>
              <w:bottom w:val="single" w:sz="4" w:space="0" w:color="auto"/>
              <w:right w:val="single" w:sz="4" w:space="0" w:color="auto"/>
            </w:tcBorders>
            <w:shd w:val="clear" w:color="auto" w:fill="auto"/>
            <w:vAlign w:val="center"/>
          </w:tcPr>
          <w:p w14:paraId="462D2E2B" w14:textId="0F679AC7"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23.75%</w:t>
            </w:r>
          </w:p>
        </w:tc>
        <w:tc>
          <w:tcPr>
            <w:tcW w:w="651" w:type="pct"/>
            <w:tcBorders>
              <w:top w:val="nil"/>
              <w:left w:val="nil"/>
              <w:bottom w:val="single" w:sz="4" w:space="0" w:color="auto"/>
              <w:right w:val="single" w:sz="4" w:space="0" w:color="auto"/>
            </w:tcBorders>
            <w:shd w:val="clear" w:color="auto" w:fill="auto"/>
            <w:vAlign w:val="center"/>
          </w:tcPr>
          <w:p w14:paraId="4E510CEC" w14:textId="14A98C27"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23.75%</w:t>
            </w:r>
          </w:p>
        </w:tc>
        <w:tc>
          <w:tcPr>
            <w:tcW w:w="658" w:type="pct"/>
            <w:tcBorders>
              <w:top w:val="nil"/>
              <w:left w:val="nil"/>
              <w:bottom w:val="single" w:sz="4" w:space="0" w:color="auto"/>
              <w:right w:val="single" w:sz="4" w:space="0" w:color="auto"/>
            </w:tcBorders>
            <w:shd w:val="clear" w:color="000000" w:fill="92D050"/>
            <w:noWrap/>
            <w:vAlign w:val="center"/>
          </w:tcPr>
          <w:p w14:paraId="1669A9C1" w14:textId="47726F10" w:rsidR="00771EE8" w:rsidRPr="0036597B" w:rsidRDefault="00771EE8"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771EE8" w:rsidRPr="00417896" w14:paraId="70E47CC4"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61A00B29" w14:textId="0C1B89D0"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5.5.2. Certificación de Clasificación Empresarial Mipymes</w:t>
            </w:r>
          </w:p>
        </w:tc>
        <w:tc>
          <w:tcPr>
            <w:tcW w:w="1222" w:type="pct"/>
            <w:tcBorders>
              <w:top w:val="nil"/>
              <w:left w:val="nil"/>
              <w:bottom w:val="single" w:sz="4" w:space="0" w:color="auto"/>
              <w:right w:val="single" w:sz="4" w:space="0" w:color="auto"/>
            </w:tcBorders>
            <w:shd w:val="clear" w:color="auto" w:fill="auto"/>
            <w:vAlign w:val="center"/>
          </w:tcPr>
          <w:p w14:paraId="53D9078D" w14:textId="1782B19A"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 de certificaciones otorgadas en función de la demanda y el cumplimiento de las normativas</w:t>
            </w:r>
          </w:p>
        </w:tc>
        <w:tc>
          <w:tcPr>
            <w:tcW w:w="786" w:type="pct"/>
            <w:tcBorders>
              <w:top w:val="nil"/>
              <w:left w:val="nil"/>
              <w:bottom w:val="single" w:sz="4" w:space="0" w:color="auto"/>
              <w:right w:val="single" w:sz="4" w:space="0" w:color="auto"/>
            </w:tcBorders>
            <w:shd w:val="clear" w:color="auto" w:fill="auto"/>
            <w:vAlign w:val="center"/>
          </w:tcPr>
          <w:p w14:paraId="48038D08" w14:textId="0BE42DE6"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23.75%</w:t>
            </w:r>
          </w:p>
        </w:tc>
        <w:tc>
          <w:tcPr>
            <w:tcW w:w="651" w:type="pct"/>
            <w:tcBorders>
              <w:top w:val="nil"/>
              <w:left w:val="nil"/>
              <w:bottom w:val="single" w:sz="4" w:space="0" w:color="auto"/>
              <w:right w:val="single" w:sz="4" w:space="0" w:color="auto"/>
            </w:tcBorders>
            <w:shd w:val="clear" w:color="auto" w:fill="auto"/>
            <w:vAlign w:val="center"/>
          </w:tcPr>
          <w:p w14:paraId="4B463975" w14:textId="4BC198EF"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23.75%</w:t>
            </w:r>
          </w:p>
        </w:tc>
        <w:tc>
          <w:tcPr>
            <w:tcW w:w="658" w:type="pct"/>
            <w:tcBorders>
              <w:top w:val="nil"/>
              <w:left w:val="nil"/>
              <w:bottom w:val="single" w:sz="4" w:space="0" w:color="auto"/>
              <w:right w:val="single" w:sz="4" w:space="0" w:color="auto"/>
            </w:tcBorders>
            <w:shd w:val="clear" w:color="000000" w:fill="92D050"/>
            <w:noWrap/>
            <w:vAlign w:val="center"/>
          </w:tcPr>
          <w:p w14:paraId="60171744" w14:textId="5D14F47F" w:rsidR="00771EE8" w:rsidRPr="0036597B" w:rsidRDefault="00771EE8"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771EE8" w:rsidRPr="00417896" w14:paraId="5BF81AC6"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41631067" w14:textId="07F486A7"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5.5.3 Certificados a Cámaras de Comercio y Producción</w:t>
            </w:r>
          </w:p>
        </w:tc>
        <w:tc>
          <w:tcPr>
            <w:tcW w:w="1222" w:type="pct"/>
            <w:tcBorders>
              <w:top w:val="nil"/>
              <w:left w:val="nil"/>
              <w:bottom w:val="single" w:sz="4" w:space="0" w:color="auto"/>
              <w:right w:val="single" w:sz="4" w:space="0" w:color="auto"/>
            </w:tcBorders>
            <w:shd w:val="clear" w:color="auto" w:fill="auto"/>
            <w:vAlign w:val="center"/>
          </w:tcPr>
          <w:p w14:paraId="107925F7" w14:textId="4ADE7854"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 de certificaciones emitidas en función de la demanda y el cumplimiento de las normativas</w:t>
            </w:r>
          </w:p>
        </w:tc>
        <w:tc>
          <w:tcPr>
            <w:tcW w:w="786" w:type="pct"/>
            <w:tcBorders>
              <w:top w:val="nil"/>
              <w:left w:val="nil"/>
              <w:bottom w:val="single" w:sz="4" w:space="0" w:color="auto"/>
              <w:right w:val="single" w:sz="4" w:space="0" w:color="auto"/>
            </w:tcBorders>
            <w:shd w:val="clear" w:color="auto" w:fill="auto"/>
            <w:vAlign w:val="center"/>
          </w:tcPr>
          <w:p w14:paraId="12B21BB2" w14:textId="53BB092E"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25%</w:t>
            </w:r>
          </w:p>
        </w:tc>
        <w:tc>
          <w:tcPr>
            <w:tcW w:w="651" w:type="pct"/>
            <w:tcBorders>
              <w:top w:val="nil"/>
              <w:left w:val="nil"/>
              <w:bottom w:val="single" w:sz="4" w:space="0" w:color="auto"/>
              <w:right w:val="single" w:sz="4" w:space="0" w:color="auto"/>
            </w:tcBorders>
            <w:shd w:val="clear" w:color="auto" w:fill="auto"/>
            <w:vAlign w:val="center"/>
          </w:tcPr>
          <w:p w14:paraId="55DD4086" w14:textId="495BFB4F"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24012BC0" w14:textId="68C4D81E" w:rsidR="00771EE8" w:rsidRPr="0036597B" w:rsidRDefault="00771EE8"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771EE8" w:rsidRPr="00417896" w14:paraId="62FDAD39"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0C630E47" w14:textId="62A3EF9B"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Autoevaluación de los controles internos de la Dirección de Comercio Interno</w:t>
            </w:r>
          </w:p>
        </w:tc>
        <w:tc>
          <w:tcPr>
            <w:tcW w:w="1222" w:type="pct"/>
            <w:tcBorders>
              <w:top w:val="nil"/>
              <w:left w:val="nil"/>
              <w:bottom w:val="single" w:sz="4" w:space="0" w:color="auto"/>
              <w:right w:val="single" w:sz="4" w:space="0" w:color="auto"/>
            </w:tcBorders>
            <w:shd w:val="clear" w:color="auto" w:fill="auto"/>
            <w:vAlign w:val="center"/>
          </w:tcPr>
          <w:p w14:paraId="4F2778E2" w14:textId="462BFF0D" w:rsidR="00771EE8" w:rsidRPr="00417896" w:rsidRDefault="00771EE8" w:rsidP="00771EE8">
            <w:pPr>
              <w:spacing w:after="0" w:line="240" w:lineRule="auto"/>
              <w:rPr>
                <w:rFonts w:ascii="Arial" w:hAnsi="Arial" w:cs="Arial"/>
                <w:sz w:val="20"/>
                <w:szCs w:val="20"/>
              </w:rPr>
            </w:pPr>
            <w:r w:rsidRPr="0036597B">
              <w:rPr>
                <w:rFonts w:ascii="Arial" w:hAnsi="Arial" w:cs="Arial"/>
                <w:sz w:val="20"/>
                <w:szCs w:val="20"/>
              </w:rPr>
              <w:t>Autoevaluación realizada</w:t>
            </w:r>
          </w:p>
        </w:tc>
        <w:tc>
          <w:tcPr>
            <w:tcW w:w="786" w:type="pct"/>
            <w:tcBorders>
              <w:top w:val="nil"/>
              <w:left w:val="nil"/>
              <w:bottom w:val="single" w:sz="4" w:space="0" w:color="auto"/>
              <w:right w:val="single" w:sz="4" w:space="0" w:color="auto"/>
            </w:tcBorders>
            <w:shd w:val="clear" w:color="auto" w:fill="auto"/>
            <w:vAlign w:val="center"/>
          </w:tcPr>
          <w:p w14:paraId="38554DB2" w14:textId="20E46539"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nil"/>
              <w:bottom w:val="single" w:sz="4" w:space="0" w:color="auto"/>
              <w:right w:val="single" w:sz="4" w:space="0" w:color="auto"/>
            </w:tcBorders>
            <w:shd w:val="clear" w:color="auto" w:fill="auto"/>
            <w:vAlign w:val="center"/>
          </w:tcPr>
          <w:p w14:paraId="3B92661A" w14:textId="750C0AD4" w:rsidR="00771EE8" w:rsidRPr="00417896" w:rsidRDefault="00771EE8" w:rsidP="00771EE8">
            <w:pPr>
              <w:spacing w:after="0" w:line="240" w:lineRule="auto"/>
              <w:jc w:val="center"/>
              <w:rPr>
                <w:rFonts w:ascii="Arial" w:hAnsi="Arial" w:cs="Arial"/>
                <w:sz w:val="20"/>
                <w:szCs w:val="20"/>
              </w:rPr>
            </w:pPr>
            <w:r w:rsidRPr="0036597B">
              <w:rPr>
                <w:rFonts w:ascii="Arial" w:hAnsi="Arial" w:cs="Arial"/>
                <w:sz w:val="20"/>
                <w:szCs w:val="20"/>
              </w:rPr>
              <w:t>1</w:t>
            </w:r>
          </w:p>
        </w:tc>
        <w:tc>
          <w:tcPr>
            <w:tcW w:w="658" w:type="pct"/>
            <w:tcBorders>
              <w:top w:val="nil"/>
              <w:left w:val="nil"/>
              <w:bottom w:val="single" w:sz="4" w:space="0" w:color="auto"/>
              <w:right w:val="single" w:sz="4" w:space="0" w:color="auto"/>
            </w:tcBorders>
            <w:shd w:val="clear" w:color="000000" w:fill="92D050"/>
            <w:noWrap/>
            <w:vAlign w:val="center"/>
          </w:tcPr>
          <w:p w14:paraId="7A63D560" w14:textId="6A086006" w:rsidR="00771EE8" w:rsidRPr="0036597B" w:rsidRDefault="00771EE8" w:rsidP="00771EE8">
            <w:pPr>
              <w:spacing w:after="0" w:line="240" w:lineRule="auto"/>
              <w:jc w:val="center"/>
              <w:rPr>
                <w:rFonts w:ascii="Arial" w:hAnsi="Arial" w:cs="Arial"/>
                <w:sz w:val="20"/>
                <w:szCs w:val="20"/>
              </w:rPr>
            </w:pPr>
            <w:r w:rsidRPr="0036597B">
              <w:rPr>
                <w:rFonts w:ascii="Arial" w:hAnsi="Arial" w:cs="Arial"/>
                <w:sz w:val="20"/>
                <w:szCs w:val="20"/>
              </w:rPr>
              <w:t>100%</w:t>
            </w:r>
          </w:p>
        </w:tc>
      </w:tr>
      <w:tr w:rsidR="00380D26" w:rsidRPr="00417896" w14:paraId="4B78D237" w14:textId="77777777" w:rsidTr="007D626A">
        <w:trPr>
          <w:trHeight w:val="442"/>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5258554" w14:textId="77777777" w:rsidR="00380D26" w:rsidRPr="00417896" w:rsidRDefault="00380D26" w:rsidP="00E20095">
            <w:pPr>
              <w:spacing w:after="0" w:line="240" w:lineRule="auto"/>
              <w:jc w:val="center"/>
              <w:rPr>
                <w:rFonts w:ascii="Arial" w:hAnsi="Arial" w:cs="Arial"/>
                <w:b/>
                <w:bCs/>
                <w:sz w:val="20"/>
                <w:szCs w:val="20"/>
              </w:rPr>
            </w:pPr>
            <w:r w:rsidRPr="00417896">
              <w:rPr>
                <w:rFonts w:ascii="Arial" w:hAnsi="Arial" w:cs="Arial"/>
                <w:b/>
                <w:bCs/>
                <w:sz w:val="20"/>
                <w:szCs w:val="20"/>
              </w:rPr>
              <w:t>Dirección de Operativos de Supervisión de Actividades Comerciales</w:t>
            </w:r>
          </w:p>
        </w:tc>
      </w:tr>
      <w:tr w:rsidR="00AA4E78" w:rsidRPr="00417896" w14:paraId="53D45D4A"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752554A1" w14:textId="1955E7D7"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5.3.2 Monitoreo de los sistemas de comercialización</w:t>
            </w:r>
          </w:p>
        </w:tc>
        <w:tc>
          <w:tcPr>
            <w:tcW w:w="1222" w:type="pct"/>
            <w:tcBorders>
              <w:top w:val="nil"/>
              <w:left w:val="nil"/>
              <w:bottom w:val="single" w:sz="4" w:space="0" w:color="auto"/>
              <w:right w:val="single" w:sz="4" w:space="0" w:color="auto"/>
            </w:tcBorders>
            <w:shd w:val="clear" w:color="auto" w:fill="auto"/>
            <w:vAlign w:val="center"/>
          </w:tcPr>
          <w:p w14:paraId="342C9DB9" w14:textId="0FABD490"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Operativos de supervisión realizados</w:t>
            </w:r>
          </w:p>
        </w:tc>
        <w:tc>
          <w:tcPr>
            <w:tcW w:w="786" w:type="pct"/>
            <w:tcBorders>
              <w:top w:val="nil"/>
              <w:left w:val="nil"/>
              <w:bottom w:val="single" w:sz="4" w:space="0" w:color="auto"/>
              <w:right w:val="single" w:sz="4" w:space="0" w:color="auto"/>
            </w:tcBorders>
            <w:shd w:val="clear" w:color="auto" w:fill="auto"/>
            <w:noWrap/>
            <w:vAlign w:val="center"/>
          </w:tcPr>
          <w:p w14:paraId="2EAB9827" w14:textId="4E06474B"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125</w:t>
            </w:r>
          </w:p>
        </w:tc>
        <w:tc>
          <w:tcPr>
            <w:tcW w:w="651" w:type="pct"/>
            <w:tcBorders>
              <w:top w:val="nil"/>
              <w:left w:val="nil"/>
              <w:bottom w:val="single" w:sz="4" w:space="0" w:color="auto"/>
              <w:right w:val="single" w:sz="4" w:space="0" w:color="auto"/>
            </w:tcBorders>
            <w:shd w:val="clear" w:color="auto" w:fill="auto"/>
            <w:noWrap/>
            <w:vAlign w:val="center"/>
          </w:tcPr>
          <w:p w14:paraId="07F8D0C3" w14:textId="61E9DDD0"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125</w:t>
            </w:r>
          </w:p>
        </w:tc>
        <w:tc>
          <w:tcPr>
            <w:tcW w:w="658" w:type="pct"/>
            <w:tcBorders>
              <w:top w:val="nil"/>
              <w:left w:val="nil"/>
              <w:bottom w:val="single" w:sz="4" w:space="0" w:color="auto"/>
              <w:right w:val="single" w:sz="4" w:space="0" w:color="auto"/>
            </w:tcBorders>
            <w:shd w:val="clear" w:color="000000" w:fill="92D050"/>
            <w:noWrap/>
            <w:vAlign w:val="center"/>
          </w:tcPr>
          <w:p w14:paraId="6F6D6BFB" w14:textId="63EF5F09"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100%</w:t>
            </w:r>
          </w:p>
        </w:tc>
      </w:tr>
      <w:tr w:rsidR="00AA4E78" w:rsidRPr="00417896" w14:paraId="127CA39C"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317029A6" w14:textId="711DBA60"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5.3.3 Levantamiento de Información sobre las actividades comerciales que se desarrollan a lo interno del país</w:t>
            </w:r>
          </w:p>
        </w:tc>
        <w:tc>
          <w:tcPr>
            <w:tcW w:w="1222" w:type="pct"/>
            <w:tcBorders>
              <w:top w:val="nil"/>
              <w:left w:val="nil"/>
              <w:bottom w:val="single" w:sz="4" w:space="0" w:color="auto"/>
              <w:right w:val="single" w:sz="4" w:space="0" w:color="auto"/>
            </w:tcBorders>
            <w:shd w:val="clear" w:color="auto" w:fill="auto"/>
            <w:vAlign w:val="center"/>
          </w:tcPr>
          <w:p w14:paraId="36FA830C" w14:textId="1C83FA7A"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 xml:space="preserve">% de encuestas realizadas en función de las demandas y </w:t>
            </w:r>
            <w:r w:rsidRPr="0036597B">
              <w:rPr>
                <w:rFonts w:ascii="Arial" w:hAnsi="Arial" w:cs="Arial"/>
                <w:sz w:val="20"/>
                <w:szCs w:val="20"/>
              </w:rPr>
              <w:lastRenderedPageBreak/>
              <w:t>necesidades en el comercio interno</w:t>
            </w:r>
          </w:p>
        </w:tc>
        <w:tc>
          <w:tcPr>
            <w:tcW w:w="786" w:type="pct"/>
            <w:tcBorders>
              <w:top w:val="nil"/>
              <w:left w:val="nil"/>
              <w:bottom w:val="single" w:sz="4" w:space="0" w:color="auto"/>
              <w:right w:val="single" w:sz="4" w:space="0" w:color="auto"/>
            </w:tcBorders>
            <w:shd w:val="clear" w:color="auto" w:fill="auto"/>
            <w:noWrap/>
            <w:vAlign w:val="center"/>
          </w:tcPr>
          <w:p w14:paraId="4382309C" w14:textId="0E2CC8B4"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lastRenderedPageBreak/>
              <w:t>25%</w:t>
            </w:r>
          </w:p>
        </w:tc>
        <w:tc>
          <w:tcPr>
            <w:tcW w:w="651" w:type="pct"/>
            <w:tcBorders>
              <w:top w:val="nil"/>
              <w:left w:val="nil"/>
              <w:bottom w:val="single" w:sz="4" w:space="0" w:color="auto"/>
              <w:right w:val="single" w:sz="4" w:space="0" w:color="auto"/>
            </w:tcBorders>
            <w:shd w:val="clear" w:color="auto" w:fill="auto"/>
            <w:noWrap/>
            <w:vAlign w:val="center"/>
          </w:tcPr>
          <w:p w14:paraId="748FB4EC" w14:textId="671C6593"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481CC349" w14:textId="47719D7B"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100%</w:t>
            </w:r>
          </w:p>
        </w:tc>
      </w:tr>
      <w:tr w:rsidR="00AA4E78" w:rsidRPr="00417896" w14:paraId="7F9704FB"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150BC94F" w14:textId="6CB352CB"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Autoevaluación de los controles internos de la Dirección de DOSAC</w:t>
            </w:r>
          </w:p>
        </w:tc>
        <w:tc>
          <w:tcPr>
            <w:tcW w:w="1222" w:type="pct"/>
            <w:tcBorders>
              <w:top w:val="nil"/>
              <w:left w:val="nil"/>
              <w:bottom w:val="single" w:sz="4" w:space="0" w:color="auto"/>
              <w:right w:val="single" w:sz="4" w:space="0" w:color="auto"/>
            </w:tcBorders>
            <w:shd w:val="clear" w:color="auto" w:fill="auto"/>
            <w:vAlign w:val="center"/>
          </w:tcPr>
          <w:p w14:paraId="0036A4FC" w14:textId="367C3127" w:rsidR="00AA4E78" w:rsidRPr="00417896" w:rsidRDefault="00AA4E78" w:rsidP="00AA4E78">
            <w:pPr>
              <w:spacing w:after="0" w:line="240" w:lineRule="auto"/>
              <w:rPr>
                <w:rFonts w:ascii="Arial" w:hAnsi="Arial" w:cs="Arial"/>
                <w:sz w:val="20"/>
                <w:szCs w:val="20"/>
              </w:rPr>
            </w:pPr>
            <w:r w:rsidRPr="0036597B">
              <w:rPr>
                <w:rFonts w:ascii="Arial" w:hAnsi="Arial" w:cs="Arial"/>
                <w:sz w:val="20"/>
                <w:szCs w:val="20"/>
              </w:rPr>
              <w:t>Autoevaluación realizada</w:t>
            </w:r>
          </w:p>
        </w:tc>
        <w:tc>
          <w:tcPr>
            <w:tcW w:w="786" w:type="pct"/>
            <w:tcBorders>
              <w:top w:val="nil"/>
              <w:left w:val="nil"/>
              <w:bottom w:val="single" w:sz="4" w:space="0" w:color="auto"/>
              <w:right w:val="single" w:sz="4" w:space="0" w:color="auto"/>
            </w:tcBorders>
            <w:shd w:val="clear" w:color="auto" w:fill="auto"/>
            <w:noWrap/>
            <w:vAlign w:val="center"/>
          </w:tcPr>
          <w:p w14:paraId="4B63FD63" w14:textId="5576854D"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nil"/>
              <w:bottom w:val="single" w:sz="4" w:space="0" w:color="auto"/>
              <w:right w:val="single" w:sz="4" w:space="0" w:color="auto"/>
            </w:tcBorders>
            <w:shd w:val="clear" w:color="auto" w:fill="auto"/>
            <w:noWrap/>
            <w:vAlign w:val="center"/>
          </w:tcPr>
          <w:p w14:paraId="55FC8E64" w14:textId="3EE4B689"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w:t>
            </w:r>
          </w:p>
        </w:tc>
        <w:tc>
          <w:tcPr>
            <w:tcW w:w="658" w:type="pct"/>
            <w:tcBorders>
              <w:top w:val="nil"/>
              <w:left w:val="nil"/>
              <w:bottom w:val="single" w:sz="4" w:space="0" w:color="auto"/>
              <w:right w:val="single" w:sz="4" w:space="0" w:color="auto"/>
            </w:tcBorders>
            <w:shd w:val="clear" w:color="000000" w:fill="92D050"/>
            <w:noWrap/>
            <w:vAlign w:val="center"/>
          </w:tcPr>
          <w:p w14:paraId="54EF68DF" w14:textId="673B7E42" w:rsidR="00AA4E78" w:rsidRPr="00417896" w:rsidRDefault="00AA4E78" w:rsidP="00AA4E78">
            <w:pPr>
              <w:spacing w:after="0" w:line="240" w:lineRule="auto"/>
              <w:jc w:val="center"/>
              <w:rPr>
                <w:rFonts w:ascii="Arial" w:hAnsi="Arial" w:cs="Arial"/>
                <w:sz w:val="20"/>
                <w:szCs w:val="20"/>
              </w:rPr>
            </w:pPr>
            <w:r w:rsidRPr="0036597B">
              <w:rPr>
                <w:rFonts w:ascii="Arial" w:hAnsi="Arial" w:cs="Arial"/>
                <w:sz w:val="20"/>
                <w:szCs w:val="20"/>
              </w:rPr>
              <w:t>100%</w:t>
            </w:r>
          </w:p>
        </w:tc>
      </w:tr>
      <w:tr w:rsidR="00380D26" w:rsidRPr="00417896" w14:paraId="25AF2798" w14:textId="77777777" w:rsidTr="007D626A">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FA70672" w14:textId="77777777" w:rsidR="00380D26" w:rsidRPr="00417896" w:rsidRDefault="00380D26" w:rsidP="00E20095">
            <w:pPr>
              <w:spacing w:after="0" w:line="240" w:lineRule="auto"/>
              <w:jc w:val="center"/>
              <w:rPr>
                <w:rFonts w:ascii="Arial" w:hAnsi="Arial" w:cs="Arial"/>
                <w:b/>
                <w:bCs/>
                <w:sz w:val="20"/>
                <w:szCs w:val="20"/>
              </w:rPr>
            </w:pPr>
            <w:r w:rsidRPr="00417896">
              <w:rPr>
                <w:rFonts w:ascii="Arial" w:hAnsi="Arial" w:cs="Arial"/>
                <w:b/>
                <w:bCs/>
                <w:sz w:val="20"/>
                <w:szCs w:val="20"/>
              </w:rPr>
              <w:t>Dirección de Supervisión y Control de Estaciones de Expendio de Combustibles</w:t>
            </w:r>
          </w:p>
        </w:tc>
      </w:tr>
      <w:tr w:rsidR="00EE0920" w:rsidRPr="00417896" w14:paraId="79A648E8"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4B8EC670" w14:textId="14D5AB8E"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3.3.1 Evaluación técnica de funcionalidad de terreno</w:t>
            </w:r>
          </w:p>
        </w:tc>
        <w:tc>
          <w:tcPr>
            <w:tcW w:w="1222" w:type="pct"/>
            <w:tcBorders>
              <w:top w:val="nil"/>
              <w:left w:val="nil"/>
              <w:bottom w:val="single" w:sz="4" w:space="0" w:color="auto"/>
              <w:right w:val="single" w:sz="4" w:space="0" w:color="auto"/>
            </w:tcBorders>
            <w:shd w:val="clear" w:color="auto" w:fill="auto"/>
            <w:vAlign w:val="center"/>
          </w:tcPr>
          <w:p w14:paraId="3F5F96D2" w14:textId="64231A0F"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5129D1DA" w14:textId="31ABA97C"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4C6470AF" w14:textId="2191D370"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4443D745" w14:textId="72693DE9"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4F94EAAA"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7B47DA1F" w14:textId="4A7905C3"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3.3.2 Autorización para inicio/continuación de trámites de obtención de permisos para la construcción de estaciones de expendio de combustibles</w:t>
            </w:r>
          </w:p>
        </w:tc>
        <w:tc>
          <w:tcPr>
            <w:tcW w:w="1222" w:type="pct"/>
            <w:tcBorders>
              <w:top w:val="nil"/>
              <w:left w:val="nil"/>
              <w:bottom w:val="single" w:sz="4" w:space="0" w:color="auto"/>
              <w:right w:val="single" w:sz="4" w:space="0" w:color="auto"/>
            </w:tcBorders>
            <w:shd w:val="clear" w:color="auto" w:fill="auto"/>
            <w:vAlign w:val="center"/>
          </w:tcPr>
          <w:p w14:paraId="0E87E28F" w14:textId="1FDED5E5"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0E0B2ED7" w14:textId="42C073AE"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5E10ABFF" w14:textId="6C22AA9B"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40A330D3" w14:textId="08F7F8B1"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1113E108"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1EFB57B2" w14:textId="2C0C65DC"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3.3.3 Carta de no objeción para construcción de establecimientos de expendio de combustibles</w:t>
            </w:r>
          </w:p>
        </w:tc>
        <w:tc>
          <w:tcPr>
            <w:tcW w:w="1222" w:type="pct"/>
            <w:tcBorders>
              <w:top w:val="nil"/>
              <w:left w:val="nil"/>
              <w:bottom w:val="single" w:sz="4" w:space="0" w:color="auto"/>
              <w:right w:val="single" w:sz="4" w:space="0" w:color="auto"/>
            </w:tcBorders>
            <w:shd w:val="clear" w:color="auto" w:fill="auto"/>
            <w:vAlign w:val="center"/>
          </w:tcPr>
          <w:p w14:paraId="2B601CA2" w14:textId="72AC6E4D"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21374BF2" w14:textId="5C1087D1"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61693544" w14:textId="013742E8"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1C2D4DF1" w14:textId="400E79ED"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7CB62C1B"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42ACB883" w14:textId="0668430F"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3.3.4 Evaluación técnica final</w:t>
            </w:r>
          </w:p>
        </w:tc>
        <w:tc>
          <w:tcPr>
            <w:tcW w:w="1222" w:type="pct"/>
            <w:tcBorders>
              <w:top w:val="nil"/>
              <w:left w:val="nil"/>
              <w:bottom w:val="single" w:sz="4" w:space="0" w:color="auto"/>
              <w:right w:val="single" w:sz="4" w:space="0" w:color="auto"/>
            </w:tcBorders>
            <w:shd w:val="clear" w:color="auto" w:fill="auto"/>
            <w:vAlign w:val="center"/>
          </w:tcPr>
          <w:p w14:paraId="772F53CD" w14:textId="68E139BD"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6DAED3FC" w14:textId="2370F6B5"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670755C4" w14:textId="3FB53893"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1F723DB6" w14:textId="2648296F"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31F25ECC"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183FE2DD" w14:textId="396A4C7C"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3.3.5 Licencia para la operación de establecimientos de expendio de combustibles</w:t>
            </w:r>
          </w:p>
        </w:tc>
        <w:tc>
          <w:tcPr>
            <w:tcW w:w="1222" w:type="pct"/>
            <w:tcBorders>
              <w:top w:val="nil"/>
              <w:left w:val="nil"/>
              <w:bottom w:val="single" w:sz="4" w:space="0" w:color="auto"/>
              <w:right w:val="single" w:sz="4" w:space="0" w:color="auto"/>
            </w:tcBorders>
            <w:shd w:val="clear" w:color="auto" w:fill="auto"/>
            <w:vAlign w:val="center"/>
          </w:tcPr>
          <w:p w14:paraId="65EEF340" w14:textId="3E04FDA0"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1AF6DC95" w14:textId="6082AF07"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0B78FD0D" w14:textId="10817976"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3B9082B0" w14:textId="521D5625"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279AA994"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6D9FF68B" w14:textId="4A7E9EB6"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3.3.6 Autorizaciones para la remodelación, modificación u ampliación de capacidad de almacenamiento de las estaciones de expendio de combustibles</w:t>
            </w:r>
          </w:p>
        </w:tc>
        <w:tc>
          <w:tcPr>
            <w:tcW w:w="1222" w:type="pct"/>
            <w:tcBorders>
              <w:top w:val="nil"/>
              <w:left w:val="nil"/>
              <w:bottom w:val="single" w:sz="4" w:space="0" w:color="auto"/>
              <w:right w:val="single" w:sz="4" w:space="0" w:color="auto"/>
            </w:tcBorders>
            <w:shd w:val="clear" w:color="auto" w:fill="auto"/>
            <w:vAlign w:val="center"/>
          </w:tcPr>
          <w:p w14:paraId="2CC21F85" w14:textId="769B7AB7"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2E3FEFE2" w14:textId="45BFAD13"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65E27E47" w14:textId="655F8FA3"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3D134714" w14:textId="1E1642F9"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2B210D24"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77381B0A" w14:textId="57140D5E"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3.4.1 Registro Nacional de Estaciones de Expendio de Combustibles</w:t>
            </w:r>
          </w:p>
        </w:tc>
        <w:tc>
          <w:tcPr>
            <w:tcW w:w="1222" w:type="pct"/>
            <w:tcBorders>
              <w:top w:val="nil"/>
              <w:left w:val="nil"/>
              <w:bottom w:val="single" w:sz="4" w:space="0" w:color="auto"/>
              <w:right w:val="single" w:sz="4" w:space="0" w:color="auto"/>
            </w:tcBorders>
            <w:shd w:val="clear" w:color="auto" w:fill="auto"/>
            <w:vAlign w:val="center"/>
          </w:tcPr>
          <w:p w14:paraId="3E72483E" w14:textId="3751B0DB"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 de solicitudes atendidas</w:t>
            </w:r>
          </w:p>
        </w:tc>
        <w:tc>
          <w:tcPr>
            <w:tcW w:w="786" w:type="pct"/>
            <w:tcBorders>
              <w:top w:val="nil"/>
              <w:left w:val="nil"/>
              <w:bottom w:val="single" w:sz="4" w:space="0" w:color="auto"/>
              <w:right w:val="single" w:sz="4" w:space="0" w:color="auto"/>
            </w:tcBorders>
            <w:shd w:val="clear" w:color="auto" w:fill="auto"/>
            <w:vAlign w:val="center"/>
          </w:tcPr>
          <w:p w14:paraId="414A44DF" w14:textId="53FA9600"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22.5%</w:t>
            </w:r>
          </w:p>
        </w:tc>
        <w:tc>
          <w:tcPr>
            <w:tcW w:w="651" w:type="pct"/>
            <w:tcBorders>
              <w:top w:val="nil"/>
              <w:left w:val="nil"/>
              <w:bottom w:val="single" w:sz="4" w:space="0" w:color="auto"/>
              <w:right w:val="single" w:sz="4" w:space="0" w:color="auto"/>
            </w:tcBorders>
            <w:shd w:val="clear" w:color="auto" w:fill="auto"/>
            <w:vAlign w:val="center"/>
          </w:tcPr>
          <w:p w14:paraId="5940EA63" w14:textId="4F59730A"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w:t>
            </w:r>
          </w:p>
        </w:tc>
        <w:tc>
          <w:tcPr>
            <w:tcW w:w="658" w:type="pct"/>
            <w:tcBorders>
              <w:top w:val="nil"/>
              <w:left w:val="nil"/>
              <w:bottom w:val="single" w:sz="4" w:space="0" w:color="auto"/>
              <w:right w:val="single" w:sz="4" w:space="0" w:color="auto"/>
            </w:tcBorders>
            <w:shd w:val="clear" w:color="000000" w:fill="92D050"/>
            <w:noWrap/>
            <w:vAlign w:val="center"/>
          </w:tcPr>
          <w:p w14:paraId="2A6CCDD4" w14:textId="359F15D5"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r w:rsidR="00EE0920" w:rsidRPr="00417896" w14:paraId="245EE8DC" w14:textId="77777777" w:rsidTr="00CE35E5">
        <w:trPr>
          <w:trHeight w:val="20"/>
        </w:trPr>
        <w:tc>
          <w:tcPr>
            <w:tcW w:w="1683" w:type="pct"/>
            <w:tcBorders>
              <w:top w:val="nil"/>
              <w:left w:val="single" w:sz="4" w:space="0" w:color="auto"/>
              <w:bottom w:val="single" w:sz="4" w:space="0" w:color="auto"/>
              <w:right w:val="single" w:sz="4" w:space="0" w:color="auto"/>
            </w:tcBorders>
            <w:shd w:val="clear" w:color="auto" w:fill="auto"/>
            <w:vAlign w:val="center"/>
          </w:tcPr>
          <w:p w14:paraId="366E8CB0" w14:textId="331565FF"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Estaciones de Expendio de combustibles con regulación en el cumplimiento de las normas vigentes</w:t>
            </w:r>
          </w:p>
        </w:tc>
        <w:tc>
          <w:tcPr>
            <w:tcW w:w="1222" w:type="pct"/>
            <w:tcBorders>
              <w:top w:val="nil"/>
              <w:left w:val="nil"/>
              <w:bottom w:val="single" w:sz="4" w:space="0" w:color="auto"/>
              <w:right w:val="single" w:sz="4" w:space="0" w:color="auto"/>
            </w:tcBorders>
            <w:shd w:val="clear" w:color="auto" w:fill="auto"/>
            <w:vAlign w:val="center"/>
          </w:tcPr>
          <w:p w14:paraId="4A17FBED" w14:textId="56F6A467"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Estaciones de</w:t>
            </w:r>
            <w:r w:rsidRPr="0036597B">
              <w:rPr>
                <w:rFonts w:ascii="Arial" w:hAnsi="Arial" w:cs="Arial"/>
                <w:sz w:val="20"/>
                <w:szCs w:val="20"/>
              </w:rPr>
              <w:br/>
              <w:t>expendio de</w:t>
            </w:r>
            <w:r w:rsidRPr="0036597B">
              <w:rPr>
                <w:rFonts w:ascii="Arial" w:hAnsi="Arial" w:cs="Arial"/>
                <w:sz w:val="20"/>
                <w:szCs w:val="20"/>
              </w:rPr>
              <w:br/>
              <w:t>combustibles</w:t>
            </w:r>
            <w:r w:rsidRPr="0036597B">
              <w:rPr>
                <w:rFonts w:ascii="Arial" w:hAnsi="Arial" w:cs="Arial"/>
                <w:sz w:val="20"/>
                <w:szCs w:val="20"/>
              </w:rPr>
              <w:br/>
              <w:t>inspeccionadas</w:t>
            </w:r>
          </w:p>
        </w:tc>
        <w:tc>
          <w:tcPr>
            <w:tcW w:w="786" w:type="pct"/>
            <w:tcBorders>
              <w:top w:val="nil"/>
              <w:left w:val="nil"/>
              <w:bottom w:val="single" w:sz="4" w:space="0" w:color="auto"/>
              <w:right w:val="single" w:sz="4" w:space="0" w:color="auto"/>
            </w:tcBorders>
            <w:shd w:val="clear" w:color="auto" w:fill="auto"/>
            <w:vAlign w:val="center"/>
          </w:tcPr>
          <w:p w14:paraId="15289196" w14:textId="4F0DE92C"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250</w:t>
            </w:r>
          </w:p>
        </w:tc>
        <w:tc>
          <w:tcPr>
            <w:tcW w:w="651" w:type="pct"/>
            <w:tcBorders>
              <w:top w:val="nil"/>
              <w:left w:val="nil"/>
              <w:bottom w:val="single" w:sz="4" w:space="0" w:color="auto"/>
              <w:right w:val="single" w:sz="4" w:space="0" w:color="auto"/>
            </w:tcBorders>
            <w:shd w:val="clear" w:color="auto" w:fill="auto"/>
            <w:vAlign w:val="center"/>
          </w:tcPr>
          <w:p w14:paraId="5065DCD7" w14:textId="1DAF472C"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24</w:t>
            </w:r>
            <w:r w:rsidR="009731A3">
              <w:rPr>
                <w:rFonts w:ascii="Arial" w:hAnsi="Arial" w:cs="Arial"/>
                <w:sz w:val="20"/>
                <w:szCs w:val="20"/>
              </w:rPr>
              <w:t>1</w:t>
            </w:r>
          </w:p>
        </w:tc>
        <w:tc>
          <w:tcPr>
            <w:tcW w:w="658" w:type="pct"/>
            <w:tcBorders>
              <w:top w:val="nil"/>
              <w:left w:val="nil"/>
              <w:bottom w:val="single" w:sz="4" w:space="0" w:color="auto"/>
              <w:right w:val="single" w:sz="4" w:space="0" w:color="auto"/>
            </w:tcBorders>
            <w:shd w:val="clear" w:color="000000" w:fill="92D050"/>
            <w:noWrap/>
            <w:vAlign w:val="center"/>
          </w:tcPr>
          <w:p w14:paraId="6ED60A88" w14:textId="7E4C5307"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9</w:t>
            </w:r>
            <w:r w:rsidR="009731A3">
              <w:rPr>
                <w:rFonts w:ascii="Arial" w:hAnsi="Arial" w:cs="Arial"/>
                <w:sz w:val="20"/>
                <w:szCs w:val="20"/>
              </w:rPr>
              <w:t>6</w:t>
            </w:r>
            <w:r w:rsidRPr="0036597B">
              <w:rPr>
                <w:rFonts w:ascii="Arial" w:hAnsi="Arial" w:cs="Arial"/>
                <w:sz w:val="20"/>
                <w:szCs w:val="20"/>
              </w:rPr>
              <w:t>%</w:t>
            </w:r>
          </w:p>
        </w:tc>
      </w:tr>
      <w:tr w:rsidR="00EE0920" w:rsidRPr="00417896" w14:paraId="06D8DE17" w14:textId="77777777" w:rsidTr="00EE0920">
        <w:trPr>
          <w:trHeight w:val="948"/>
        </w:trPr>
        <w:tc>
          <w:tcPr>
            <w:tcW w:w="1683" w:type="pct"/>
            <w:tcBorders>
              <w:top w:val="nil"/>
              <w:left w:val="single" w:sz="4" w:space="0" w:color="auto"/>
              <w:bottom w:val="single" w:sz="4" w:space="0" w:color="auto"/>
              <w:right w:val="single" w:sz="4" w:space="0" w:color="auto"/>
            </w:tcBorders>
            <w:shd w:val="clear" w:color="auto" w:fill="auto"/>
            <w:vAlign w:val="center"/>
          </w:tcPr>
          <w:p w14:paraId="4ECAC60A" w14:textId="3819EE21"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Autoevaluación de los controles internos de la Dirección de Supervisión y Control de Estaciones</w:t>
            </w:r>
          </w:p>
        </w:tc>
        <w:tc>
          <w:tcPr>
            <w:tcW w:w="1222" w:type="pct"/>
            <w:tcBorders>
              <w:top w:val="nil"/>
              <w:left w:val="nil"/>
              <w:bottom w:val="single" w:sz="4" w:space="0" w:color="auto"/>
              <w:right w:val="single" w:sz="4" w:space="0" w:color="auto"/>
            </w:tcBorders>
            <w:shd w:val="clear" w:color="auto" w:fill="auto"/>
            <w:vAlign w:val="center"/>
          </w:tcPr>
          <w:p w14:paraId="541C5123" w14:textId="55D14340" w:rsidR="00EE0920" w:rsidRPr="00417896" w:rsidRDefault="00EE0920" w:rsidP="00EE0920">
            <w:pPr>
              <w:spacing w:after="0" w:line="240" w:lineRule="auto"/>
              <w:rPr>
                <w:rFonts w:ascii="Arial" w:hAnsi="Arial" w:cs="Arial"/>
                <w:sz w:val="20"/>
                <w:szCs w:val="20"/>
              </w:rPr>
            </w:pPr>
            <w:r w:rsidRPr="0036597B">
              <w:rPr>
                <w:rFonts w:ascii="Arial" w:hAnsi="Arial" w:cs="Arial"/>
                <w:sz w:val="20"/>
                <w:szCs w:val="20"/>
              </w:rPr>
              <w:t>Autoevaluación realizada</w:t>
            </w:r>
          </w:p>
        </w:tc>
        <w:tc>
          <w:tcPr>
            <w:tcW w:w="786" w:type="pct"/>
            <w:tcBorders>
              <w:top w:val="nil"/>
              <w:left w:val="nil"/>
              <w:bottom w:val="single" w:sz="4" w:space="0" w:color="auto"/>
              <w:right w:val="single" w:sz="4" w:space="0" w:color="auto"/>
            </w:tcBorders>
            <w:shd w:val="clear" w:color="auto" w:fill="auto"/>
            <w:vAlign w:val="center"/>
          </w:tcPr>
          <w:p w14:paraId="5D618DF2" w14:textId="580DDEDE"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w:t>
            </w:r>
          </w:p>
        </w:tc>
        <w:tc>
          <w:tcPr>
            <w:tcW w:w="651" w:type="pct"/>
            <w:tcBorders>
              <w:top w:val="nil"/>
              <w:left w:val="nil"/>
              <w:bottom w:val="single" w:sz="4" w:space="0" w:color="auto"/>
              <w:right w:val="single" w:sz="4" w:space="0" w:color="auto"/>
            </w:tcBorders>
            <w:shd w:val="clear" w:color="auto" w:fill="auto"/>
            <w:vAlign w:val="center"/>
          </w:tcPr>
          <w:p w14:paraId="028F5BC7" w14:textId="272BC4B7"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w:t>
            </w:r>
          </w:p>
        </w:tc>
        <w:tc>
          <w:tcPr>
            <w:tcW w:w="658" w:type="pct"/>
            <w:tcBorders>
              <w:top w:val="nil"/>
              <w:left w:val="nil"/>
              <w:bottom w:val="single" w:sz="4" w:space="0" w:color="auto"/>
              <w:right w:val="single" w:sz="4" w:space="0" w:color="auto"/>
            </w:tcBorders>
            <w:shd w:val="clear" w:color="000000" w:fill="92D050"/>
            <w:noWrap/>
            <w:vAlign w:val="center"/>
          </w:tcPr>
          <w:p w14:paraId="50C0931F" w14:textId="552660B1" w:rsidR="00EE0920" w:rsidRPr="00417896" w:rsidRDefault="00EE0920" w:rsidP="00EE0920">
            <w:pPr>
              <w:spacing w:after="0" w:line="240" w:lineRule="auto"/>
              <w:jc w:val="center"/>
              <w:rPr>
                <w:rFonts w:ascii="Arial" w:hAnsi="Arial" w:cs="Arial"/>
                <w:sz w:val="20"/>
                <w:szCs w:val="20"/>
              </w:rPr>
            </w:pPr>
            <w:r w:rsidRPr="0036597B">
              <w:rPr>
                <w:rFonts w:ascii="Arial" w:hAnsi="Arial" w:cs="Arial"/>
                <w:sz w:val="20"/>
                <w:szCs w:val="20"/>
              </w:rPr>
              <w:t>100%</w:t>
            </w:r>
          </w:p>
        </w:tc>
      </w:tr>
    </w:tbl>
    <w:p w14:paraId="6C81F1BA" w14:textId="195CB975" w:rsidR="00331B9C" w:rsidRPr="00405ED2" w:rsidRDefault="00FE0D45" w:rsidP="00331B9C">
      <w:pPr>
        <w:spacing w:after="0" w:line="240" w:lineRule="auto"/>
        <w:rPr>
          <w:rFonts w:ascii="Arial" w:hAnsi="Arial" w:cs="Arial"/>
          <w:i/>
          <w:sz w:val="12"/>
          <w:szCs w:val="12"/>
        </w:rPr>
      </w:pPr>
      <w:r w:rsidRPr="00405ED2">
        <w:rPr>
          <w:rFonts w:ascii="Arial" w:hAnsi="Arial" w:cs="Arial"/>
          <w:i/>
          <w:sz w:val="12"/>
          <w:szCs w:val="12"/>
        </w:rPr>
        <w:t xml:space="preserve">Fuente: Matriz de Monitoreo y Evaluación del </w:t>
      </w:r>
      <w:r w:rsidR="00BC4A30" w:rsidRPr="00405ED2">
        <w:rPr>
          <w:rFonts w:ascii="Arial" w:hAnsi="Arial" w:cs="Arial"/>
          <w:i/>
          <w:sz w:val="12"/>
          <w:szCs w:val="12"/>
        </w:rPr>
        <w:t xml:space="preserve">POA </w:t>
      </w:r>
      <w:r w:rsidR="00EE0920">
        <w:rPr>
          <w:rFonts w:ascii="Arial" w:hAnsi="Arial" w:cs="Arial"/>
          <w:i/>
          <w:sz w:val="12"/>
          <w:szCs w:val="12"/>
        </w:rPr>
        <w:t xml:space="preserve">1er </w:t>
      </w:r>
      <w:r w:rsidR="000665D0" w:rsidRPr="00405ED2">
        <w:rPr>
          <w:rFonts w:ascii="Arial" w:hAnsi="Arial" w:cs="Arial"/>
          <w:i/>
          <w:sz w:val="12"/>
          <w:szCs w:val="12"/>
        </w:rPr>
        <w:t>trimestre</w:t>
      </w:r>
      <w:r w:rsidR="001E46DA" w:rsidRPr="00405ED2">
        <w:rPr>
          <w:rFonts w:ascii="Arial" w:hAnsi="Arial" w:cs="Arial"/>
          <w:i/>
          <w:sz w:val="12"/>
          <w:szCs w:val="12"/>
        </w:rPr>
        <w:t xml:space="preserve"> </w:t>
      </w:r>
      <w:r w:rsidRPr="00405ED2">
        <w:rPr>
          <w:rFonts w:ascii="Arial" w:hAnsi="Arial" w:cs="Arial"/>
          <w:i/>
          <w:sz w:val="12"/>
          <w:szCs w:val="12"/>
        </w:rPr>
        <w:t>202</w:t>
      </w:r>
      <w:r w:rsidR="00EE0920">
        <w:rPr>
          <w:rFonts w:ascii="Arial" w:hAnsi="Arial" w:cs="Arial"/>
          <w:i/>
          <w:sz w:val="12"/>
          <w:szCs w:val="12"/>
        </w:rPr>
        <w:t>4</w:t>
      </w:r>
      <w:r w:rsidRPr="00405ED2">
        <w:rPr>
          <w:rFonts w:ascii="Arial" w:hAnsi="Arial" w:cs="Arial"/>
          <w:i/>
          <w:sz w:val="12"/>
          <w:szCs w:val="12"/>
        </w:rPr>
        <w:t xml:space="preserve"> del Viceministerio de Comercio </w:t>
      </w:r>
      <w:r w:rsidR="00B62F2C" w:rsidRPr="00405ED2">
        <w:rPr>
          <w:rFonts w:ascii="Arial" w:hAnsi="Arial" w:cs="Arial"/>
          <w:i/>
          <w:sz w:val="12"/>
          <w:szCs w:val="12"/>
        </w:rPr>
        <w:t xml:space="preserve">Interno. </w:t>
      </w:r>
      <w:r w:rsidR="00331B9C" w:rsidRPr="00405ED2">
        <w:rPr>
          <w:rFonts w:ascii="Arial" w:hAnsi="Arial" w:cs="Arial"/>
          <w:i/>
          <w:sz w:val="12"/>
          <w:szCs w:val="12"/>
        </w:rPr>
        <w:t>–</w:t>
      </w:r>
      <w:bookmarkStart w:id="42" w:name="_Toc71617862"/>
    </w:p>
    <w:p w14:paraId="4F2F3E67" w14:textId="1FE16157" w:rsidR="00461386" w:rsidRDefault="00461386" w:rsidP="005E611B">
      <w:pPr>
        <w:rPr>
          <w:rFonts w:ascii="Arial" w:hAnsi="Arial" w:cs="Arial"/>
        </w:rPr>
      </w:pPr>
    </w:p>
    <w:p w14:paraId="1F0F0851" w14:textId="77777777" w:rsidR="00745A84" w:rsidRDefault="00745A84" w:rsidP="005E611B">
      <w:pPr>
        <w:rPr>
          <w:rFonts w:ascii="Arial" w:hAnsi="Arial" w:cs="Arial"/>
        </w:rPr>
      </w:pPr>
    </w:p>
    <w:p w14:paraId="0CA20E92" w14:textId="77777777" w:rsidR="00745A84" w:rsidRDefault="00745A84" w:rsidP="005E611B">
      <w:pPr>
        <w:rPr>
          <w:rFonts w:ascii="Arial" w:hAnsi="Arial" w:cs="Arial"/>
        </w:rPr>
      </w:pPr>
    </w:p>
    <w:p w14:paraId="68756CA0" w14:textId="309B4192" w:rsidR="00B62F2C" w:rsidRPr="001440FD" w:rsidRDefault="00B62F2C" w:rsidP="001B144C">
      <w:pPr>
        <w:pStyle w:val="Ttulo2"/>
        <w:numPr>
          <w:ilvl w:val="1"/>
          <w:numId w:val="41"/>
        </w:numPr>
        <w:ind w:left="0"/>
        <w:rPr>
          <w:rFonts w:ascii="Arial" w:hAnsi="Arial" w:cs="Arial"/>
        </w:rPr>
      </w:pPr>
      <w:bookmarkStart w:id="43" w:name="_Toc133653998"/>
      <w:r w:rsidRPr="001440FD">
        <w:rPr>
          <w:rFonts w:ascii="Arial" w:hAnsi="Arial" w:cs="Arial"/>
        </w:rPr>
        <w:lastRenderedPageBreak/>
        <w:t>VICEMINISTERIO DE COMERCIO EXTERIOR</w:t>
      </w:r>
      <w:bookmarkEnd w:id="42"/>
      <w:bookmarkEnd w:id="43"/>
    </w:p>
    <w:p w14:paraId="0F9F8DF0" w14:textId="77777777" w:rsidR="00E35B23" w:rsidRPr="001440FD" w:rsidRDefault="00E35B23" w:rsidP="00CA2F4A">
      <w:pPr>
        <w:spacing w:after="0" w:line="240" w:lineRule="auto"/>
        <w:jc w:val="both"/>
        <w:rPr>
          <w:rFonts w:ascii="Arial" w:hAnsi="Arial" w:cs="Arial"/>
        </w:rPr>
      </w:pPr>
    </w:p>
    <w:p w14:paraId="4E9248D0" w14:textId="13DD794C" w:rsidR="00E21B21" w:rsidRDefault="00B62F2C" w:rsidP="003A33F8">
      <w:pPr>
        <w:ind w:left="-360" w:firstLine="33"/>
        <w:jc w:val="both"/>
        <w:rPr>
          <w:rFonts w:ascii="Arial" w:hAnsi="Arial" w:cs="Arial"/>
        </w:rPr>
      </w:pPr>
      <w:r w:rsidRPr="00E21B21">
        <w:rPr>
          <w:rFonts w:ascii="Arial" w:hAnsi="Arial" w:cs="Arial"/>
        </w:rPr>
        <w:t xml:space="preserve">El Viceministerio de Comercio Exterior programó </w:t>
      </w:r>
      <w:r w:rsidR="00C31B65" w:rsidRPr="00E21B21">
        <w:rPr>
          <w:rFonts w:ascii="Arial" w:hAnsi="Arial" w:cs="Arial"/>
        </w:rPr>
        <w:t>metas</w:t>
      </w:r>
      <w:r w:rsidR="006D737C" w:rsidRPr="00E21B21">
        <w:rPr>
          <w:rFonts w:ascii="Arial" w:hAnsi="Arial" w:cs="Arial"/>
        </w:rPr>
        <w:t xml:space="preserve"> </w:t>
      </w:r>
      <w:r w:rsidR="00C31B65" w:rsidRPr="00E21B21">
        <w:rPr>
          <w:rFonts w:ascii="Arial" w:hAnsi="Arial" w:cs="Arial"/>
        </w:rPr>
        <w:t xml:space="preserve">en un total de </w:t>
      </w:r>
      <w:r w:rsidR="00734786">
        <w:rPr>
          <w:rFonts w:ascii="Arial" w:hAnsi="Arial" w:cs="Arial"/>
        </w:rPr>
        <w:t>8</w:t>
      </w:r>
      <w:r w:rsidR="00C31B65" w:rsidRPr="00E21B21">
        <w:rPr>
          <w:rFonts w:ascii="Arial" w:hAnsi="Arial" w:cs="Arial"/>
        </w:rPr>
        <w:t xml:space="preserve"> productos</w:t>
      </w:r>
      <w:r w:rsidR="00140B4C" w:rsidRPr="00E21B21">
        <w:rPr>
          <w:rFonts w:ascii="Arial" w:hAnsi="Arial" w:cs="Arial"/>
        </w:rPr>
        <w:t xml:space="preserve"> </w:t>
      </w:r>
      <w:r w:rsidRPr="00E21B21">
        <w:rPr>
          <w:rFonts w:ascii="Arial" w:hAnsi="Arial" w:cs="Arial"/>
        </w:rPr>
        <w:t xml:space="preserve">para el periodo </w:t>
      </w:r>
      <w:r w:rsidR="00014B53">
        <w:rPr>
          <w:rFonts w:ascii="Arial" w:hAnsi="Arial" w:cs="Arial"/>
        </w:rPr>
        <w:t>enero - marzo</w:t>
      </w:r>
      <w:r w:rsidR="00014B53" w:rsidRPr="00D517FC">
        <w:rPr>
          <w:rFonts w:ascii="Arial" w:hAnsi="Arial" w:cs="Arial"/>
        </w:rPr>
        <w:t xml:space="preserve"> 202</w:t>
      </w:r>
      <w:r w:rsidR="00014B53">
        <w:rPr>
          <w:rFonts w:ascii="Arial" w:hAnsi="Arial" w:cs="Arial"/>
        </w:rPr>
        <w:t>4</w:t>
      </w:r>
      <w:r w:rsidRPr="00E21B21">
        <w:rPr>
          <w:rFonts w:ascii="Arial" w:hAnsi="Arial" w:cs="Arial"/>
        </w:rPr>
        <w:t xml:space="preserve">, </w:t>
      </w:r>
      <w:r w:rsidR="005835A1">
        <w:rPr>
          <w:rFonts w:ascii="Arial" w:hAnsi="Arial" w:cs="Arial"/>
        </w:rPr>
        <w:t>las cuales</w:t>
      </w:r>
      <w:r w:rsidR="00622844" w:rsidRPr="00E21B21">
        <w:rPr>
          <w:rFonts w:ascii="Arial" w:hAnsi="Arial" w:cs="Arial"/>
        </w:rPr>
        <w:t>,</w:t>
      </w:r>
      <w:r w:rsidR="00E21B21" w:rsidRPr="00E21B21">
        <w:rPr>
          <w:rFonts w:ascii="Arial" w:hAnsi="Arial" w:cs="Arial"/>
        </w:rPr>
        <w:t xml:space="preserve"> </w:t>
      </w:r>
      <w:r w:rsidR="00ED7AB6">
        <w:rPr>
          <w:rFonts w:ascii="Arial" w:hAnsi="Arial" w:cs="Arial"/>
        </w:rPr>
        <w:t xml:space="preserve">en su totalidad, </w:t>
      </w:r>
      <w:r w:rsidR="005835A1">
        <w:rPr>
          <w:rFonts w:ascii="Arial" w:hAnsi="Arial" w:cs="Arial"/>
        </w:rPr>
        <w:t>fueron completadas en un 100% o más.</w:t>
      </w:r>
    </w:p>
    <w:p w14:paraId="1B12C215" w14:textId="77777777" w:rsidR="00745A84" w:rsidRDefault="00734786" w:rsidP="00745A84">
      <w:pPr>
        <w:spacing w:after="0" w:line="240" w:lineRule="auto"/>
        <w:ind w:left="-357" w:firstLine="34"/>
        <w:contextualSpacing/>
        <w:jc w:val="center"/>
        <w:rPr>
          <w:rFonts w:ascii="Arial" w:hAnsi="Arial" w:cs="Arial"/>
          <w:i/>
          <w:sz w:val="12"/>
          <w:szCs w:val="12"/>
        </w:rPr>
      </w:pPr>
      <w:r>
        <w:rPr>
          <w:noProof/>
        </w:rPr>
        <w:drawing>
          <wp:inline distT="0" distB="0" distL="0" distR="0" wp14:anchorId="67D70323" wp14:editId="31DFD3D7">
            <wp:extent cx="4194600" cy="2162912"/>
            <wp:effectExtent l="0" t="0" r="15875" b="8890"/>
            <wp:docPr id="314092525" name="Gráfico 1">
              <a:extLst xmlns:a="http://schemas.openxmlformats.org/drawingml/2006/main">
                <a:ext uri="{FF2B5EF4-FFF2-40B4-BE49-F238E27FC236}">
                  <a16:creationId xmlns:a16="http://schemas.microsoft.com/office/drawing/2014/main" id="{260BC9F8-C40D-4B58-AADB-8226DCF57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FC3497" w14:textId="2730141D" w:rsidR="00A7232C" w:rsidRPr="007E0985" w:rsidRDefault="00B62F2C" w:rsidP="00745A84">
      <w:pPr>
        <w:spacing w:after="0" w:line="240" w:lineRule="auto"/>
        <w:ind w:left="-357" w:firstLine="34"/>
        <w:contextualSpacing/>
        <w:jc w:val="center"/>
        <w:rPr>
          <w:rFonts w:ascii="Arial" w:hAnsi="Arial" w:cs="Arial"/>
          <w:i/>
          <w:sz w:val="12"/>
          <w:szCs w:val="12"/>
        </w:rPr>
      </w:pPr>
      <w:r w:rsidRPr="007E0985">
        <w:rPr>
          <w:rFonts w:ascii="Arial" w:hAnsi="Arial" w:cs="Arial"/>
          <w:i/>
          <w:sz w:val="12"/>
          <w:szCs w:val="12"/>
        </w:rPr>
        <w:t>Fuente: Matriz de Monitoreo y Evaluación del</w:t>
      </w:r>
      <w:r w:rsidR="00364C2D" w:rsidRPr="007E0985">
        <w:rPr>
          <w:rFonts w:ascii="Arial" w:hAnsi="Arial" w:cs="Arial"/>
          <w:i/>
          <w:sz w:val="12"/>
          <w:szCs w:val="12"/>
        </w:rPr>
        <w:t xml:space="preserve"> </w:t>
      </w:r>
      <w:r w:rsidR="003A33F8" w:rsidRPr="007E0985">
        <w:rPr>
          <w:rFonts w:ascii="Arial" w:hAnsi="Arial" w:cs="Arial"/>
          <w:i/>
          <w:sz w:val="12"/>
          <w:szCs w:val="12"/>
        </w:rPr>
        <w:t>POA</w:t>
      </w:r>
      <w:r w:rsidR="00745A84">
        <w:rPr>
          <w:rFonts w:ascii="Arial" w:hAnsi="Arial" w:cs="Arial"/>
          <w:i/>
          <w:sz w:val="12"/>
          <w:szCs w:val="12"/>
        </w:rPr>
        <w:t xml:space="preserve"> 1er</w:t>
      </w:r>
      <w:r w:rsidR="00622844" w:rsidRPr="007E0985">
        <w:rPr>
          <w:rFonts w:ascii="Arial" w:hAnsi="Arial" w:cs="Arial"/>
          <w:i/>
          <w:sz w:val="12"/>
          <w:szCs w:val="12"/>
        </w:rPr>
        <w:t xml:space="preserve"> </w:t>
      </w:r>
      <w:r w:rsidR="000665D0" w:rsidRPr="007E0985">
        <w:rPr>
          <w:rFonts w:ascii="Arial" w:hAnsi="Arial" w:cs="Arial"/>
          <w:i/>
          <w:sz w:val="12"/>
          <w:szCs w:val="12"/>
        </w:rPr>
        <w:t>trimestre</w:t>
      </w:r>
      <w:r w:rsidRPr="007E0985">
        <w:rPr>
          <w:rFonts w:ascii="Arial" w:hAnsi="Arial" w:cs="Arial"/>
          <w:i/>
          <w:sz w:val="12"/>
          <w:szCs w:val="12"/>
        </w:rPr>
        <w:t xml:space="preserve"> </w:t>
      </w:r>
      <w:r w:rsidR="00F03585" w:rsidRPr="007E0985">
        <w:rPr>
          <w:rFonts w:ascii="Arial" w:hAnsi="Arial" w:cs="Arial"/>
          <w:i/>
          <w:sz w:val="12"/>
          <w:szCs w:val="12"/>
        </w:rPr>
        <w:t>202</w:t>
      </w:r>
      <w:r w:rsidR="00745A84">
        <w:rPr>
          <w:rFonts w:ascii="Arial" w:hAnsi="Arial" w:cs="Arial"/>
          <w:i/>
          <w:sz w:val="12"/>
          <w:szCs w:val="12"/>
        </w:rPr>
        <w:t>4</w:t>
      </w:r>
      <w:r w:rsidR="00F03585" w:rsidRPr="007E0985">
        <w:rPr>
          <w:rFonts w:ascii="Arial" w:hAnsi="Arial" w:cs="Arial"/>
          <w:i/>
          <w:sz w:val="12"/>
          <w:szCs w:val="12"/>
        </w:rPr>
        <w:t xml:space="preserve"> del</w:t>
      </w:r>
      <w:r w:rsidRPr="007E0985">
        <w:rPr>
          <w:rFonts w:ascii="Arial" w:hAnsi="Arial" w:cs="Arial"/>
          <w:i/>
          <w:sz w:val="12"/>
          <w:szCs w:val="12"/>
        </w:rPr>
        <w:t xml:space="preserve"> Viceministerio de Comercio Exterior. </w:t>
      </w:r>
      <w:r w:rsidR="00F03585" w:rsidRPr="007E0985">
        <w:rPr>
          <w:rFonts w:ascii="Arial" w:hAnsi="Arial" w:cs="Arial"/>
          <w:i/>
          <w:sz w:val="12"/>
          <w:szCs w:val="12"/>
        </w:rPr>
        <w:t>–</w:t>
      </w:r>
    </w:p>
    <w:p w14:paraId="087AA8C2" w14:textId="77777777" w:rsidR="00A7232C" w:rsidRPr="00E21B21" w:rsidRDefault="00A7232C" w:rsidP="00A7232C">
      <w:pPr>
        <w:spacing w:after="0" w:line="240" w:lineRule="auto"/>
        <w:ind w:left="708" w:firstLine="708"/>
        <w:contextualSpacing/>
        <w:rPr>
          <w:rFonts w:ascii="Arial" w:hAnsi="Arial" w:cs="Arial"/>
          <w:bCs/>
          <w:szCs w:val="24"/>
        </w:rPr>
      </w:pPr>
    </w:p>
    <w:p w14:paraId="708E6042" w14:textId="33D857AF" w:rsidR="00004E84" w:rsidRDefault="0037544D" w:rsidP="0037544D">
      <w:pPr>
        <w:jc w:val="both"/>
        <w:rPr>
          <w:rFonts w:ascii="Arial" w:hAnsi="Arial" w:cs="Arial"/>
          <w:bCs/>
          <w:szCs w:val="24"/>
        </w:rPr>
      </w:pPr>
      <w:r w:rsidRPr="00E21B21">
        <w:rPr>
          <w:rFonts w:ascii="Arial" w:hAnsi="Arial" w:cs="Arial"/>
          <w:bCs/>
          <w:szCs w:val="24"/>
        </w:rPr>
        <w:t xml:space="preserve">Con relación a la eficacia en el cumplimiento de las metas, para el periodo </w:t>
      </w:r>
      <w:r w:rsidR="00014B53">
        <w:rPr>
          <w:rFonts w:ascii="Arial" w:hAnsi="Arial" w:cs="Arial"/>
        </w:rPr>
        <w:t>enero - marzo</w:t>
      </w:r>
      <w:r w:rsidR="00014B53" w:rsidRPr="00D517FC">
        <w:rPr>
          <w:rFonts w:ascii="Arial" w:hAnsi="Arial" w:cs="Arial"/>
        </w:rPr>
        <w:t xml:space="preserve"> 202</w:t>
      </w:r>
      <w:r w:rsidR="00014B53">
        <w:rPr>
          <w:rFonts w:ascii="Arial" w:hAnsi="Arial" w:cs="Arial"/>
        </w:rPr>
        <w:t>4</w:t>
      </w:r>
      <w:r w:rsidR="00F42AD9" w:rsidRPr="00E21B21">
        <w:rPr>
          <w:rFonts w:ascii="Arial" w:hAnsi="Arial" w:cs="Arial"/>
          <w:bCs/>
          <w:szCs w:val="24"/>
        </w:rPr>
        <w:t>,</w:t>
      </w:r>
      <w:r w:rsidRPr="00E21B21">
        <w:rPr>
          <w:rFonts w:ascii="Arial" w:hAnsi="Arial" w:cs="Arial"/>
          <w:bCs/>
          <w:szCs w:val="24"/>
        </w:rPr>
        <w:t xml:space="preserve"> </w:t>
      </w:r>
      <w:r w:rsidRPr="00E21B21">
        <w:rPr>
          <w:rFonts w:ascii="Arial" w:hAnsi="Arial" w:cs="Arial"/>
          <w:b/>
          <w:szCs w:val="24"/>
          <w:u w:val="single"/>
        </w:rPr>
        <w:t>el Viceministerio de</w:t>
      </w:r>
      <w:r w:rsidR="00622844" w:rsidRPr="00E21B21">
        <w:rPr>
          <w:rFonts w:ascii="Arial" w:hAnsi="Arial" w:cs="Arial"/>
          <w:bCs/>
          <w:szCs w:val="24"/>
          <w:u w:val="single"/>
        </w:rPr>
        <w:t xml:space="preserve"> </w:t>
      </w:r>
      <w:r w:rsidRPr="00E21B21">
        <w:rPr>
          <w:rFonts w:ascii="Arial" w:hAnsi="Arial" w:cs="Arial"/>
          <w:b/>
          <w:szCs w:val="24"/>
          <w:u w:val="single"/>
        </w:rPr>
        <w:t>Comercio Exterior obtuvo una calificación satisfactoria de</w:t>
      </w:r>
      <w:r w:rsidR="003A33F8">
        <w:rPr>
          <w:rFonts w:ascii="Arial" w:hAnsi="Arial" w:cs="Arial"/>
          <w:b/>
          <w:szCs w:val="24"/>
          <w:u w:val="single"/>
        </w:rPr>
        <w:t xml:space="preserve"> </w:t>
      </w:r>
      <w:r w:rsidR="00E62859">
        <w:rPr>
          <w:rFonts w:ascii="Arial" w:hAnsi="Arial" w:cs="Arial"/>
          <w:b/>
          <w:szCs w:val="24"/>
          <w:u w:val="single"/>
        </w:rPr>
        <w:t>100</w:t>
      </w:r>
      <w:r w:rsidRPr="00E21B21">
        <w:rPr>
          <w:rFonts w:ascii="Arial" w:hAnsi="Arial" w:cs="Arial"/>
          <w:b/>
          <w:szCs w:val="24"/>
          <w:u w:val="single"/>
        </w:rPr>
        <w:t>%.</w:t>
      </w:r>
      <w:r w:rsidRPr="00E21B21">
        <w:rPr>
          <w:rFonts w:ascii="Arial" w:hAnsi="Arial" w:cs="Arial"/>
          <w:bCs/>
          <w:szCs w:val="24"/>
        </w:rPr>
        <w:t xml:space="preserve"> </w:t>
      </w:r>
    </w:p>
    <w:p w14:paraId="05D634B1" w14:textId="77777777" w:rsidR="001D6C27" w:rsidRDefault="00A34A9C" w:rsidP="001D6C27">
      <w:pPr>
        <w:spacing w:after="0" w:line="240" w:lineRule="auto"/>
        <w:contextualSpacing/>
        <w:jc w:val="center"/>
        <w:rPr>
          <w:rFonts w:ascii="Arial" w:hAnsi="Arial" w:cs="Arial"/>
          <w:i/>
          <w:sz w:val="12"/>
          <w:szCs w:val="12"/>
        </w:rPr>
      </w:pPr>
      <w:r>
        <w:rPr>
          <w:noProof/>
        </w:rPr>
        <w:drawing>
          <wp:inline distT="0" distB="0" distL="0" distR="0" wp14:anchorId="581F70D6" wp14:editId="6589E548">
            <wp:extent cx="3643257" cy="2086709"/>
            <wp:effectExtent l="0" t="0" r="14605" b="8890"/>
            <wp:docPr id="1613506216" name="Gráfico 1">
              <a:extLst xmlns:a="http://schemas.openxmlformats.org/drawingml/2006/main">
                <a:ext uri="{FF2B5EF4-FFF2-40B4-BE49-F238E27FC236}">
                  <a16:creationId xmlns:a16="http://schemas.microsoft.com/office/drawing/2014/main" id="{B31F70B1-1ED8-4289-B5DE-013FE3BA7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383910" w14:textId="1C134054" w:rsidR="00B62F2C" w:rsidRPr="007E0985" w:rsidRDefault="002E2F69" w:rsidP="001D6C27">
      <w:pPr>
        <w:spacing w:after="0" w:line="240" w:lineRule="auto"/>
        <w:contextualSpacing/>
        <w:jc w:val="center"/>
        <w:rPr>
          <w:rFonts w:ascii="Arial" w:hAnsi="Arial" w:cs="Arial"/>
          <w:noProof/>
          <w:sz w:val="20"/>
          <w:szCs w:val="20"/>
        </w:rPr>
      </w:pPr>
      <w:r w:rsidRPr="001440FD">
        <w:rPr>
          <w:rFonts w:ascii="Arial" w:hAnsi="Arial" w:cs="Arial"/>
          <w:i/>
          <w:sz w:val="12"/>
          <w:szCs w:val="12"/>
        </w:rPr>
        <w:t xml:space="preserve">  </w:t>
      </w:r>
      <w:r w:rsidR="00B62F2C" w:rsidRPr="007E0985">
        <w:rPr>
          <w:rFonts w:ascii="Arial" w:hAnsi="Arial" w:cs="Arial"/>
          <w:i/>
          <w:sz w:val="12"/>
          <w:szCs w:val="12"/>
        </w:rPr>
        <w:t xml:space="preserve">Fuente: Matriz de Monitoreo y Evaluación del </w:t>
      </w:r>
      <w:r w:rsidR="00AA5C95" w:rsidRPr="007E0985">
        <w:rPr>
          <w:rFonts w:ascii="Arial" w:hAnsi="Arial" w:cs="Arial"/>
          <w:i/>
          <w:sz w:val="12"/>
          <w:szCs w:val="12"/>
        </w:rPr>
        <w:t xml:space="preserve">POA </w:t>
      </w:r>
      <w:proofErr w:type="gramStart"/>
      <w:r w:rsidR="001D6C27">
        <w:rPr>
          <w:rFonts w:ascii="Arial" w:hAnsi="Arial" w:cs="Arial"/>
          <w:i/>
          <w:sz w:val="12"/>
          <w:szCs w:val="12"/>
        </w:rPr>
        <w:t xml:space="preserve">1er </w:t>
      </w:r>
      <w:r w:rsidR="000665D0" w:rsidRPr="007E0985">
        <w:rPr>
          <w:rFonts w:ascii="Arial" w:hAnsi="Arial" w:cs="Arial"/>
          <w:i/>
          <w:sz w:val="12"/>
          <w:szCs w:val="12"/>
        </w:rPr>
        <w:t xml:space="preserve"> trimestre</w:t>
      </w:r>
      <w:proofErr w:type="gramEnd"/>
      <w:r w:rsidR="00B62F2C" w:rsidRPr="007E0985">
        <w:rPr>
          <w:rFonts w:ascii="Arial" w:hAnsi="Arial" w:cs="Arial"/>
          <w:i/>
          <w:sz w:val="12"/>
          <w:szCs w:val="12"/>
        </w:rPr>
        <w:t xml:space="preserve"> 202</w:t>
      </w:r>
      <w:r w:rsidR="001D6C27">
        <w:rPr>
          <w:rFonts w:ascii="Arial" w:hAnsi="Arial" w:cs="Arial"/>
          <w:i/>
          <w:sz w:val="12"/>
          <w:szCs w:val="12"/>
        </w:rPr>
        <w:t>4</w:t>
      </w:r>
      <w:r w:rsidR="00B62F2C" w:rsidRPr="007E0985">
        <w:rPr>
          <w:rFonts w:ascii="Arial" w:hAnsi="Arial" w:cs="Arial"/>
          <w:i/>
          <w:sz w:val="12"/>
          <w:szCs w:val="12"/>
        </w:rPr>
        <w:t xml:space="preserve"> </w:t>
      </w:r>
      <w:r w:rsidR="00364C2D" w:rsidRPr="007E0985">
        <w:rPr>
          <w:rFonts w:ascii="Arial" w:hAnsi="Arial" w:cs="Arial"/>
          <w:i/>
          <w:sz w:val="12"/>
          <w:szCs w:val="12"/>
        </w:rPr>
        <w:t>del Viceministerio</w:t>
      </w:r>
      <w:r w:rsidR="00B62F2C" w:rsidRPr="007E0985">
        <w:rPr>
          <w:rFonts w:ascii="Arial" w:hAnsi="Arial" w:cs="Arial"/>
          <w:i/>
          <w:sz w:val="12"/>
          <w:szCs w:val="12"/>
        </w:rPr>
        <w:t xml:space="preserve"> de Comercio Exterior. -</w:t>
      </w:r>
    </w:p>
    <w:p w14:paraId="0FD81024" w14:textId="77777777" w:rsidR="00B62F2C" w:rsidRPr="00BF387F" w:rsidRDefault="00B62F2C" w:rsidP="00210418">
      <w:pPr>
        <w:jc w:val="center"/>
        <w:rPr>
          <w:rFonts w:ascii="Arial" w:hAnsi="Arial" w:cs="Arial"/>
          <w:sz w:val="14"/>
          <w:szCs w:val="14"/>
        </w:rPr>
      </w:pPr>
    </w:p>
    <w:p w14:paraId="73F0ECDF" w14:textId="5BB7D99D" w:rsidR="00325B78" w:rsidRPr="001D6C27" w:rsidRDefault="002B3736" w:rsidP="00DB0404">
      <w:pPr>
        <w:ind w:left="-12"/>
        <w:jc w:val="both"/>
        <w:rPr>
          <w:rFonts w:ascii="Arial" w:hAnsi="Arial" w:cs="Arial"/>
          <w:bCs/>
          <w:strike/>
          <w:sz w:val="20"/>
          <w:szCs w:val="20"/>
          <w:lang w:val="es-MX"/>
        </w:rPr>
      </w:pPr>
      <w:r w:rsidRPr="001440FD">
        <w:rPr>
          <w:rFonts w:ascii="Arial" w:hAnsi="Arial" w:cs="Arial"/>
          <w:bCs/>
          <w:szCs w:val="24"/>
        </w:rPr>
        <w:t xml:space="preserve">En la </w:t>
      </w:r>
      <w:r w:rsidR="00B62F2C" w:rsidRPr="001440FD">
        <w:rPr>
          <w:rFonts w:ascii="Arial" w:hAnsi="Arial" w:cs="Arial"/>
          <w:bCs/>
          <w:szCs w:val="24"/>
        </w:rPr>
        <w:t xml:space="preserve">tabla No. </w:t>
      </w:r>
      <w:r w:rsidR="00BF387F">
        <w:rPr>
          <w:rFonts w:ascii="Arial" w:hAnsi="Arial" w:cs="Arial"/>
          <w:bCs/>
          <w:szCs w:val="24"/>
        </w:rPr>
        <w:t>5</w:t>
      </w:r>
      <w:r w:rsidRPr="001440FD">
        <w:rPr>
          <w:rFonts w:ascii="Arial" w:hAnsi="Arial" w:cs="Arial"/>
          <w:bCs/>
          <w:szCs w:val="24"/>
        </w:rPr>
        <w:t>,</w:t>
      </w:r>
      <w:r w:rsidR="00B62F2C" w:rsidRPr="001440FD">
        <w:rPr>
          <w:rFonts w:ascii="Arial" w:hAnsi="Arial" w:cs="Arial"/>
          <w:bCs/>
          <w:szCs w:val="24"/>
        </w:rPr>
        <w:t xml:space="preserve"> </w:t>
      </w:r>
      <w:r w:rsidR="00210418" w:rsidRPr="001440FD">
        <w:rPr>
          <w:rFonts w:ascii="Arial" w:hAnsi="Arial" w:cs="Arial"/>
          <w:bCs/>
          <w:szCs w:val="24"/>
        </w:rPr>
        <w:t xml:space="preserve">se presenta el comportamiento de los productos planificados por el Viceministerio de Comercio Exterior para </w:t>
      </w:r>
      <w:r w:rsidR="00210418" w:rsidRPr="00D34D75">
        <w:rPr>
          <w:rFonts w:ascii="Arial" w:hAnsi="Arial" w:cs="Arial"/>
          <w:bCs/>
          <w:szCs w:val="24"/>
        </w:rPr>
        <w:t>el período</w:t>
      </w:r>
      <w:r w:rsidR="00014B53">
        <w:rPr>
          <w:rFonts w:ascii="Arial" w:hAnsi="Arial" w:cs="Arial"/>
          <w:bCs/>
          <w:szCs w:val="24"/>
        </w:rPr>
        <w:t xml:space="preserve"> </w:t>
      </w:r>
      <w:r w:rsidR="00014B53">
        <w:rPr>
          <w:rFonts w:ascii="Arial" w:hAnsi="Arial" w:cs="Arial"/>
        </w:rPr>
        <w:t>enero - marzo</w:t>
      </w:r>
      <w:r w:rsidR="00014B53" w:rsidRPr="00D517FC">
        <w:rPr>
          <w:rFonts w:ascii="Arial" w:hAnsi="Arial" w:cs="Arial"/>
        </w:rPr>
        <w:t xml:space="preserve"> 202</w:t>
      </w:r>
      <w:r w:rsidR="00014B53">
        <w:rPr>
          <w:rFonts w:ascii="Arial" w:hAnsi="Arial" w:cs="Arial"/>
        </w:rPr>
        <w:t>4</w:t>
      </w:r>
      <w:r w:rsidR="00210418" w:rsidRPr="00D34D75">
        <w:rPr>
          <w:rFonts w:ascii="Arial" w:hAnsi="Arial" w:cs="Arial"/>
          <w:bCs/>
          <w:szCs w:val="24"/>
        </w:rPr>
        <w:t xml:space="preserve">. </w:t>
      </w:r>
    </w:p>
    <w:tbl>
      <w:tblPr>
        <w:tblW w:w="49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2"/>
        <w:gridCol w:w="2452"/>
        <w:gridCol w:w="1411"/>
        <w:gridCol w:w="935"/>
        <w:gridCol w:w="1180"/>
      </w:tblGrid>
      <w:tr w:rsidR="00012F7E" w:rsidRPr="00DB0404" w14:paraId="28DE5B72" w14:textId="77777777" w:rsidTr="00FE32BB">
        <w:trPr>
          <w:trHeight w:val="525"/>
          <w:tblHeader/>
        </w:trPr>
        <w:tc>
          <w:tcPr>
            <w:tcW w:w="5000" w:type="pct"/>
            <w:gridSpan w:val="5"/>
            <w:shd w:val="clear" w:color="auto" w:fill="auto"/>
            <w:vAlign w:val="center"/>
            <w:hideMark/>
          </w:tcPr>
          <w:p w14:paraId="16ADE95D" w14:textId="59392753"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lastRenderedPageBreak/>
              <w:t xml:space="preserve">Tabla No. </w:t>
            </w:r>
            <w:r w:rsidR="00BF387F" w:rsidRPr="00DB0404">
              <w:rPr>
                <w:rFonts w:ascii="Arial" w:hAnsi="Arial" w:cs="Arial"/>
                <w:b/>
                <w:bCs/>
                <w:sz w:val="20"/>
                <w:szCs w:val="20"/>
                <w:lang w:eastAsia="es-DO"/>
              </w:rPr>
              <w:t>5</w:t>
            </w:r>
            <w:r w:rsidRPr="00DB0404">
              <w:rPr>
                <w:rFonts w:ascii="Arial" w:hAnsi="Arial" w:cs="Arial"/>
                <w:b/>
                <w:bCs/>
                <w:sz w:val="20"/>
                <w:szCs w:val="20"/>
                <w:lang w:eastAsia="es-DO"/>
              </w:rPr>
              <w:br/>
              <w:t>Comportamiento de Metas Programadas</w:t>
            </w:r>
            <w:r w:rsidRPr="00DB0404">
              <w:rPr>
                <w:rFonts w:ascii="Arial" w:hAnsi="Arial" w:cs="Arial"/>
                <w:b/>
                <w:bCs/>
                <w:sz w:val="20"/>
                <w:szCs w:val="20"/>
                <w:lang w:eastAsia="es-DO"/>
              </w:rPr>
              <w:br/>
            </w:r>
            <w:r w:rsidRPr="00745A84">
              <w:rPr>
                <w:rFonts w:ascii="Arial" w:hAnsi="Arial" w:cs="Arial"/>
                <w:b/>
                <w:bCs/>
                <w:sz w:val="20"/>
                <w:szCs w:val="20"/>
                <w:lang w:eastAsia="es-DO"/>
              </w:rPr>
              <w:t>Viceministerio de Comercio Exterior</w:t>
            </w:r>
            <w:r w:rsidRPr="00745A84">
              <w:rPr>
                <w:rFonts w:ascii="Arial" w:hAnsi="Arial" w:cs="Arial"/>
                <w:b/>
                <w:bCs/>
                <w:sz w:val="20"/>
                <w:szCs w:val="20"/>
                <w:lang w:eastAsia="es-DO"/>
              </w:rPr>
              <w:br/>
            </w:r>
            <w:r w:rsidR="00014B53" w:rsidRPr="00745A84">
              <w:rPr>
                <w:rFonts w:ascii="Arial" w:hAnsi="Arial" w:cs="Arial"/>
                <w:b/>
                <w:bCs/>
              </w:rPr>
              <w:t xml:space="preserve">Enero - </w:t>
            </w:r>
            <w:proofErr w:type="gramStart"/>
            <w:r w:rsidR="00014B53" w:rsidRPr="00745A84">
              <w:rPr>
                <w:rFonts w:ascii="Arial" w:hAnsi="Arial" w:cs="Arial"/>
                <w:b/>
                <w:bCs/>
              </w:rPr>
              <w:t>Marzo</w:t>
            </w:r>
            <w:proofErr w:type="gramEnd"/>
            <w:r w:rsidR="00014B53" w:rsidRPr="00745A84">
              <w:rPr>
                <w:rFonts w:ascii="Arial" w:hAnsi="Arial" w:cs="Arial"/>
                <w:b/>
                <w:bCs/>
              </w:rPr>
              <w:t xml:space="preserve"> 2024</w:t>
            </w:r>
          </w:p>
        </w:tc>
      </w:tr>
      <w:tr w:rsidR="00012F7E" w:rsidRPr="00DB0404" w14:paraId="4B19FE9B" w14:textId="77777777" w:rsidTr="00FE32BB">
        <w:trPr>
          <w:trHeight w:val="340"/>
          <w:tblHeader/>
        </w:trPr>
        <w:tc>
          <w:tcPr>
            <w:tcW w:w="1560" w:type="pct"/>
            <w:shd w:val="clear" w:color="auto" w:fill="auto"/>
            <w:vAlign w:val="center"/>
            <w:hideMark/>
          </w:tcPr>
          <w:p w14:paraId="7566E2E7" w14:textId="77777777"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t>Producto</w:t>
            </w:r>
          </w:p>
        </w:tc>
        <w:tc>
          <w:tcPr>
            <w:tcW w:w="1411" w:type="pct"/>
            <w:shd w:val="clear" w:color="auto" w:fill="auto"/>
            <w:vAlign w:val="center"/>
            <w:hideMark/>
          </w:tcPr>
          <w:p w14:paraId="071BA47E" w14:textId="77777777"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t>Unidad de medida</w:t>
            </w:r>
          </w:p>
        </w:tc>
        <w:tc>
          <w:tcPr>
            <w:tcW w:w="812" w:type="pct"/>
            <w:shd w:val="clear" w:color="auto" w:fill="auto"/>
            <w:vAlign w:val="center"/>
            <w:hideMark/>
          </w:tcPr>
          <w:p w14:paraId="4A8230E4" w14:textId="77777777"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t>Meta programada</w:t>
            </w:r>
          </w:p>
        </w:tc>
        <w:tc>
          <w:tcPr>
            <w:tcW w:w="538" w:type="pct"/>
            <w:shd w:val="clear" w:color="auto" w:fill="auto"/>
            <w:vAlign w:val="center"/>
            <w:hideMark/>
          </w:tcPr>
          <w:p w14:paraId="7F9A80BA" w14:textId="77777777"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t>Meta lograda</w:t>
            </w:r>
          </w:p>
        </w:tc>
        <w:tc>
          <w:tcPr>
            <w:tcW w:w="679" w:type="pct"/>
            <w:shd w:val="clear" w:color="auto" w:fill="auto"/>
            <w:vAlign w:val="center"/>
            <w:hideMark/>
          </w:tcPr>
          <w:p w14:paraId="654960F8" w14:textId="77777777" w:rsidR="006F6F79" w:rsidRPr="00DB0404" w:rsidRDefault="006F6F79" w:rsidP="00FE32BB">
            <w:pPr>
              <w:spacing w:after="0" w:line="240" w:lineRule="auto"/>
              <w:jc w:val="center"/>
              <w:rPr>
                <w:rFonts w:ascii="Arial" w:hAnsi="Arial" w:cs="Arial"/>
                <w:b/>
                <w:bCs/>
                <w:sz w:val="20"/>
                <w:szCs w:val="20"/>
                <w:lang w:eastAsia="es-DO"/>
              </w:rPr>
            </w:pPr>
            <w:r w:rsidRPr="00DB0404">
              <w:rPr>
                <w:rFonts w:ascii="Arial" w:hAnsi="Arial" w:cs="Arial"/>
                <w:b/>
                <w:bCs/>
                <w:sz w:val="20"/>
                <w:szCs w:val="20"/>
                <w:lang w:eastAsia="es-DO"/>
              </w:rPr>
              <w:t>% Ejecución</w:t>
            </w:r>
          </w:p>
        </w:tc>
      </w:tr>
      <w:tr w:rsidR="00F25347" w:rsidRPr="00DB0404" w14:paraId="1292B1BA" w14:textId="77777777" w:rsidTr="00325B78">
        <w:trPr>
          <w:trHeight w:val="371"/>
        </w:trPr>
        <w:tc>
          <w:tcPr>
            <w:tcW w:w="1560" w:type="pct"/>
            <w:shd w:val="clear" w:color="auto" w:fill="auto"/>
            <w:vAlign w:val="center"/>
          </w:tcPr>
          <w:p w14:paraId="3F496B75" w14:textId="20467BF2"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6.2.2 Seguimiento a los compromisos de los Acuerdos Comerciales del GORD a través de la participación en los Comités Técnicos (Nacionales y de los diferentes Acuerdos)</w:t>
            </w:r>
          </w:p>
        </w:tc>
        <w:tc>
          <w:tcPr>
            <w:tcW w:w="1411" w:type="pct"/>
            <w:shd w:val="clear" w:color="auto" w:fill="auto"/>
            <w:vAlign w:val="center"/>
          </w:tcPr>
          <w:p w14:paraId="7EAC3799" w14:textId="4B0DBD64"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Reuniones realizadas</w:t>
            </w:r>
          </w:p>
        </w:tc>
        <w:tc>
          <w:tcPr>
            <w:tcW w:w="812" w:type="pct"/>
            <w:shd w:val="clear" w:color="auto" w:fill="auto"/>
            <w:noWrap/>
            <w:vAlign w:val="center"/>
          </w:tcPr>
          <w:p w14:paraId="2FDDEF74" w14:textId="6927944B"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70380D2E" w14:textId="2E7101D3"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4</w:t>
            </w:r>
          </w:p>
        </w:tc>
        <w:tc>
          <w:tcPr>
            <w:tcW w:w="679" w:type="pct"/>
            <w:shd w:val="clear" w:color="auto" w:fill="92D050"/>
            <w:noWrap/>
            <w:vAlign w:val="center"/>
          </w:tcPr>
          <w:p w14:paraId="315E87F6" w14:textId="405FC9CE"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F25347" w:rsidRPr="00DB0404" w14:paraId="3559B936" w14:textId="77777777" w:rsidTr="00D34D75">
        <w:trPr>
          <w:trHeight w:val="371"/>
        </w:trPr>
        <w:tc>
          <w:tcPr>
            <w:tcW w:w="1560" w:type="pct"/>
            <w:shd w:val="clear" w:color="auto" w:fill="auto"/>
            <w:vAlign w:val="center"/>
          </w:tcPr>
          <w:p w14:paraId="5EDC876A" w14:textId="35CDA89F"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Informes sobre Inteligencia Comercial realizados</w:t>
            </w:r>
          </w:p>
        </w:tc>
        <w:tc>
          <w:tcPr>
            <w:tcW w:w="1411" w:type="pct"/>
            <w:shd w:val="clear" w:color="auto" w:fill="auto"/>
            <w:vAlign w:val="center"/>
          </w:tcPr>
          <w:p w14:paraId="4D43CF70" w14:textId="2DCAABDD"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Informes presentados</w:t>
            </w:r>
          </w:p>
        </w:tc>
        <w:tc>
          <w:tcPr>
            <w:tcW w:w="812" w:type="pct"/>
            <w:shd w:val="clear" w:color="auto" w:fill="auto"/>
            <w:noWrap/>
            <w:vAlign w:val="center"/>
          </w:tcPr>
          <w:p w14:paraId="3D79E50A" w14:textId="532FF76E"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2</w:t>
            </w:r>
          </w:p>
        </w:tc>
        <w:tc>
          <w:tcPr>
            <w:tcW w:w="538" w:type="pct"/>
            <w:shd w:val="clear" w:color="auto" w:fill="auto"/>
            <w:noWrap/>
            <w:vAlign w:val="center"/>
          </w:tcPr>
          <w:p w14:paraId="085472F3" w14:textId="72340F00"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2</w:t>
            </w:r>
          </w:p>
        </w:tc>
        <w:tc>
          <w:tcPr>
            <w:tcW w:w="679" w:type="pct"/>
            <w:shd w:val="clear" w:color="auto" w:fill="92D050"/>
            <w:noWrap/>
            <w:vAlign w:val="center"/>
          </w:tcPr>
          <w:p w14:paraId="2ACA7E3D" w14:textId="52305D3F"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F25347" w:rsidRPr="00DB0404" w14:paraId="6425F542" w14:textId="77777777" w:rsidTr="00D34D75">
        <w:trPr>
          <w:trHeight w:val="181"/>
        </w:trPr>
        <w:tc>
          <w:tcPr>
            <w:tcW w:w="1560" w:type="pct"/>
            <w:vAlign w:val="center"/>
          </w:tcPr>
          <w:p w14:paraId="5984AEC3" w14:textId="2476299B"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6.3.3 Asistencia técnica en comercio exterior y administración de tratados comerciales</w:t>
            </w:r>
          </w:p>
        </w:tc>
        <w:tc>
          <w:tcPr>
            <w:tcW w:w="1411" w:type="pct"/>
            <w:shd w:val="clear" w:color="auto" w:fill="auto"/>
            <w:vAlign w:val="center"/>
          </w:tcPr>
          <w:p w14:paraId="5231618E" w14:textId="6426F27A"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 de asistencias brindadas en función de la demanda y el cumplimiento</w:t>
            </w:r>
          </w:p>
        </w:tc>
        <w:tc>
          <w:tcPr>
            <w:tcW w:w="812" w:type="pct"/>
            <w:shd w:val="clear" w:color="auto" w:fill="auto"/>
            <w:noWrap/>
            <w:vAlign w:val="center"/>
          </w:tcPr>
          <w:p w14:paraId="4B7861F2" w14:textId="453123FD"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25%</w:t>
            </w:r>
          </w:p>
        </w:tc>
        <w:tc>
          <w:tcPr>
            <w:tcW w:w="538" w:type="pct"/>
            <w:shd w:val="clear" w:color="auto" w:fill="auto"/>
            <w:noWrap/>
            <w:vAlign w:val="center"/>
          </w:tcPr>
          <w:p w14:paraId="64526730" w14:textId="093E6972"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25%</w:t>
            </w:r>
          </w:p>
        </w:tc>
        <w:tc>
          <w:tcPr>
            <w:tcW w:w="679" w:type="pct"/>
            <w:shd w:val="clear" w:color="auto" w:fill="92D050"/>
            <w:vAlign w:val="center"/>
          </w:tcPr>
          <w:p w14:paraId="484D9A51" w14:textId="3A5FE74C"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F25347" w:rsidRPr="00DB0404" w14:paraId="3ABEB23E" w14:textId="77777777" w:rsidTr="00325B78">
        <w:trPr>
          <w:trHeight w:val="484"/>
        </w:trPr>
        <w:tc>
          <w:tcPr>
            <w:tcW w:w="1560" w:type="pct"/>
            <w:shd w:val="clear" w:color="auto" w:fill="auto"/>
            <w:vAlign w:val="center"/>
          </w:tcPr>
          <w:p w14:paraId="1F3ECB08" w14:textId="0C3920E2"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Seguimiento a la implementación del Plan Nacional de Fomento a las Exportaciones</w:t>
            </w:r>
          </w:p>
        </w:tc>
        <w:tc>
          <w:tcPr>
            <w:tcW w:w="1411" w:type="pct"/>
            <w:shd w:val="clear" w:color="auto" w:fill="auto"/>
            <w:vAlign w:val="center"/>
          </w:tcPr>
          <w:p w14:paraId="46FFB484" w14:textId="06AF4284"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Informes</w:t>
            </w:r>
          </w:p>
        </w:tc>
        <w:tc>
          <w:tcPr>
            <w:tcW w:w="812" w:type="pct"/>
            <w:shd w:val="clear" w:color="auto" w:fill="auto"/>
            <w:noWrap/>
            <w:vAlign w:val="center"/>
          </w:tcPr>
          <w:p w14:paraId="5ABD1826" w14:textId="0C976F37"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23544EBC" w14:textId="2892395E"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shd w:val="clear" w:color="auto" w:fill="auto"/>
            <w:noWrap/>
            <w:vAlign w:val="center"/>
          </w:tcPr>
          <w:p w14:paraId="745D4F78" w14:textId="0CAFA152"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r>
      <w:tr w:rsidR="005503A3" w:rsidRPr="00DB0404" w14:paraId="6DA0BBE4" w14:textId="77777777" w:rsidTr="00325B78">
        <w:trPr>
          <w:trHeight w:val="412"/>
        </w:trPr>
        <w:tc>
          <w:tcPr>
            <w:tcW w:w="1560" w:type="pct"/>
            <w:vMerge w:val="restart"/>
            <w:vAlign w:val="center"/>
          </w:tcPr>
          <w:p w14:paraId="11D5EA8A" w14:textId="48CC75EB" w:rsidR="005503A3" w:rsidRPr="00DB0404" w:rsidRDefault="005503A3" w:rsidP="00F25347">
            <w:pPr>
              <w:spacing w:after="0" w:line="240" w:lineRule="auto"/>
              <w:rPr>
                <w:rFonts w:ascii="Arial" w:hAnsi="Arial" w:cs="Arial"/>
                <w:sz w:val="20"/>
                <w:szCs w:val="20"/>
              </w:rPr>
            </w:pPr>
            <w:r w:rsidRPr="005503A3">
              <w:rPr>
                <w:rFonts w:ascii="Arial" w:hAnsi="Arial" w:cs="Arial"/>
                <w:sz w:val="20"/>
                <w:szCs w:val="20"/>
              </w:rPr>
              <w:t>Coordinación de ejecución de acciones del Gabinete Presidencial para el Desarrollo de las Exportaciones</w:t>
            </w:r>
          </w:p>
        </w:tc>
        <w:tc>
          <w:tcPr>
            <w:tcW w:w="1411" w:type="pct"/>
            <w:shd w:val="clear" w:color="000000" w:fill="FFFFFF"/>
            <w:vAlign w:val="center"/>
          </w:tcPr>
          <w:p w14:paraId="569377B0" w14:textId="66D49BE0" w:rsidR="005503A3" w:rsidRPr="00DB0404" w:rsidRDefault="005503A3" w:rsidP="00F25347">
            <w:pPr>
              <w:spacing w:after="0" w:line="240" w:lineRule="auto"/>
              <w:rPr>
                <w:rFonts w:ascii="Arial" w:hAnsi="Arial" w:cs="Arial"/>
                <w:sz w:val="20"/>
                <w:szCs w:val="20"/>
              </w:rPr>
            </w:pPr>
            <w:r w:rsidRPr="005503A3">
              <w:rPr>
                <w:rFonts w:ascii="Arial" w:hAnsi="Arial" w:cs="Arial"/>
                <w:sz w:val="20"/>
                <w:szCs w:val="20"/>
              </w:rPr>
              <w:t>Reunión de Mesas Interinstitucionales</w:t>
            </w:r>
          </w:p>
        </w:tc>
        <w:tc>
          <w:tcPr>
            <w:tcW w:w="812" w:type="pct"/>
            <w:shd w:val="clear" w:color="auto" w:fill="auto"/>
            <w:noWrap/>
            <w:vAlign w:val="center"/>
          </w:tcPr>
          <w:p w14:paraId="726386AE" w14:textId="056CC29C"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6F32C90E" w14:textId="3872932B"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vMerge w:val="restart"/>
            <w:shd w:val="clear" w:color="auto" w:fill="92D050"/>
            <w:vAlign w:val="center"/>
          </w:tcPr>
          <w:p w14:paraId="0A580411" w14:textId="1E84B0D0"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5503A3" w:rsidRPr="00DB0404" w14:paraId="7DB6EEED" w14:textId="77777777" w:rsidTr="00325B78">
        <w:trPr>
          <w:trHeight w:val="412"/>
        </w:trPr>
        <w:tc>
          <w:tcPr>
            <w:tcW w:w="1560" w:type="pct"/>
            <w:vMerge/>
            <w:vAlign w:val="center"/>
          </w:tcPr>
          <w:p w14:paraId="47190B9C" w14:textId="77777777" w:rsidR="005503A3" w:rsidRPr="00DB0404" w:rsidRDefault="005503A3" w:rsidP="00F25347">
            <w:pPr>
              <w:spacing w:after="0" w:line="240" w:lineRule="auto"/>
              <w:rPr>
                <w:rFonts w:ascii="Arial" w:hAnsi="Arial" w:cs="Arial"/>
                <w:sz w:val="20"/>
                <w:szCs w:val="20"/>
              </w:rPr>
            </w:pPr>
          </w:p>
        </w:tc>
        <w:tc>
          <w:tcPr>
            <w:tcW w:w="1411" w:type="pct"/>
            <w:shd w:val="clear" w:color="000000" w:fill="FFFFFF"/>
            <w:vAlign w:val="center"/>
          </w:tcPr>
          <w:p w14:paraId="26DF2E33" w14:textId="637FED62" w:rsidR="005503A3" w:rsidRPr="00DB0404" w:rsidRDefault="005503A3" w:rsidP="00F25347">
            <w:pPr>
              <w:spacing w:after="0" w:line="240" w:lineRule="auto"/>
              <w:rPr>
                <w:rFonts w:ascii="Arial" w:hAnsi="Arial" w:cs="Arial"/>
                <w:sz w:val="20"/>
                <w:szCs w:val="20"/>
              </w:rPr>
            </w:pPr>
            <w:r w:rsidRPr="005503A3">
              <w:rPr>
                <w:rFonts w:ascii="Arial" w:hAnsi="Arial" w:cs="Arial"/>
                <w:sz w:val="20"/>
                <w:szCs w:val="20"/>
              </w:rPr>
              <w:t>Reunión de Gabinete</w:t>
            </w:r>
          </w:p>
        </w:tc>
        <w:tc>
          <w:tcPr>
            <w:tcW w:w="812" w:type="pct"/>
            <w:shd w:val="clear" w:color="auto" w:fill="auto"/>
            <w:noWrap/>
            <w:vAlign w:val="center"/>
          </w:tcPr>
          <w:p w14:paraId="5AFC1BCA" w14:textId="3DC2AFEE"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14C2F63E" w14:textId="70E40371"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vMerge/>
            <w:shd w:val="clear" w:color="auto" w:fill="92D050"/>
            <w:vAlign w:val="center"/>
          </w:tcPr>
          <w:p w14:paraId="166D648B" w14:textId="77777777" w:rsidR="005503A3" w:rsidRPr="00DB0404" w:rsidRDefault="005503A3" w:rsidP="00F25347">
            <w:pPr>
              <w:spacing w:after="0" w:line="240" w:lineRule="auto"/>
              <w:jc w:val="center"/>
              <w:rPr>
                <w:rFonts w:ascii="Arial" w:hAnsi="Arial" w:cs="Arial"/>
                <w:sz w:val="20"/>
                <w:szCs w:val="20"/>
              </w:rPr>
            </w:pPr>
          </w:p>
        </w:tc>
      </w:tr>
      <w:tr w:rsidR="005503A3" w:rsidRPr="00DB0404" w14:paraId="6079AFFE" w14:textId="77777777" w:rsidTr="00325B78">
        <w:trPr>
          <w:trHeight w:val="412"/>
        </w:trPr>
        <w:tc>
          <w:tcPr>
            <w:tcW w:w="1560" w:type="pct"/>
            <w:vMerge/>
            <w:vAlign w:val="center"/>
          </w:tcPr>
          <w:p w14:paraId="521C08FE" w14:textId="77777777" w:rsidR="005503A3" w:rsidRPr="00DB0404" w:rsidRDefault="005503A3" w:rsidP="00F25347">
            <w:pPr>
              <w:spacing w:after="0" w:line="240" w:lineRule="auto"/>
              <w:rPr>
                <w:rFonts w:ascii="Arial" w:hAnsi="Arial" w:cs="Arial"/>
                <w:sz w:val="20"/>
                <w:szCs w:val="20"/>
              </w:rPr>
            </w:pPr>
          </w:p>
        </w:tc>
        <w:tc>
          <w:tcPr>
            <w:tcW w:w="1411" w:type="pct"/>
            <w:shd w:val="clear" w:color="000000" w:fill="FFFFFF"/>
            <w:vAlign w:val="center"/>
          </w:tcPr>
          <w:p w14:paraId="1891D09E" w14:textId="7664F8EA" w:rsidR="005503A3" w:rsidRPr="00DB0404" w:rsidRDefault="005503A3" w:rsidP="00F25347">
            <w:pPr>
              <w:spacing w:after="0" w:line="240" w:lineRule="auto"/>
              <w:rPr>
                <w:rFonts w:ascii="Arial" w:hAnsi="Arial" w:cs="Arial"/>
                <w:sz w:val="20"/>
                <w:szCs w:val="20"/>
              </w:rPr>
            </w:pPr>
            <w:r w:rsidRPr="005503A3">
              <w:rPr>
                <w:rFonts w:ascii="Arial" w:hAnsi="Arial" w:cs="Arial"/>
                <w:sz w:val="20"/>
                <w:szCs w:val="20"/>
              </w:rPr>
              <w:t>Informe de Cumplimiento</w:t>
            </w:r>
          </w:p>
        </w:tc>
        <w:tc>
          <w:tcPr>
            <w:tcW w:w="812" w:type="pct"/>
            <w:shd w:val="clear" w:color="auto" w:fill="auto"/>
            <w:noWrap/>
            <w:vAlign w:val="center"/>
          </w:tcPr>
          <w:p w14:paraId="2CFCF6CC" w14:textId="1AAE1462"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7F94A8D4" w14:textId="2350B252" w:rsidR="005503A3" w:rsidRPr="00DB0404" w:rsidRDefault="005503A3"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vMerge/>
            <w:shd w:val="clear" w:color="auto" w:fill="92D050"/>
            <w:vAlign w:val="center"/>
          </w:tcPr>
          <w:p w14:paraId="051DBA1D" w14:textId="77777777" w:rsidR="005503A3" w:rsidRPr="00DB0404" w:rsidRDefault="005503A3" w:rsidP="00F25347">
            <w:pPr>
              <w:spacing w:after="0" w:line="240" w:lineRule="auto"/>
              <w:jc w:val="center"/>
              <w:rPr>
                <w:rFonts w:ascii="Arial" w:hAnsi="Arial" w:cs="Arial"/>
                <w:sz w:val="20"/>
                <w:szCs w:val="20"/>
              </w:rPr>
            </w:pPr>
          </w:p>
        </w:tc>
      </w:tr>
      <w:tr w:rsidR="00F25347" w:rsidRPr="00DB0404" w14:paraId="74328268" w14:textId="77777777" w:rsidTr="00325B78">
        <w:trPr>
          <w:trHeight w:val="412"/>
        </w:trPr>
        <w:tc>
          <w:tcPr>
            <w:tcW w:w="1560" w:type="pct"/>
            <w:vAlign w:val="center"/>
          </w:tcPr>
          <w:p w14:paraId="58D8C637" w14:textId="69D5A889"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 xml:space="preserve">6.3.5 Talleres para el desarrollo de capacidades de los representantes de entidades públicas y privadas vinculadas al sector exportador </w:t>
            </w:r>
            <w:proofErr w:type="gramStart"/>
            <w:r w:rsidRPr="005503A3">
              <w:rPr>
                <w:rFonts w:ascii="Arial" w:hAnsi="Arial" w:cs="Arial"/>
                <w:sz w:val="20"/>
                <w:szCs w:val="20"/>
              </w:rPr>
              <w:t>para  el</w:t>
            </w:r>
            <w:proofErr w:type="gramEnd"/>
            <w:r w:rsidRPr="005503A3">
              <w:rPr>
                <w:rFonts w:ascii="Arial" w:hAnsi="Arial" w:cs="Arial"/>
                <w:sz w:val="20"/>
                <w:szCs w:val="20"/>
              </w:rPr>
              <w:t xml:space="preserve"> aprovechamiento de las relaciones comerciales internacionales, de los tratados comerciales y prevención de controversias</w:t>
            </w:r>
          </w:p>
        </w:tc>
        <w:tc>
          <w:tcPr>
            <w:tcW w:w="1411" w:type="pct"/>
            <w:shd w:val="clear" w:color="000000" w:fill="FFFFFF"/>
            <w:vAlign w:val="center"/>
          </w:tcPr>
          <w:p w14:paraId="0F3921B2" w14:textId="44AF8B2D"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Talleres realizados</w:t>
            </w:r>
          </w:p>
        </w:tc>
        <w:tc>
          <w:tcPr>
            <w:tcW w:w="812" w:type="pct"/>
            <w:shd w:val="clear" w:color="auto" w:fill="auto"/>
            <w:noWrap/>
            <w:vAlign w:val="center"/>
          </w:tcPr>
          <w:p w14:paraId="1DCE6ADB" w14:textId="1D7B1D68"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3</w:t>
            </w:r>
          </w:p>
        </w:tc>
        <w:tc>
          <w:tcPr>
            <w:tcW w:w="538" w:type="pct"/>
            <w:shd w:val="clear" w:color="auto" w:fill="auto"/>
            <w:noWrap/>
            <w:vAlign w:val="center"/>
          </w:tcPr>
          <w:p w14:paraId="12E60816" w14:textId="1723F361"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3</w:t>
            </w:r>
          </w:p>
        </w:tc>
        <w:tc>
          <w:tcPr>
            <w:tcW w:w="679" w:type="pct"/>
            <w:shd w:val="clear" w:color="auto" w:fill="92D050"/>
            <w:vAlign w:val="center"/>
          </w:tcPr>
          <w:p w14:paraId="1DD0F422" w14:textId="593C867C"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36597B" w:rsidRPr="00DB0404" w14:paraId="0E88D9B8" w14:textId="77777777" w:rsidTr="00325B78">
        <w:trPr>
          <w:trHeight w:val="412"/>
        </w:trPr>
        <w:tc>
          <w:tcPr>
            <w:tcW w:w="1560" w:type="pct"/>
            <w:vMerge w:val="restart"/>
            <w:vAlign w:val="center"/>
          </w:tcPr>
          <w:p w14:paraId="0D0C6C4E" w14:textId="0200305F" w:rsidR="0036597B" w:rsidRPr="00DB0404" w:rsidRDefault="0036597B" w:rsidP="00F25347">
            <w:pPr>
              <w:spacing w:after="0" w:line="240" w:lineRule="auto"/>
              <w:rPr>
                <w:rFonts w:ascii="Arial" w:hAnsi="Arial" w:cs="Arial"/>
                <w:sz w:val="20"/>
                <w:szCs w:val="20"/>
              </w:rPr>
            </w:pPr>
            <w:r w:rsidRPr="005503A3">
              <w:rPr>
                <w:rFonts w:ascii="Arial" w:hAnsi="Arial" w:cs="Arial"/>
                <w:sz w:val="20"/>
                <w:szCs w:val="20"/>
              </w:rPr>
              <w:t xml:space="preserve"> Implementación de la Estrategia Nacional de Servicios</w:t>
            </w:r>
          </w:p>
        </w:tc>
        <w:tc>
          <w:tcPr>
            <w:tcW w:w="1411" w:type="pct"/>
            <w:shd w:val="clear" w:color="000000" w:fill="FFFFFF"/>
            <w:vAlign w:val="center"/>
          </w:tcPr>
          <w:p w14:paraId="30A3ACDA" w14:textId="5C4C6083" w:rsidR="0036597B" w:rsidRPr="00DB0404" w:rsidRDefault="0036597B" w:rsidP="00F25347">
            <w:pPr>
              <w:spacing w:after="0" w:line="240" w:lineRule="auto"/>
              <w:rPr>
                <w:rFonts w:ascii="Arial" w:hAnsi="Arial" w:cs="Arial"/>
                <w:sz w:val="20"/>
                <w:szCs w:val="20"/>
              </w:rPr>
            </w:pPr>
            <w:r w:rsidRPr="005503A3">
              <w:rPr>
                <w:rFonts w:ascii="Arial" w:hAnsi="Arial" w:cs="Arial"/>
                <w:sz w:val="20"/>
                <w:szCs w:val="20"/>
              </w:rPr>
              <w:t>Reunión de Mesas Interinstitucionales</w:t>
            </w:r>
          </w:p>
        </w:tc>
        <w:tc>
          <w:tcPr>
            <w:tcW w:w="812" w:type="pct"/>
            <w:shd w:val="clear" w:color="auto" w:fill="auto"/>
            <w:noWrap/>
            <w:vAlign w:val="center"/>
          </w:tcPr>
          <w:p w14:paraId="122AE9BC" w14:textId="791F5DAD"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1355902A" w14:textId="4359AFC2"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vMerge w:val="restart"/>
            <w:shd w:val="clear" w:color="auto" w:fill="92D050"/>
            <w:vAlign w:val="center"/>
          </w:tcPr>
          <w:p w14:paraId="54885DF1" w14:textId="62B86D55"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36597B" w:rsidRPr="00DB0404" w14:paraId="66C64B4F" w14:textId="77777777" w:rsidTr="00325B78">
        <w:trPr>
          <w:trHeight w:val="412"/>
        </w:trPr>
        <w:tc>
          <w:tcPr>
            <w:tcW w:w="1560" w:type="pct"/>
            <w:vMerge/>
            <w:vAlign w:val="center"/>
          </w:tcPr>
          <w:p w14:paraId="198C20F9" w14:textId="77777777" w:rsidR="0036597B" w:rsidRPr="00DB0404" w:rsidRDefault="0036597B" w:rsidP="00F25347">
            <w:pPr>
              <w:spacing w:after="0" w:line="240" w:lineRule="auto"/>
              <w:rPr>
                <w:rFonts w:ascii="Arial" w:hAnsi="Arial" w:cs="Arial"/>
                <w:sz w:val="20"/>
                <w:szCs w:val="20"/>
              </w:rPr>
            </w:pPr>
          </w:p>
        </w:tc>
        <w:tc>
          <w:tcPr>
            <w:tcW w:w="1411" w:type="pct"/>
            <w:shd w:val="clear" w:color="000000" w:fill="FFFFFF"/>
            <w:vAlign w:val="center"/>
          </w:tcPr>
          <w:p w14:paraId="2FD9C1AE" w14:textId="58473722" w:rsidR="0036597B" w:rsidRPr="00DB0404" w:rsidRDefault="0036597B" w:rsidP="00F25347">
            <w:pPr>
              <w:spacing w:after="0" w:line="240" w:lineRule="auto"/>
              <w:rPr>
                <w:rFonts w:ascii="Arial" w:hAnsi="Arial" w:cs="Arial"/>
                <w:sz w:val="20"/>
                <w:szCs w:val="20"/>
              </w:rPr>
            </w:pPr>
            <w:r w:rsidRPr="005503A3">
              <w:rPr>
                <w:rFonts w:ascii="Arial" w:hAnsi="Arial" w:cs="Arial"/>
                <w:sz w:val="20"/>
                <w:szCs w:val="20"/>
              </w:rPr>
              <w:t>Comité de Servicios</w:t>
            </w:r>
          </w:p>
        </w:tc>
        <w:tc>
          <w:tcPr>
            <w:tcW w:w="812" w:type="pct"/>
            <w:shd w:val="clear" w:color="auto" w:fill="auto"/>
            <w:noWrap/>
            <w:vAlign w:val="center"/>
          </w:tcPr>
          <w:p w14:paraId="4FE80627" w14:textId="3F1B0AB6"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1340ED1F" w14:textId="0B76CF86"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vMerge/>
            <w:shd w:val="clear" w:color="auto" w:fill="92D050"/>
            <w:vAlign w:val="center"/>
          </w:tcPr>
          <w:p w14:paraId="3CD587C4" w14:textId="77777777" w:rsidR="0036597B" w:rsidRPr="00DB0404" w:rsidRDefault="0036597B" w:rsidP="00F25347">
            <w:pPr>
              <w:spacing w:after="0" w:line="240" w:lineRule="auto"/>
              <w:jc w:val="center"/>
              <w:rPr>
                <w:rFonts w:ascii="Arial" w:hAnsi="Arial" w:cs="Arial"/>
                <w:sz w:val="20"/>
                <w:szCs w:val="20"/>
              </w:rPr>
            </w:pPr>
          </w:p>
        </w:tc>
      </w:tr>
      <w:tr w:rsidR="0036597B" w:rsidRPr="00DB0404" w14:paraId="69C3C7F9" w14:textId="77777777" w:rsidTr="00325B78">
        <w:trPr>
          <w:trHeight w:val="412"/>
        </w:trPr>
        <w:tc>
          <w:tcPr>
            <w:tcW w:w="1560" w:type="pct"/>
            <w:vMerge/>
            <w:vAlign w:val="center"/>
          </w:tcPr>
          <w:p w14:paraId="3A657598" w14:textId="77777777" w:rsidR="0036597B" w:rsidRPr="00DB0404" w:rsidRDefault="0036597B" w:rsidP="00F25347">
            <w:pPr>
              <w:spacing w:after="0" w:line="240" w:lineRule="auto"/>
              <w:rPr>
                <w:rFonts w:ascii="Arial" w:hAnsi="Arial" w:cs="Arial"/>
                <w:sz w:val="20"/>
                <w:szCs w:val="20"/>
              </w:rPr>
            </w:pPr>
          </w:p>
        </w:tc>
        <w:tc>
          <w:tcPr>
            <w:tcW w:w="1411" w:type="pct"/>
            <w:shd w:val="clear" w:color="000000" w:fill="FFFFFF"/>
            <w:vAlign w:val="center"/>
          </w:tcPr>
          <w:p w14:paraId="615D1851" w14:textId="6803EE44" w:rsidR="0036597B" w:rsidRPr="00DB0404" w:rsidRDefault="0036597B" w:rsidP="00F25347">
            <w:pPr>
              <w:spacing w:after="0" w:line="240" w:lineRule="auto"/>
              <w:rPr>
                <w:rFonts w:ascii="Arial" w:hAnsi="Arial" w:cs="Arial"/>
                <w:sz w:val="20"/>
                <w:szCs w:val="20"/>
              </w:rPr>
            </w:pPr>
            <w:r w:rsidRPr="005503A3">
              <w:rPr>
                <w:rFonts w:ascii="Arial" w:hAnsi="Arial" w:cs="Arial"/>
                <w:sz w:val="20"/>
                <w:szCs w:val="20"/>
              </w:rPr>
              <w:t>Informe de Cumplimiento</w:t>
            </w:r>
          </w:p>
        </w:tc>
        <w:tc>
          <w:tcPr>
            <w:tcW w:w="812" w:type="pct"/>
            <w:shd w:val="clear" w:color="auto" w:fill="auto"/>
            <w:noWrap/>
            <w:vAlign w:val="center"/>
          </w:tcPr>
          <w:p w14:paraId="4B7ABBEF" w14:textId="79D89572"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3E8897DE" w14:textId="04EA2217" w:rsidR="0036597B" w:rsidRPr="00DB0404" w:rsidRDefault="0036597B"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vMerge/>
            <w:shd w:val="clear" w:color="auto" w:fill="92D050"/>
            <w:vAlign w:val="center"/>
          </w:tcPr>
          <w:p w14:paraId="1936E389" w14:textId="77777777" w:rsidR="0036597B" w:rsidRPr="00DB0404" w:rsidRDefault="0036597B" w:rsidP="00F25347">
            <w:pPr>
              <w:spacing w:after="0" w:line="240" w:lineRule="auto"/>
              <w:jc w:val="center"/>
              <w:rPr>
                <w:rFonts w:ascii="Arial" w:hAnsi="Arial" w:cs="Arial"/>
                <w:sz w:val="20"/>
                <w:szCs w:val="20"/>
              </w:rPr>
            </w:pPr>
          </w:p>
        </w:tc>
      </w:tr>
      <w:tr w:rsidR="00F25347" w:rsidRPr="00DB0404" w14:paraId="3F29D48B" w14:textId="77777777" w:rsidTr="00FE32BB">
        <w:trPr>
          <w:trHeight w:val="419"/>
        </w:trPr>
        <w:tc>
          <w:tcPr>
            <w:tcW w:w="1560" w:type="pct"/>
            <w:shd w:val="clear" w:color="auto" w:fill="auto"/>
            <w:vAlign w:val="center"/>
          </w:tcPr>
          <w:p w14:paraId="4A55111D" w14:textId="252A8095"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 xml:space="preserve"> Guía de Exportación de Servicios Modernos de la República Dominicana: Industrias Creativas y Culturales y Tecnologías de la Información y Comunicación</w:t>
            </w:r>
          </w:p>
        </w:tc>
        <w:tc>
          <w:tcPr>
            <w:tcW w:w="1411" w:type="pct"/>
            <w:shd w:val="clear" w:color="auto" w:fill="auto"/>
            <w:vAlign w:val="center"/>
          </w:tcPr>
          <w:p w14:paraId="3C7E65F8" w14:textId="6A939EC1"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Documento de la Guía</w:t>
            </w:r>
          </w:p>
        </w:tc>
        <w:tc>
          <w:tcPr>
            <w:tcW w:w="812" w:type="pct"/>
            <w:shd w:val="clear" w:color="auto" w:fill="auto"/>
            <w:noWrap/>
            <w:vAlign w:val="center"/>
          </w:tcPr>
          <w:p w14:paraId="581AAC2A" w14:textId="3C3E4F05"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124BB5A1" w14:textId="3D6A44CA"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shd w:val="clear" w:color="auto" w:fill="auto"/>
            <w:noWrap/>
            <w:vAlign w:val="center"/>
          </w:tcPr>
          <w:p w14:paraId="7D83AA51" w14:textId="30DDC849"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r>
      <w:tr w:rsidR="00F25347" w:rsidRPr="00DB0404" w14:paraId="240D64A9" w14:textId="77777777" w:rsidTr="00325B78">
        <w:trPr>
          <w:trHeight w:val="667"/>
        </w:trPr>
        <w:tc>
          <w:tcPr>
            <w:tcW w:w="1560" w:type="pct"/>
            <w:shd w:val="clear" w:color="auto" w:fill="auto"/>
            <w:vAlign w:val="center"/>
          </w:tcPr>
          <w:p w14:paraId="42CBC0B9" w14:textId="47595643"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lastRenderedPageBreak/>
              <w:t xml:space="preserve">Estrategia de atracción de inversión extranjera directa de empresas de servicios modernos con vocación de exportación. Enfoque: Tecnologías de la Información y Comunicación (TIC).  </w:t>
            </w:r>
          </w:p>
        </w:tc>
        <w:tc>
          <w:tcPr>
            <w:tcW w:w="1411" w:type="pct"/>
            <w:shd w:val="clear" w:color="auto" w:fill="auto"/>
            <w:vAlign w:val="center"/>
          </w:tcPr>
          <w:p w14:paraId="1DAD4616" w14:textId="494F1597"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Documento de la Estrategia</w:t>
            </w:r>
          </w:p>
        </w:tc>
        <w:tc>
          <w:tcPr>
            <w:tcW w:w="812" w:type="pct"/>
            <w:shd w:val="clear" w:color="auto" w:fill="auto"/>
            <w:noWrap/>
            <w:vAlign w:val="center"/>
          </w:tcPr>
          <w:p w14:paraId="1B667B68" w14:textId="79FC261B"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45990E36" w14:textId="594EDB5C"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shd w:val="clear" w:color="auto" w:fill="auto"/>
            <w:noWrap/>
            <w:vAlign w:val="center"/>
          </w:tcPr>
          <w:p w14:paraId="1BC307C2" w14:textId="41423482"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r>
      <w:tr w:rsidR="00F25347" w:rsidRPr="00DB0404" w14:paraId="6244E275" w14:textId="77777777" w:rsidTr="00325B78">
        <w:trPr>
          <w:trHeight w:val="554"/>
        </w:trPr>
        <w:tc>
          <w:tcPr>
            <w:tcW w:w="1560" w:type="pct"/>
            <w:shd w:val="clear" w:color="auto" w:fill="auto"/>
            <w:vAlign w:val="center"/>
          </w:tcPr>
          <w:p w14:paraId="30DB704D" w14:textId="23E54222"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 xml:space="preserve">6.4.5 Establecimiento de las Alianzas de colaboración técnica internacional, incluidos mecanismos de cooperación con otros gobiernos y organismos internacionales, para desarrollar programas de cooperación técnica </w:t>
            </w:r>
            <w:proofErr w:type="gramStart"/>
            <w:r w:rsidRPr="005503A3">
              <w:rPr>
                <w:rFonts w:ascii="Arial" w:hAnsi="Arial" w:cs="Arial"/>
                <w:sz w:val="20"/>
                <w:szCs w:val="20"/>
              </w:rPr>
              <w:t>en  temas</w:t>
            </w:r>
            <w:proofErr w:type="gramEnd"/>
            <w:r w:rsidRPr="005503A3">
              <w:rPr>
                <w:rFonts w:ascii="Arial" w:hAnsi="Arial" w:cs="Arial"/>
                <w:sz w:val="20"/>
                <w:szCs w:val="20"/>
              </w:rPr>
              <w:t xml:space="preserve"> de comercio exterior</w:t>
            </w:r>
          </w:p>
        </w:tc>
        <w:tc>
          <w:tcPr>
            <w:tcW w:w="1411" w:type="pct"/>
            <w:shd w:val="clear" w:color="auto" w:fill="auto"/>
            <w:vAlign w:val="center"/>
          </w:tcPr>
          <w:p w14:paraId="6D7009B2" w14:textId="2D26E333"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Informes sobre seguimiento a los planes de trabajo</w:t>
            </w:r>
          </w:p>
        </w:tc>
        <w:tc>
          <w:tcPr>
            <w:tcW w:w="812" w:type="pct"/>
            <w:shd w:val="clear" w:color="auto" w:fill="auto"/>
            <w:noWrap/>
            <w:vAlign w:val="center"/>
          </w:tcPr>
          <w:p w14:paraId="7E30D5B1" w14:textId="47E6F4FE"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538" w:type="pct"/>
            <w:shd w:val="clear" w:color="auto" w:fill="auto"/>
            <w:noWrap/>
            <w:vAlign w:val="center"/>
          </w:tcPr>
          <w:p w14:paraId="3282D406" w14:textId="02518979"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c>
          <w:tcPr>
            <w:tcW w:w="679" w:type="pct"/>
            <w:shd w:val="clear" w:color="auto" w:fill="auto"/>
            <w:noWrap/>
            <w:vAlign w:val="center"/>
          </w:tcPr>
          <w:p w14:paraId="600CB33C" w14:textId="0D13883B"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N/A</w:t>
            </w:r>
          </w:p>
        </w:tc>
      </w:tr>
      <w:tr w:rsidR="00F25347" w:rsidRPr="00DB0404" w14:paraId="129D9374" w14:textId="77777777" w:rsidTr="00325B78">
        <w:trPr>
          <w:trHeight w:val="218"/>
        </w:trPr>
        <w:tc>
          <w:tcPr>
            <w:tcW w:w="1560" w:type="pct"/>
            <w:vAlign w:val="center"/>
          </w:tcPr>
          <w:p w14:paraId="46ED8EE5" w14:textId="415DE56D"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 xml:space="preserve"> Implementación de la fase dos del Sistema Nacional de Prevención de Controversias</w:t>
            </w:r>
          </w:p>
        </w:tc>
        <w:tc>
          <w:tcPr>
            <w:tcW w:w="1411" w:type="pct"/>
            <w:shd w:val="clear" w:color="auto" w:fill="auto"/>
            <w:vAlign w:val="center"/>
          </w:tcPr>
          <w:p w14:paraId="228FCF7E" w14:textId="4A375497"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Informes de Cumplimiento</w:t>
            </w:r>
          </w:p>
        </w:tc>
        <w:tc>
          <w:tcPr>
            <w:tcW w:w="812" w:type="pct"/>
            <w:shd w:val="clear" w:color="auto" w:fill="auto"/>
            <w:noWrap/>
            <w:vAlign w:val="center"/>
          </w:tcPr>
          <w:p w14:paraId="0217E89F" w14:textId="47B4F2C8"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6A43D90D" w14:textId="03D2B8E7"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shd w:val="clear" w:color="auto" w:fill="92D050"/>
            <w:vAlign w:val="center"/>
          </w:tcPr>
          <w:p w14:paraId="47EAB7E4" w14:textId="460C2C04"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r w:rsidR="00F25347" w:rsidRPr="00DB0404" w14:paraId="7A2C98B8" w14:textId="77777777" w:rsidTr="00325B78">
        <w:trPr>
          <w:trHeight w:val="520"/>
        </w:trPr>
        <w:tc>
          <w:tcPr>
            <w:tcW w:w="1560" w:type="pct"/>
            <w:shd w:val="clear" w:color="auto" w:fill="auto"/>
            <w:vAlign w:val="center"/>
          </w:tcPr>
          <w:p w14:paraId="422E72A7" w14:textId="5C0174D6"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Autoevaluación de los controles internos del Viceministerio de Comercio Exterior</w:t>
            </w:r>
          </w:p>
        </w:tc>
        <w:tc>
          <w:tcPr>
            <w:tcW w:w="1411" w:type="pct"/>
            <w:shd w:val="clear" w:color="auto" w:fill="auto"/>
            <w:vAlign w:val="center"/>
          </w:tcPr>
          <w:p w14:paraId="0AF13C46" w14:textId="3EEC1859" w:rsidR="00F25347" w:rsidRPr="00DB0404" w:rsidRDefault="00F25347" w:rsidP="00F25347">
            <w:pPr>
              <w:spacing w:after="0" w:line="240" w:lineRule="auto"/>
              <w:rPr>
                <w:rFonts w:ascii="Arial" w:hAnsi="Arial" w:cs="Arial"/>
                <w:sz w:val="20"/>
                <w:szCs w:val="20"/>
              </w:rPr>
            </w:pPr>
            <w:r w:rsidRPr="005503A3">
              <w:rPr>
                <w:rFonts w:ascii="Arial" w:hAnsi="Arial" w:cs="Arial"/>
                <w:sz w:val="20"/>
                <w:szCs w:val="20"/>
              </w:rPr>
              <w:t>Autoevaluación realizada</w:t>
            </w:r>
          </w:p>
        </w:tc>
        <w:tc>
          <w:tcPr>
            <w:tcW w:w="812" w:type="pct"/>
            <w:shd w:val="clear" w:color="auto" w:fill="auto"/>
            <w:noWrap/>
            <w:vAlign w:val="center"/>
          </w:tcPr>
          <w:p w14:paraId="63A20778" w14:textId="026EE9AC"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538" w:type="pct"/>
            <w:shd w:val="clear" w:color="auto" w:fill="auto"/>
            <w:noWrap/>
            <w:vAlign w:val="center"/>
          </w:tcPr>
          <w:p w14:paraId="5A056FB8" w14:textId="74072F11"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w:t>
            </w:r>
          </w:p>
        </w:tc>
        <w:tc>
          <w:tcPr>
            <w:tcW w:w="679" w:type="pct"/>
            <w:shd w:val="clear" w:color="auto" w:fill="92D050"/>
            <w:noWrap/>
            <w:vAlign w:val="center"/>
          </w:tcPr>
          <w:p w14:paraId="1D9BB99E" w14:textId="52A5993C" w:rsidR="00F25347" w:rsidRPr="00DB0404" w:rsidRDefault="00F25347" w:rsidP="00F25347">
            <w:pPr>
              <w:spacing w:after="0" w:line="240" w:lineRule="auto"/>
              <w:jc w:val="center"/>
              <w:rPr>
                <w:rFonts w:ascii="Arial" w:hAnsi="Arial" w:cs="Arial"/>
                <w:sz w:val="20"/>
                <w:szCs w:val="20"/>
              </w:rPr>
            </w:pPr>
            <w:r w:rsidRPr="005503A3">
              <w:rPr>
                <w:rFonts w:ascii="Arial" w:hAnsi="Arial" w:cs="Arial"/>
                <w:sz w:val="20"/>
                <w:szCs w:val="20"/>
              </w:rPr>
              <w:t>100%</w:t>
            </w:r>
          </w:p>
        </w:tc>
      </w:tr>
    </w:tbl>
    <w:p w14:paraId="4C096BD0" w14:textId="18C9CB72" w:rsidR="00325E14" w:rsidRPr="001440FD" w:rsidRDefault="00325E14" w:rsidP="00F423B4">
      <w:pPr>
        <w:ind w:firstLine="142"/>
        <w:rPr>
          <w:rFonts w:ascii="Arial" w:hAnsi="Arial" w:cs="Arial"/>
          <w:i/>
          <w:sz w:val="14"/>
          <w:szCs w:val="14"/>
        </w:rPr>
      </w:pPr>
      <w:r w:rsidRPr="001440FD">
        <w:rPr>
          <w:rFonts w:ascii="Arial" w:hAnsi="Arial" w:cs="Arial"/>
          <w:i/>
          <w:sz w:val="14"/>
          <w:szCs w:val="14"/>
        </w:rPr>
        <w:t xml:space="preserve">Fuente: Matriz de Monitoreo y Evaluación del </w:t>
      </w:r>
      <w:r w:rsidR="00B015AE">
        <w:rPr>
          <w:rFonts w:ascii="Arial" w:hAnsi="Arial" w:cs="Arial"/>
          <w:i/>
          <w:sz w:val="14"/>
          <w:szCs w:val="14"/>
        </w:rPr>
        <w:t xml:space="preserve">POA </w:t>
      </w:r>
      <w:r w:rsidR="001D6C27">
        <w:rPr>
          <w:rFonts w:ascii="Arial" w:hAnsi="Arial" w:cs="Arial"/>
          <w:i/>
          <w:sz w:val="14"/>
          <w:szCs w:val="14"/>
        </w:rPr>
        <w:t>1er</w:t>
      </w:r>
      <w:r w:rsidR="000665D0" w:rsidRPr="001440FD">
        <w:rPr>
          <w:rFonts w:ascii="Arial" w:hAnsi="Arial" w:cs="Arial"/>
          <w:i/>
          <w:sz w:val="14"/>
          <w:szCs w:val="14"/>
        </w:rPr>
        <w:t xml:space="preserve"> trimestre</w:t>
      </w:r>
      <w:r w:rsidR="00AC13A4" w:rsidRPr="001440FD">
        <w:rPr>
          <w:rFonts w:ascii="Arial" w:hAnsi="Arial" w:cs="Arial"/>
          <w:i/>
          <w:sz w:val="14"/>
          <w:szCs w:val="14"/>
        </w:rPr>
        <w:t xml:space="preserve"> del</w:t>
      </w:r>
      <w:r w:rsidR="001E46DA" w:rsidRPr="001440FD">
        <w:rPr>
          <w:rFonts w:ascii="Arial" w:hAnsi="Arial" w:cs="Arial"/>
          <w:i/>
          <w:sz w:val="14"/>
          <w:szCs w:val="14"/>
        </w:rPr>
        <w:t xml:space="preserve"> </w:t>
      </w:r>
      <w:r w:rsidRPr="001440FD">
        <w:rPr>
          <w:rFonts w:ascii="Arial" w:hAnsi="Arial" w:cs="Arial"/>
          <w:i/>
          <w:sz w:val="14"/>
          <w:szCs w:val="14"/>
        </w:rPr>
        <w:t>202</w:t>
      </w:r>
      <w:r w:rsidR="001D6C27">
        <w:rPr>
          <w:rFonts w:ascii="Arial" w:hAnsi="Arial" w:cs="Arial"/>
          <w:i/>
          <w:sz w:val="14"/>
          <w:szCs w:val="14"/>
        </w:rPr>
        <w:t>4</w:t>
      </w:r>
      <w:r w:rsidR="00B015AE">
        <w:rPr>
          <w:rFonts w:ascii="Arial" w:hAnsi="Arial" w:cs="Arial"/>
          <w:i/>
          <w:sz w:val="14"/>
          <w:szCs w:val="14"/>
        </w:rPr>
        <w:t xml:space="preserve">, </w:t>
      </w:r>
      <w:r w:rsidRPr="001440FD">
        <w:rPr>
          <w:rFonts w:ascii="Arial" w:hAnsi="Arial" w:cs="Arial"/>
          <w:i/>
          <w:sz w:val="14"/>
          <w:szCs w:val="14"/>
        </w:rPr>
        <w:t xml:space="preserve">Viceministerio de Comercio Exterior. </w:t>
      </w:r>
      <w:r w:rsidR="00EF75E2" w:rsidRPr="001440FD">
        <w:rPr>
          <w:rFonts w:ascii="Arial" w:hAnsi="Arial" w:cs="Arial"/>
          <w:i/>
          <w:sz w:val="14"/>
          <w:szCs w:val="14"/>
        </w:rPr>
        <w:t>–</w:t>
      </w:r>
    </w:p>
    <w:p w14:paraId="0CD2198F" w14:textId="77777777" w:rsidR="005E0CD0" w:rsidRPr="001440FD" w:rsidRDefault="005E0CD0" w:rsidP="00CA2F4A">
      <w:pPr>
        <w:rPr>
          <w:rFonts w:ascii="Arial" w:hAnsi="Arial" w:cs="Arial"/>
          <w:i/>
          <w:sz w:val="14"/>
          <w:szCs w:val="14"/>
        </w:rPr>
      </w:pPr>
    </w:p>
    <w:p w14:paraId="344695BB" w14:textId="035BB9C0" w:rsidR="001E46DA" w:rsidRPr="001440FD" w:rsidRDefault="001E46DA" w:rsidP="001B144C">
      <w:pPr>
        <w:pStyle w:val="Ttulo2"/>
        <w:numPr>
          <w:ilvl w:val="1"/>
          <w:numId w:val="41"/>
        </w:numPr>
        <w:ind w:left="0"/>
        <w:rPr>
          <w:rFonts w:ascii="Arial" w:hAnsi="Arial" w:cs="Arial"/>
        </w:rPr>
      </w:pPr>
      <w:bookmarkStart w:id="44" w:name="_Toc133653999"/>
      <w:r w:rsidRPr="001440FD">
        <w:rPr>
          <w:rFonts w:ascii="Arial" w:hAnsi="Arial" w:cs="Arial"/>
        </w:rPr>
        <w:t>FORTALECIMIENTO INSTITUCIONAL</w:t>
      </w:r>
      <w:bookmarkEnd w:id="44"/>
    </w:p>
    <w:p w14:paraId="01F31A2B" w14:textId="77777777" w:rsidR="00BB1271" w:rsidRPr="001440FD" w:rsidRDefault="00BB1271" w:rsidP="00CA2F4A">
      <w:pPr>
        <w:spacing w:after="0" w:line="240" w:lineRule="auto"/>
        <w:jc w:val="both"/>
        <w:rPr>
          <w:rFonts w:ascii="Arial" w:hAnsi="Arial" w:cs="Arial"/>
        </w:rPr>
      </w:pPr>
    </w:p>
    <w:p w14:paraId="3384DE00" w14:textId="13D9B080" w:rsidR="001E46DA" w:rsidRPr="002D6AF7" w:rsidRDefault="006D69F9" w:rsidP="00497D94">
      <w:pPr>
        <w:spacing w:after="0"/>
        <w:contextualSpacing/>
        <w:jc w:val="both"/>
        <w:rPr>
          <w:rFonts w:ascii="Arial" w:hAnsi="Arial" w:cs="Arial"/>
        </w:rPr>
      </w:pPr>
      <w:r>
        <w:rPr>
          <w:rFonts w:ascii="Arial" w:hAnsi="Arial" w:cs="Arial"/>
        </w:rPr>
        <w:t xml:space="preserve">El </w:t>
      </w:r>
      <w:r w:rsidR="001E46DA" w:rsidRPr="002D6AF7">
        <w:rPr>
          <w:rFonts w:ascii="Arial" w:hAnsi="Arial" w:cs="Arial"/>
        </w:rPr>
        <w:t>área de Fortalecimiento Institucional</w:t>
      </w:r>
      <w:r w:rsidR="00FE3EFB" w:rsidRPr="002D6AF7">
        <w:rPr>
          <w:rFonts w:ascii="Arial" w:hAnsi="Arial" w:cs="Arial"/>
        </w:rPr>
        <w:t>,</w:t>
      </w:r>
      <w:r w:rsidR="001E46DA" w:rsidRPr="002D6AF7">
        <w:rPr>
          <w:rFonts w:ascii="Arial" w:hAnsi="Arial" w:cs="Arial"/>
        </w:rPr>
        <w:t xml:space="preserve"> que integra a las unidades asesoras y de apoyo del Ministerio, program</w:t>
      </w:r>
      <w:r>
        <w:rPr>
          <w:rFonts w:ascii="Arial" w:hAnsi="Arial" w:cs="Arial"/>
        </w:rPr>
        <w:t>ó</w:t>
      </w:r>
      <w:r w:rsidR="001E46DA" w:rsidRPr="002D6AF7">
        <w:rPr>
          <w:rFonts w:ascii="Arial" w:hAnsi="Arial" w:cs="Arial"/>
        </w:rPr>
        <w:t xml:space="preserve"> para </w:t>
      </w:r>
      <w:r w:rsidR="00DC7CBD" w:rsidRPr="002D6AF7">
        <w:rPr>
          <w:rFonts w:ascii="Arial" w:hAnsi="Arial" w:cs="Arial"/>
        </w:rPr>
        <w:t xml:space="preserve">el </w:t>
      </w:r>
      <w:r w:rsidR="000701F6">
        <w:rPr>
          <w:rFonts w:ascii="Arial" w:hAnsi="Arial" w:cs="Arial"/>
        </w:rPr>
        <w:t xml:space="preserve">1er </w:t>
      </w:r>
      <w:r w:rsidR="000665D0" w:rsidRPr="002D6AF7">
        <w:rPr>
          <w:rFonts w:ascii="Arial" w:hAnsi="Arial" w:cs="Arial"/>
        </w:rPr>
        <w:t>trimestre</w:t>
      </w:r>
      <w:r w:rsidR="00B56085" w:rsidRPr="002D6AF7">
        <w:rPr>
          <w:rFonts w:ascii="Arial" w:hAnsi="Arial" w:cs="Arial"/>
        </w:rPr>
        <w:t xml:space="preserve"> </w:t>
      </w:r>
      <w:r>
        <w:rPr>
          <w:rFonts w:ascii="Arial" w:hAnsi="Arial" w:cs="Arial"/>
        </w:rPr>
        <w:t>metas</w:t>
      </w:r>
      <w:r w:rsidR="00745A84">
        <w:rPr>
          <w:rFonts w:ascii="Arial" w:hAnsi="Arial" w:cs="Arial"/>
        </w:rPr>
        <w:t xml:space="preserve"> en un </w:t>
      </w:r>
      <w:r w:rsidR="001E46DA" w:rsidRPr="002D6AF7">
        <w:rPr>
          <w:rFonts w:ascii="Arial" w:hAnsi="Arial" w:cs="Arial"/>
        </w:rPr>
        <w:t xml:space="preserve">total de </w:t>
      </w:r>
      <w:r w:rsidR="000701F6">
        <w:rPr>
          <w:rFonts w:ascii="Arial" w:hAnsi="Arial" w:cs="Arial"/>
        </w:rPr>
        <w:t>82</w:t>
      </w:r>
      <w:r w:rsidR="00E202BE" w:rsidRPr="002D6AF7">
        <w:rPr>
          <w:rFonts w:ascii="Arial" w:hAnsi="Arial" w:cs="Arial"/>
        </w:rPr>
        <w:t xml:space="preserve"> productos</w:t>
      </w:r>
      <w:r w:rsidR="001E46DA" w:rsidRPr="002D6AF7">
        <w:rPr>
          <w:rFonts w:ascii="Arial" w:hAnsi="Arial" w:cs="Arial"/>
        </w:rPr>
        <w:t>, de est</w:t>
      </w:r>
      <w:r w:rsidR="004708C0">
        <w:rPr>
          <w:rFonts w:ascii="Arial" w:hAnsi="Arial" w:cs="Arial"/>
        </w:rPr>
        <w:t>as</w:t>
      </w:r>
      <w:r w:rsidR="001E46DA" w:rsidRPr="002D6AF7">
        <w:rPr>
          <w:rFonts w:ascii="Arial" w:hAnsi="Arial" w:cs="Arial"/>
        </w:rPr>
        <w:t xml:space="preserve">, el </w:t>
      </w:r>
      <w:r w:rsidR="00EF55E9">
        <w:rPr>
          <w:rFonts w:ascii="Arial" w:hAnsi="Arial" w:cs="Arial"/>
        </w:rPr>
        <w:t>9</w:t>
      </w:r>
      <w:r>
        <w:rPr>
          <w:rFonts w:ascii="Arial" w:hAnsi="Arial" w:cs="Arial"/>
        </w:rPr>
        <w:t>6</w:t>
      </w:r>
      <w:r w:rsidR="00352A11">
        <w:rPr>
          <w:rFonts w:ascii="Arial" w:hAnsi="Arial" w:cs="Arial"/>
        </w:rPr>
        <w:t>.</w:t>
      </w:r>
      <w:r w:rsidR="004B3918">
        <w:rPr>
          <w:rFonts w:ascii="Arial" w:hAnsi="Arial" w:cs="Arial"/>
        </w:rPr>
        <w:t>34</w:t>
      </w:r>
      <w:r w:rsidR="001E46DA" w:rsidRPr="002D6AF7">
        <w:rPr>
          <w:rFonts w:ascii="Arial" w:hAnsi="Arial" w:cs="Arial"/>
        </w:rPr>
        <w:t>% (</w:t>
      </w:r>
      <w:r w:rsidR="00004B7E">
        <w:rPr>
          <w:rFonts w:ascii="Arial" w:hAnsi="Arial" w:cs="Arial"/>
        </w:rPr>
        <w:t>79</w:t>
      </w:r>
      <w:r w:rsidR="001E46DA" w:rsidRPr="002D6AF7">
        <w:rPr>
          <w:rFonts w:ascii="Arial" w:hAnsi="Arial" w:cs="Arial"/>
        </w:rPr>
        <w:t xml:space="preserve"> metas) fueron completadas en un 100% o más; </w:t>
      </w:r>
      <w:r w:rsidR="00E44A45">
        <w:rPr>
          <w:rFonts w:ascii="Arial" w:hAnsi="Arial" w:cs="Arial"/>
        </w:rPr>
        <w:t xml:space="preserve">el restante </w:t>
      </w:r>
      <w:r w:rsidR="00004B7E">
        <w:rPr>
          <w:rFonts w:ascii="Arial" w:hAnsi="Arial" w:cs="Arial"/>
        </w:rPr>
        <w:t>3.66</w:t>
      </w:r>
      <w:r w:rsidR="001E46DA" w:rsidRPr="002D6AF7">
        <w:rPr>
          <w:rFonts w:ascii="Arial" w:hAnsi="Arial" w:cs="Arial"/>
        </w:rPr>
        <w:t>% (</w:t>
      </w:r>
      <w:r>
        <w:rPr>
          <w:rFonts w:ascii="Arial" w:hAnsi="Arial" w:cs="Arial"/>
        </w:rPr>
        <w:t>3</w:t>
      </w:r>
      <w:r w:rsidR="00874331" w:rsidRPr="002D6AF7">
        <w:rPr>
          <w:rFonts w:ascii="Arial" w:hAnsi="Arial" w:cs="Arial"/>
        </w:rPr>
        <w:t xml:space="preserve"> </w:t>
      </w:r>
      <w:r w:rsidR="001E46DA" w:rsidRPr="002D6AF7">
        <w:rPr>
          <w:rFonts w:ascii="Arial" w:hAnsi="Arial" w:cs="Arial"/>
        </w:rPr>
        <w:t>meta</w:t>
      </w:r>
      <w:r w:rsidR="009F2CB7" w:rsidRPr="002D6AF7">
        <w:rPr>
          <w:rFonts w:ascii="Arial" w:hAnsi="Arial" w:cs="Arial"/>
        </w:rPr>
        <w:t>s</w:t>
      </w:r>
      <w:r w:rsidR="001E46DA" w:rsidRPr="002D6AF7">
        <w:rPr>
          <w:rFonts w:ascii="Arial" w:hAnsi="Arial" w:cs="Arial"/>
        </w:rPr>
        <w:t>) no lleg</w:t>
      </w:r>
      <w:r w:rsidR="009F2CB7" w:rsidRPr="002D6AF7">
        <w:rPr>
          <w:rFonts w:ascii="Arial" w:hAnsi="Arial" w:cs="Arial"/>
        </w:rPr>
        <w:t>aron</w:t>
      </w:r>
      <w:r w:rsidR="001E46DA" w:rsidRPr="002D6AF7">
        <w:rPr>
          <w:rFonts w:ascii="Arial" w:hAnsi="Arial" w:cs="Arial"/>
        </w:rPr>
        <w:t xml:space="preserve"> a completar el 100% programado, sin embargo, present</w:t>
      </w:r>
      <w:r w:rsidR="00B56085" w:rsidRPr="002D6AF7">
        <w:rPr>
          <w:rFonts w:ascii="Arial" w:hAnsi="Arial" w:cs="Arial"/>
        </w:rPr>
        <w:t>aron</w:t>
      </w:r>
      <w:r w:rsidR="001F39BC" w:rsidRPr="002D6AF7">
        <w:rPr>
          <w:rFonts w:ascii="Arial" w:hAnsi="Arial" w:cs="Arial"/>
        </w:rPr>
        <w:t xml:space="preserve"> diferentes niveles de</w:t>
      </w:r>
      <w:r w:rsidR="001E46DA" w:rsidRPr="002D6AF7">
        <w:rPr>
          <w:rFonts w:ascii="Arial" w:hAnsi="Arial" w:cs="Arial"/>
        </w:rPr>
        <w:t xml:space="preserve"> ejecución</w:t>
      </w:r>
      <w:r w:rsidR="00E44A45">
        <w:rPr>
          <w:rFonts w:ascii="Arial" w:hAnsi="Arial" w:cs="Arial"/>
        </w:rPr>
        <w:t xml:space="preserve">. </w:t>
      </w:r>
    </w:p>
    <w:p w14:paraId="139D9599" w14:textId="77777777" w:rsidR="002D6AF7" w:rsidRPr="002D6AF7" w:rsidRDefault="002D6AF7" w:rsidP="00E202BE">
      <w:pPr>
        <w:spacing w:after="0"/>
        <w:contextualSpacing/>
        <w:jc w:val="both"/>
        <w:rPr>
          <w:rFonts w:ascii="Arial" w:hAnsi="Arial" w:cs="Arial"/>
          <w:i/>
          <w:sz w:val="12"/>
          <w:szCs w:val="12"/>
        </w:rPr>
      </w:pPr>
    </w:p>
    <w:p w14:paraId="2A28A50B" w14:textId="77777777" w:rsidR="002D6AF7" w:rsidRDefault="002D6AF7" w:rsidP="00E202BE">
      <w:pPr>
        <w:spacing w:after="0"/>
        <w:contextualSpacing/>
        <w:jc w:val="both"/>
        <w:rPr>
          <w:rFonts w:ascii="Arial" w:hAnsi="Arial" w:cs="Arial"/>
          <w:i/>
          <w:sz w:val="12"/>
          <w:szCs w:val="12"/>
        </w:rPr>
      </w:pPr>
    </w:p>
    <w:p w14:paraId="4CAC776C" w14:textId="77777777" w:rsidR="002D6AF7" w:rsidRDefault="002D6AF7" w:rsidP="00E202BE">
      <w:pPr>
        <w:spacing w:after="0"/>
        <w:contextualSpacing/>
        <w:jc w:val="both"/>
        <w:rPr>
          <w:rFonts w:ascii="Arial" w:hAnsi="Arial" w:cs="Arial"/>
          <w:i/>
          <w:sz w:val="12"/>
          <w:szCs w:val="12"/>
        </w:rPr>
      </w:pPr>
    </w:p>
    <w:p w14:paraId="132BB1AE" w14:textId="6637F92C" w:rsidR="004B3918" w:rsidRDefault="004B3918" w:rsidP="00FF01E7">
      <w:pPr>
        <w:spacing w:after="0"/>
        <w:contextualSpacing/>
        <w:jc w:val="center"/>
        <w:rPr>
          <w:rFonts w:ascii="Arial" w:hAnsi="Arial" w:cs="Arial"/>
          <w:i/>
          <w:sz w:val="12"/>
          <w:szCs w:val="12"/>
        </w:rPr>
      </w:pPr>
      <w:r>
        <w:rPr>
          <w:noProof/>
        </w:rPr>
        <w:lastRenderedPageBreak/>
        <w:drawing>
          <wp:inline distT="0" distB="0" distL="0" distR="0" wp14:anchorId="0C5EF763" wp14:editId="387535FD">
            <wp:extent cx="4572000" cy="2154555"/>
            <wp:effectExtent l="0" t="0" r="0" b="17145"/>
            <wp:docPr id="1017989684" name="Gráfico 1">
              <a:extLst xmlns:a="http://schemas.openxmlformats.org/drawingml/2006/main">
                <a:ext uri="{FF2B5EF4-FFF2-40B4-BE49-F238E27FC236}">
                  <a16:creationId xmlns:a16="http://schemas.microsoft.com/office/drawing/2014/main" id="{9471CAEF-01FD-4637-A45F-3BB4E19D1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6F90B4" w14:textId="15A47DCD" w:rsidR="001E46DA" w:rsidRPr="009A0E83" w:rsidRDefault="002D6AF7" w:rsidP="006D69F9">
      <w:pPr>
        <w:spacing w:after="0"/>
        <w:ind w:left="-284"/>
        <w:contextualSpacing/>
        <w:jc w:val="both"/>
        <w:rPr>
          <w:rFonts w:ascii="Arial" w:hAnsi="Arial" w:cs="Arial"/>
          <w:sz w:val="12"/>
          <w:szCs w:val="12"/>
        </w:rPr>
      </w:pPr>
      <w:r w:rsidRPr="009A0E83">
        <w:rPr>
          <w:rFonts w:ascii="Arial" w:hAnsi="Arial" w:cs="Arial"/>
          <w:i/>
          <w:sz w:val="10"/>
          <w:szCs w:val="10"/>
        </w:rPr>
        <w:t xml:space="preserve">                                       </w:t>
      </w:r>
      <w:r w:rsidR="001E46DA" w:rsidRPr="009A0E83">
        <w:rPr>
          <w:rFonts w:ascii="Arial" w:hAnsi="Arial" w:cs="Arial"/>
          <w:i/>
          <w:sz w:val="12"/>
          <w:szCs w:val="12"/>
        </w:rPr>
        <w:t xml:space="preserve">Fuente: Matriz de Monitoreo y Evaluación del </w:t>
      </w:r>
      <w:r w:rsidR="002956A2" w:rsidRPr="009A0E83">
        <w:rPr>
          <w:rFonts w:ascii="Arial" w:hAnsi="Arial" w:cs="Arial"/>
          <w:i/>
          <w:sz w:val="12"/>
          <w:szCs w:val="12"/>
        </w:rPr>
        <w:t xml:space="preserve">POA </w:t>
      </w:r>
      <w:r w:rsidR="006D69F9">
        <w:rPr>
          <w:rFonts w:ascii="Arial" w:hAnsi="Arial" w:cs="Arial"/>
          <w:i/>
          <w:sz w:val="12"/>
          <w:szCs w:val="12"/>
        </w:rPr>
        <w:t xml:space="preserve">1er </w:t>
      </w:r>
      <w:r w:rsidR="000665D0" w:rsidRPr="009A0E83">
        <w:rPr>
          <w:rFonts w:ascii="Arial" w:hAnsi="Arial" w:cs="Arial"/>
          <w:i/>
          <w:sz w:val="12"/>
          <w:szCs w:val="12"/>
        </w:rPr>
        <w:t>trimestre</w:t>
      </w:r>
      <w:r w:rsidR="001E46DA" w:rsidRPr="009A0E83">
        <w:rPr>
          <w:rFonts w:ascii="Arial" w:hAnsi="Arial" w:cs="Arial"/>
          <w:i/>
          <w:sz w:val="12"/>
          <w:szCs w:val="12"/>
        </w:rPr>
        <w:t xml:space="preserve"> 202</w:t>
      </w:r>
      <w:r w:rsidR="006D69F9">
        <w:rPr>
          <w:rFonts w:ascii="Arial" w:hAnsi="Arial" w:cs="Arial"/>
          <w:i/>
          <w:sz w:val="12"/>
          <w:szCs w:val="12"/>
        </w:rPr>
        <w:t>4</w:t>
      </w:r>
      <w:r w:rsidR="00930459" w:rsidRPr="009A0E83">
        <w:rPr>
          <w:rFonts w:ascii="Arial" w:hAnsi="Arial" w:cs="Arial"/>
          <w:i/>
          <w:sz w:val="12"/>
          <w:szCs w:val="12"/>
        </w:rPr>
        <w:t xml:space="preserve"> de las</w:t>
      </w:r>
      <w:r w:rsidR="001E46DA" w:rsidRPr="009A0E83">
        <w:rPr>
          <w:rFonts w:ascii="Arial" w:hAnsi="Arial" w:cs="Arial"/>
          <w:i/>
          <w:sz w:val="12"/>
          <w:szCs w:val="12"/>
        </w:rPr>
        <w:t xml:space="preserve"> Áreas de Fortalecimiento Institucional. -</w:t>
      </w:r>
    </w:p>
    <w:p w14:paraId="4727A456" w14:textId="77777777" w:rsidR="00B015AE" w:rsidRPr="00FA3BA2" w:rsidRDefault="00B015AE" w:rsidP="00012F7E">
      <w:pPr>
        <w:jc w:val="both"/>
        <w:rPr>
          <w:rFonts w:ascii="Arial" w:hAnsi="Arial" w:cs="Arial"/>
          <w:bCs/>
          <w:sz w:val="12"/>
          <w:szCs w:val="12"/>
        </w:rPr>
      </w:pPr>
    </w:p>
    <w:p w14:paraId="789CAB46" w14:textId="1EF6B687" w:rsidR="007269D9" w:rsidRDefault="00012F7E" w:rsidP="00012F7E">
      <w:pPr>
        <w:jc w:val="both"/>
        <w:rPr>
          <w:rFonts w:ascii="Arial" w:hAnsi="Arial" w:cs="Arial"/>
          <w:bCs/>
          <w:szCs w:val="24"/>
        </w:rPr>
      </w:pPr>
      <w:r w:rsidRPr="001440FD">
        <w:rPr>
          <w:rFonts w:ascii="Arial" w:hAnsi="Arial" w:cs="Arial"/>
          <w:bCs/>
          <w:szCs w:val="24"/>
        </w:rPr>
        <w:t>Con relación a la eficacia en el cumplimiento de las metas, para el periodo</w:t>
      </w:r>
      <w:r w:rsidR="00CF0D55">
        <w:rPr>
          <w:rFonts w:ascii="Arial" w:hAnsi="Arial" w:cs="Arial"/>
          <w:bCs/>
          <w:szCs w:val="24"/>
        </w:rPr>
        <w:t xml:space="preserve"> </w:t>
      </w:r>
      <w:r w:rsidR="00CF0D55">
        <w:rPr>
          <w:rFonts w:ascii="Arial" w:hAnsi="Arial" w:cs="Arial"/>
        </w:rPr>
        <w:t>enero - marzo</w:t>
      </w:r>
      <w:r w:rsidR="00CF0D55" w:rsidRPr="00D517FC">
        <w:rPr>
          <w:rFonts w:ascii="Arial" w:hAnsi="Arial" w:cs="Arial"/>
        </w:rPr>
        <w:t xml:space="preserve"> 202</w:t>
      </w:r>
      <w:r w:rsidR="00CF0D55">
        <w:rPr>
          <w:rFonts w:ascii="Arial" w:hAnsi="Arial" w:cs="Arial"/>
        </w:rPr>
        <w:t>4</w:t>
      </w:r>
      <w:r w:rsidRPr="00E0208C">
        <w:rPr>
          <w:rFonts w:ascii="Arial" w:hAnsi="Arial" w:cs="Arial"/>
          <w:bCs/>
          <w:szCs w:val="24"/>
        </w:rPr>
        <w:t xml:space="preserve"> </w:t>
      </w:r>
      <w:r w:rsidR="002044CF" w:rsidRPr="00E0208C">
        <w:rPr>
          <w:rFonts w:ascii="Arial" w:hAnsi="Arial" w:cs="Arial"/>
          <w:bCs/>
          <w:szCs w:val="24"/>
        </w:rPr>
        <w:t>el</w:t>
      </w:r>
      <w:r w:rsidRPr="00E0208C">
        <w:rPr>
          <w:rFonts w:ascii="Arial" w:hAnsi="Arial" w:cs="Arial"/>
          <w:bCs/>
          <w:szCs w:val="24"/>
        </w:rPr>
        <w:t xml:space="preserve"> área de </w:t>
      </w:r>
      <w:r w:rsidRPr="00E0208C">
        <w:rPr>
          <w:rFonts w:ascii="Arial" w:hAnsi="Arial" w:cs="Arial"/>
          <w:b/>
          <w:szCs w:val="24"/>
          <w:u w:val="single"/>
        </w:rPr>
        <w:t>Fortalecimiento Institucional obtuv</w:t>
      </w:r>
      <w:r w:rsidR="002044CF" w:rsidRPr="00E0208C">
        <w:rPr>
          <w:rFonts w:ascii="Arial" w:hAnsi="Arial" w:cs="Arial"/>
          <w:b/>
          <w:szCs w:val="24"/>
          <w:u w:val="single"/>
        </w:rPr>
        <w:t>o</w:t>
      </w:r>
      <w:r w:rsidRPr="00E0208C">
        <w:rPr>
          <w:rFonts w:ascii="Arial" w:hAnsi="Arial" w:cs="Arial"/>
          <w:b/>
          <w:szCs w:val="24"/>
          <w:u w:val="single"/>
        </w:rPr>
        <w:t xml:space="preserve"> a nivel general una calificación satisfactoria de </w:t>
      </w:r>
      <w:r w:rsidR="00E0208C" w:rsidRPr="00E0208C">
        <w:rPr>
          <w:rFonts w:ascii="Arial" w:hAnsi="Arial" w:cs="Arial"/>
          <w:b/>
          <w:szCs w:val="24"/>
          <w:u w:val="single"/>
        </w:rPr>
        <w:t>9</w:t>
      </w:r>
      <w:r w:rsidR="00F80ED1">
        <w:rPr>
          <w:rFonts w:ascii="Arial" w:hAnsi="Arial" w:cs="Arial"/>
          <w:b/>
          <w:szCs w:val="24"/>
          <w:u w:val="single"/>
        </w:rPr>
        <w:t>9</w:t>
      </w:r>
      <w:r w:rsidR="00FA3BA2">
        <w:rPr>
          <w:rFonts w:ascii="Arial" w:hAnsi="Arial" w:cs="Arial"/>
          <w:b/>
          <w:szCs w:val="24"/>
          <w:u w:val="single"/>
        </w:rPr>
        <w:t>.</w:t>
      </w:r>
      <w:r w:rsidR="002F1F42">
        <w:rPr>
          <w:rFonts w:ascii="Arial" w:hAnsi="Arial" w:cs="Arial"/>
          <w:b/>
          <w:szCs w:val="24"/>
          <w:u w:val="single"/>
        </w:rPr>
        <w:t>85</w:t>
      </w:r>
      <w:r w:rsidRPr="00E0208C">
        <w:rPr>
          <w:rFonts w:ascii="Arial" w:hAnsi="Arial" w:cs="Arial"/>
          <w:b/>
          <w:szCs w:val="24"/>
          <w:u w:val="single"/>
        </w:rPr>
        <w:t>%.</w:t>
      </w:r>
      <w:r w:rsidRPr="00E0208C">
        <w:rPr>
          <w:rFonts w:ascii="Arial" w:hAnsi="Arial" w:cs="Arial"/>
          <w:bCs/>
          <w:szCs w:val="24"/>
        </w:rPr>
        <w:t xml:space="preserve"> </w:t>
      </w:r>
    </w:p>
    <w:p w14:paraId="2EF72F95" w14:textId="77777777" w:rsidR="00AB6022" w:rsidRDefault="00AB6022" w:rsidP="00012F7E">
      <w:pPr>
        <w:jc w:val="both"/>
        <w:rPr>
          <w:rFonts w:ascii="Arial" w:hAnsi="Arial" w:cs="Arial"/>
          <w:bCs/>
          <w:szCs w:val="24"/>
        </w:rPr>
      </w:pPr>
    </w:p>
    <w:p w14:paraId="66C24A58" w14:textId="77777777" w:rsidR="000434DA" w:rsidRDefault="00AB6022" w:rsidP="000434DA">
      <w:pPr>
        <w:spacing w:after="100" w:afterAutospacing="1"/>
        <w:contextualSpacing/>
        <w:jc w:val="center"/>
        <w:rPr>
          <w:rFonts w:ascii="Arial" w:hAnsi="Arial" w:cs="Arial"/>
          <w:i/>
          <w:sz w:val="14"/>
          <w:szCs w:val="14"/>
        </w:rPr>
      </w:pPr>
      <w:r>
        <w:rPr>
          <w:noProof/>
        </w:rPr>
        <w:drawing>
          <wp:inline distT="0" distB="0" distL="0" distR="0" wp14:anchorId="78BC0BBC" wp14:editId="4C7FE15A">
            <wp:extent cx="3562350" cy="2362200"/>
            <wp:effectExtent l="0" t="0" r="0" b="0"/>
            <wp:docPr id="851493572" name="Gráfico 1">
              <a:extLst xmlns:a="http://schemas.openxmlformats.org/drawingml/2006/main">
                <a:ext uri="{FF2B5EF4-FFF2-40B4-BE49-F238E27FC236}">
                  <a16:creationId xmlns:a16="http://schemas.microsoft.com/office/drawing/2014/main" id="{CE09E5CA-24B7-44F4-AA8C-8D3FBDC5D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FC1F7D" w14:textId="6AB2EA5C" w:rsidR="006D69F9" w:rsidRDefault="00E0208C" w:rsidP="006D69F9">
      <w:pPr>
        <w:spacing w:after="100" w:afterAutospacing="1"/>
        <w:ind w:left="142" w:firstLine="1418"/>
        <w:contextualSpacing/>
        <w:jc w:val="both"/>
        <w:rPr>
          <w:rFonts w:ascii="Arial" w:hAnsi="Arial" w:cs="Arial"/>
          <w:i/>
          <w:sz w:val="12"/>
          <w:szCs w:val="12"/>
        </w:rPr>
      </w:pPr>
      <w:r w:rsidRPr="00FA3BA2">
        <w:rPr>
          <w:rFonts w:ascii="Arial" w:hAnsi="Arial" w:cs="Arial"/>
          <w:i/>
          <w:sz w:val="14"/>
          <w:szCs w:val="14"/>
        </w:rPr>
        <w:t xml:space="preserve">  </w:t>
      </w:r>
      <w:r w:rsidR="000412E0" w:rsidRPr="00385355">
        <w:rPr>
          <w:rFonts w:ascii="Arial" w:hAnsi="Arial" w:cs="Arial"/>
          <w:i/>
          <w:sz w:val="12"/>
          <w:szCs w:val="12"/>
        </w:rPr>
        <w:t>Fuente: Matriz de Monitoreo y Evaluación del</w:t>
      </w:r>
      <w:r w:rsidR="00FA3BA2" w:rsidRPr="00385355">
        <w:rPr>
          <w:rFonts w:ascii="Arial" w:hAnsi="Arial" w:cs="Arial"/>
          <w:i/>
          <w:sz w:val="12"/>
          <w:szCs w:val="12"/>
        </w:rPr>
        <w:t xml:space="preserve"> POA</w:t>
      </w:r>
      <w:r w:rsidR="000412E0" w:rsidRPr="00385355">
        <w:rPr>
          <w:rFonts w:ascii="Arial" w:hAnsi="Arial" w:cs="Arial"/>
          <w:i/>
          <w:sz w:val="12"/>
          <w:szCs w:val="12"/>
        </w:rPr>
        <w:t xml:space="preserve"> </w:t>
      </w:r>
      <w:r w:rsidR="000434DA">
        <w:rPr>
          <w:rFonts w:ascii="Arial" w:hAnsi="Arial" w:cs="Arial"/>
          <w:i/>
          <w:sz w:val="12"/>
          <w:szCs w:val="12"/>
        </w:rPr>
        <w:t>1er</w:t>
      </w:r>
      <w:r w:rsidRPr="00385355">
        <w:rPr>
          <w:rFonts w:ascii="Arial" w:hAnsi="Arial" w:cs="Arial"/>
          <w:i/>
          <w:sz w:val="12"/>
          <w:szCs w:val="12"/>
        </w:rPr>
        <w:t xml:space="preserve"> trimestre</w:t>
      </w:r>
      <w:r w:rsidR="000412E0" w:rsidRPr="00385355">
        <w:rPr>
          <w:rFonts w:ascii="Arial" w:hAnsi="Arial" w:cs="Arial"/>
          <w:i/>
          <w:sz w:val="12"/>
          <w:szCs w:val="12"/>
        </w:rPr>
        <w:t xml:space="preserve"> 202</w:t>
      </w:r>
      <w:r w:rsidR="000434DA">
        <w:rPr>
          <w:rFonts w:ascii="Arial" w:hAnsi="Arial" w:cs="Arial"/>
          <w:i/>
          <w:sz w:val="12"/>
          <w:szCs w:val="12"/>
        </w:rPr>
        <w:t>4</w:t>
      </w:r>
      <w:r w:rsidR="000412E0" w:rsidRPr="00385355">
        <w:rPr>
          <w:rFonts w:ascii="Arial" w:hAnsi="Arial" w:cs="Arial"/>
          <w:i/>
          <w:sz w:val="12"/>
          <w:szCs w:val="12"/>
        </w:rPr>
        <w:t xml:space="preserve"> de las</w:t>
      </w:r>
    </w:p>
    <w:p w14:paraId="569E3C14" w14:textId="4A8851B2" w:rsidR="000412E0" w:rsidRPr="00385355" w:rsidRDefault="000412E0" w:rsidP="006D69F9">
      <w:pPr>
        <w:spacing w:after="100" w:afterAutospacing="1"/>
        <w:ind w:left="142" w:firstLine="1418"/>
        <w:contextualSpacing/>
        <w:jc w:val="both"/>
        <w:rPr>
          <w:rFonts w:ascii="Arial" w:hAnsi="Arial" w:cs="Arial"/>
          <w:i/>
          <w:sz w:val="12"/>
          <w:szCs w:val="12"/>
        </w:rPr>
      </w:pPr>
      <w:r w:rsidRPr="00385355">
        <w:rPr>
          <w:rFonts w:ascii="Arial" w:hAnsi="Arial" w:cs="Arial"/>
          <w:i/>
          <w:sz w:val="12"/>
          <w:szCs w:val="12"/>
        </w:rPr>
        <w:t xml:space="preserve"> Áreas de Fortalecimiento Institucional. –</w:t>
      </w:r>
    </w:p>
    <w:p w14:paraId="43E09B02" w14:textId="0F73BBB3" w:rsidR="000412E0" w:rsidRPr="00FA3BA2" w:rsidRDefault="000412E0" w:rsidP="000434DA">
      <w:pPr>
        <w:tabs>
          <w:tab w:val="left" w:pos="8789"/>
        </w:tabs>
        <w:spacing w:after="100" w:afterAutospacing="1" w:line="240" w:lineRule="auto"/>
        <w:contextualSpacing/>
        <w:jc w:val="center"/>
        <w:rPr>
          <w:rFonts w:ascii="Arial" w:hAnsi="Arial" w:cs="Arial"/>
          <w:i/>
          <w:sz w:val="20"/>
          <w:szCs w:val="20"/>
        </w:rPr>
      </w:pPr>
      <w:r w:rsidRPr="00FA3BA2">
        <w:rPr>
          <w:rFonts w:ascii="Arial" w:hAnsi="Arial" w:cs="Arial"/>
          <w:i/>
          <w:sz w:val="20"/>
          <w:szCs w:val="20"/>
        </w:rPr>
        <w:t xml:space="preserve"> </w:t>
      </w:r>
    </w:p>
    <w:p w14:paraId="0B33B018" w14:textId="77777777" w:rsidR="00011C02" w:rsidRPr="001440FD" w:rsidRDefault="00011C02" w:rsidP="000412E0">
      <w:pPr>
        <w:tabs>
          <w:tab w:val="left" w:pos="8789"/>
        </w:tabs>
        <w:spacing w:after="0" w:line="240" w:lineRule="auto"/>
        <w:contextualSpacing/>
        <w:jc w:val="center"/>
        <w:rPr>
          <w:rFonts w:ascii="Arial" w:hAnsi="Arial" w:cs="Arial"/>
          <w:i/>
          <w:sz w:val="12"/>
          <w:szCs w:val="12"/>
        </w:rPr>
      </w:pPr>
    </w:p>
    <w:p w14:paraId="7E546940" w14:textId="0756C227" w:rsidR="00012F7E" w:rsidRPr="001440FD" w:rsidRDefault="00012F7E" w:rsidP="00972B54">
      <w:pPr>
        <w:spacing w:after="0" w:line="240" w:lineRule="auto"/>
        <w:jc w:val="center"/>
        <w:rPr>
          <w:rFonts w:ascii="Arial" w:hAnsi="Arial" w:cs="Arial"/>
          <w:i/>
          <w:sz w:val="12"/>
          <w:szCs w:val="12"/>
        </w:rPr>
      </w:pPr>
    </w:p>
    <w:p w14:paraId="5F338A61" w14:textId="62F5FB2A" w:rsidR="00012F7E" w:rsidRDefault="00012F7E" w:rsidP="00012F7E">
      <w:pPr>
        <w:spacing w:after="0" w:line="240" w:lineRule="auto"/>
        <w:rPr>
          <w:rFonts w:ascii="Arial" w:hAnsi="Arial" w:cs="Arial"/>
          <w:szCs w:val="24"/>
        </w:rPr>
      </w:pPr>
      <w:r w:rsidRPr="001440FD">
        <w:rPr>
          <w:rFonts w:ascii="Arial" w:hAnsi="Arial" w:cs="Arial"/>
          <w:szCs w:val="24"/>
        </w:rPr>
        <w:t>El grafico No. 17, presenta el nivel de eficacia obtenido para el trimestre por cada una de las áreas asesoras y de apoyo que conforman el Fortalecimiento Institucional.</w:t>
      </w:r>
    </w:p>
    <w:p w14:paraId="3CE23D04" w14:textId="77777777" w:rsidR="00FF0A9D" w:rsidRDefault="00FF0A9D" w:rsidP="00012F7E">
      <w:pPr>
        <w:spacing w:after="0" w:line="240" w:lineRule="auto"/>
        <w:rPr>
          <w:rFonts w:ascii="Arial" w:hAnsi="Arial" w:cs="Arial"/>
          <w:szCs w:val="24"/>
        </w:rPr>
      </w:pPr>
    </w:p>
    <w:p w14:paraId="467E11FF" w14:textId="77777777" w:rsidR="00FF0A9D" w:rsidRDefault="00FF0A9D" w:rsidP="00012F7E">
      <w:pPr>
        <w:spacing w:after="0" w:line="240" w:lineRule="auto"/>
        <w:rPr>
          <w:rFonts w:ascii="Arial" w:hAnsi="Arial" w:cs="Arial"/>
          <w:szCs w:val="24"/>
        </w:rPr>
      </w:pPr>
    </w:p>
    <w:p w14:paraId="29247F0F" w14:textId="5F5BBDCC" w:rsidR="00FF0A9D" w:rsidRPr="001440FD" w:rsidRDefault="00FF0A9D" w:rsidP="00012F7E">
      <w:pPr>
        <w:spacing w:after="0" w:line="240" w:lineRule="auto"/>
        <w:rPr>
          <w:rFonts w:ascii="Arial" w:hAnsi="Arial" w:cs="Arial"/>
          <w:szCs w:val="24"/>
        </w:rPr>
      </w:pPr>
      <w:r>
        <w:rPr>
          <w:noProof/>
        </w:rPr>
        <w:lastRenderedPageBreak/>
        <w:drawing>
          <wp:inline distT="0" distB="0" distL="0" distR="0" wp14:anchorId="5D8D1FBD" wp14:editId="5ECC837F">
            <wp:extent cx="5828306" cy="2278380"/>
            <wp:effectExtent l="0" t="0" r="1270" b="7620"/>
            <wp:docPr id="194496191" name="Gráfico 1">
              <a:extLst xmlns:a="http://schemas.openxmlformats.org/drawingml/2006/main">
                <a:ext uri="{FF2B5EF4-FFF2-40B4-BE49-F238E27FC236}">
                  <a16:creationId xmlns:a16="http://schemas.microsoft.com/office/drawing/2014/main" id="{CC2E708F-FA06-4291-9819-FC88D37E7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B8748B3" w14:textId="5C623EDE" w:rsidR="00E0208C" w:rsidRPr="00C92F55" w:rsidRDefault="00930DF0" w:rsidP="00C92F55">
      <w:pPr>
        <w:pStyle w:val="Encabezado"/>
        <w:keepNext/>
        <w:spacing w:line="276" w:lineRule="auto"/>
        <w:ind w:left="-142"/>
        <w:rPr>
          <w:rFonts w:ascii="Arial" w:hAnsi="Arial" w:cs="Arial"/>
          <w:sz w:val="14"/>
          <w:szCs w:val="14"/>
        </w:rPr>
      </w:pPr>
      <w:r w:rsidRPr="00C92F55">
        <w:rPr>
          <w:rFonts w:ascii="Arial" w:hAnsi="Arial" w:cs="Arial"/>
          <w:i/>
          <w:sz w:val="14"/>
          <w:szCs w:val="14"/>
        </w:rPr>
        <w:t xml:space="preserve"> </w:t>
      </w:r>
      <w:r w:rsidR="00E0208C" w:rsidRPr="006B62E8">
        <w:rPr>
          <w:rFonts w:ascii="Arial" w:hAnsi="Arial" w:cs="Arial"/>
          <w:i/>
          <w:sz w:val="12"/>
          <w:szCs w:val="12"/>
        </w:rPr>
        <w:t xml:space="preserve">Fuente: Matriz de Monitoreo y Evaluación del </w:t>
      </w:r>
      <w:r w:rsidR="00C92F55" w:rsidRPr="006B62E8">
        <w:rPr>
          <w:rFonts w:ascii="Arial" w:hAnsi="Arial" w:cs="Arial"/>
          <w:i/>
          <w:sz w:val="12"/>
          <w:szCs w:val="12"/>
        </w:rPr>
        <w:t xml:space="preserve">POA </w:t>
      </w:r>
      <w:r w:rsidR="008162A3">
        <w:rPr>
          <w:rFonts w:ascii="Arial" w:hAnsi="Arial" w:cs="Arial"/>
          <w:i/>
          <w:sz w:val="12"/>
          <w:szCs w:val="12"/>
        </w:rPr>
        <w:t xml:space="preserve">1er </w:t>
      </w:r>
      <w:r w:rsidR="00E0208C" w:rsidRPr="006B62E8">
        <w:rPr>
          <w:rFonts w:ascii="Arial" w:hAnsi="Arial" w:cs="Arial"/>
          <w:i/>
          <w:sz w:val="12"/>
          <w:szCs w:val="12"/>
        </w:rPr>
        <w:t>trimestre 202</w:t>
      </w:r>
      <w:r w:rsidR="008162A3">
        <w:rPr>
          <w:rFonts w:ascii="Arial" w:hAnsi="Arial" w:cs="Arial"/>
          <w:i/>
          <w:sz w:val="12"/>
          <w:szCs w:val="12"/>
        </w:rPr>
        <w:t>4</w:t>
      </w:r>
      <w:r w:rsidR="00E0208C" w:rsidRPr="006B62E8">
        <w:rPr>
          <w:rFonts w:ascii="Arial" w:hAnsi="Arial" w:cs="Arial"/>
          <w:i/>
          <w:sz w:val="12"/>
          <w:szCs w:val="12"/>
        </w:rPr>
        <w:t xml:space="preserve"> de las Áreas de Fortalecimiento Institucional. -</w:t>
      </w:r>
    </w:p>
    <w:p w14:paraId="76E96C43" w14:textId="77777777" w:rsidR="00E0208C" w:rsidRDefault="00E0208C" w:rsidP="00930459">
      <w:pPr>
        <w:pStyle w:val="Encabezado"/>
        <w:keepNext/>
        <w:spacing w:line="276" w:lineRule="auto"/>
        <w:jc w:val="both"/>
        <w:rPr>
          <w:rFonts w:ascii="Arial" w:hAnsi="Arial" w:cs="Arial"/>
          <w:szCs w:val="24"/>
        </w:rPr>
      </w:pPr>
    </w:p>
    <w:p w14:paraId="458D13C7" w14:textId="312570DF" w:rsidR="00012F7E" w:rsidRPr="001440FD" w:rsidRDefault="00012F7E" w:rsidP="00930459">
      <w:pPr>
        <w:pStyle w:val="Encabezado"/>
        <w:keepNext/>
        <w:spacing w:line="276" w:lineRule="auto"/>
        <w:jc w:val="both"/>
        <w:rPr>
          <w:rFonts w:ascii="Arial" w:hAnsi="Arial" w:cs="Arial"/>
          <w:szCs w:val="24"/>
        </w:rPr>
      </w:pPr>
      <w:r w:rsidRPr="001440FD">
        <w:rPr>
          <w:rFonts w:ascii="Arial" w:hAnsi="Arial" w:cs="Arial"/>
          <w:szCs w:val="24"/>
        </w:rPr>
        <w:t xml:space="preserve">De acuerdo con lo reflejado en </w:t>
      </w:r>
      <w:r w:rsidR="00B055C3">
        <w:rPr>
          <w:rFonts w:ascii="Arial" w:hAnsi="Arial" w:cs="Arial"/>
          <w:szCs w:val="24"/>
        </w:rPr>
        <w:t>el</w:t>
      </w:r>
      <w:r w:rsidRPr="001440FD">
        <w:rPr>
          <w:rFonts w:ascii="Arial" w:hAnsi="Arial" w:cs="Arial"/>
          <w:szCs w:val="24"/>
        </w:rPr>
        <w:t xml:space="preserve"> gráfic</w:t>
      </w:r>
      <w:r w:rsidR="00B055C3">
        <w:rPr>
          <w:rFonts w:ascii="Arial" w:hAnsi="Arial" w:cs="Arial"/>
          <w:szCs w:val="24"/>
        </w:rPr>
        <w:t>o</w:t>
      </w:r>
      <w:r w:rsidRPr="001440FD">
        <w:rPr>
          <w:rFonts w:ascii="Arial" w:hAnsi="Arial" w:cs="Arial"/>
          <w:szCs w:val="24"/>
        </w:rPr>
        <w:t xml:space="preserve"> anterior, </w:t>
      </w:r>
      <w:r w:rsidR="009C11D4" w:rsidRPr="001440FD">
        <w:rPr>
          <w:rFonts w:ascii="Arial" w:hAnsi="Arial" w:cs="Arial"/>
          <w:szCs w:val="24"/>
        </w:rPr>
        <w:t xml:space="preserve">a continuación, </w:t>
      </w:r>
      <w:r w:rsidRPr="001440FD">
        <w:rPr>
          <w:rFonts w:ascii="Arial" w:hAnsi="Arial" w:cs="Arial"/>
          <w:szCs w:val="24"/>
        </w:rPr>
        <w:t xml:space="preserve">los principales avances de las áreas que conforman el Fortalecimiento Institucional: </w:t>
      </w:r>
    </w:p>
    <w:p w14:paraId="3D39044B" w14:textId="6D880650" w:rsidR="00012F7E" w:rsidRPr="001440FD" w:rsidRDefault="00012F7E" w:rsidP="00930459">
      <w:pPr>
        <w:pStyle w:val="Encabezado"/>
        <w:keepNext/>
        <w:spacing w:line="276" w:lineRule="auto"/>
        <w:jc w:val="both"/>
        <w:rPr>
          <w:rFonts w:ascii="Arial" w:hAnsi="Arial" w:cs="Arial"/>
        </w:rPr>
      </w:pPr>
    </w:p>
    <w:p w14:paraId="7A869FE6" w14:textId="5B2C64C5" w:rsidR="00FF7E3E" w:rsidRDefault="00FF7E3E" w:rsidP="00FF7E3E">
      <w:pPr>
        <w:pStyle w:val="Prrafodelista"/>
        <w:numPr>
          <w:ilvl w:val="0"/>
          <w:numId w:val="34"/>
        </w:numPr>
        <w:spacing w:after="0" w:line="240" w:lineRule="auto"/>
        <w:jc w:val="both"/>
        <w:rPr>
          <w:rFonts w:ascii="Arial" w:hAnsi="Arial" w:cs="Arial"/>
          <w:bCs/>
          <w:szCs w:val="24"/>
        </w:rPr>
      </w:pPr>
      <w:r w:rsidRPr="00AB7680">
        <w:rPr>
          <w:rFonts w:ascii="Arial" w:hAnsi="Arial" w:cs="Arial"/>
          <w:b/>
          <w:szCs w:val="24"/>
        </w:rPr>
        <w:t xml:space="preserve">Dirección Control de </w:t>
      </w:r>
      <w:r w:rsidRPr="006D69F9">
        <w:rPr>
          <w:rFonts w:ascii="Arial" w:hAnsi="Arial" w:cs="Arial"/>
          <w:b/>
          <w:szCs w:val="24"/>
        </w:rPr>
        <w:t>Gestión:</w:t>
      </w:r>
      <w:r w:rsidRPr="00AB7680">
        <w:rPr>
          <w:rFonts w:ascii="Arial" w:hAnsi="Arial" w:cs="Arial"/>
          <w:b/>
          <w:szCs w:val="24"/>
        </w:rPr>
        <w:t xml:space="preserve"> </w:t>
      </w:r>
      <w:r w:rsidR="009D12A1" w:rsidRPr="009D12A1">
        <w:rPr>
          <w:rFonts w:ascii="Arial" w:hAnsi="Arial" w:cs="Arial"/>
          <w:bCs/>
          <w:szCs w:val="24"/>
        </w:rPr>
        <w:t xml:space="preserve">Implementación del programa anual de auditoría, gestión documental actualizada en un 57%, gestión de autoevaluación de los controles internos de todas las áreas de la institución, Marco Común de Evaluación (CAF) operando conforme lo lineamientos establecidos, cumplimiento del 100% del plan de trabajo </w:t>
      </w:r>
      <w:r w:rsidR="009D12A1">
        <w:rPr>
          <w:rFonts w:ascii="Arial" w:hAnsi="Arial" w:cs="Arial"/>
          <w:bCs/>
          <w:szCs w:val="24"/>
        </w:rPr>
        <w:t xml:space="preserve">del trimestre </w:t>
      </w:r>
      <w:r w:rsidR="009D12A1" w:rsidRPr="009D12A1">
        <w:rPr>
          <w:rFonts w:ascii="Arial" w:hAnsi="Arial" w:cs="Arial"/>
          <w:bCs/>
          <w:szCs w:val="24"/>
        </w:rPr>
        <w:t>para el fortalecimiento del Sistema Integrado de Gestión de Calidad, entre otr</w:t>
      </w:r>
      <w:r w:rsidR="009D12A1">
        <w:rPr>
          <w:rFonts w:ascii="Arial" w:hAnsi="Arial" w:cs="Arial"/>
          <w:bCs/>
          <w:szCs w:val="24"/>
        </w:rPr>
        <w:t>o</w:t>
      </w:r>
      <w:r w:rsidR="009D12A1" w:rsidRPr="009D12A1">
        <w:rPr>
          <w:rFonts w:ascii="Arial" w:hAnsi="Arial" w:cs="Arial"/>
          <w:bCs/>
          <w:szCs w:val="24"/>
        </w:rPr>
        <w:t>s.</w:t>
      </w:r>
    </w:p>
    <w:p w14:paraId="4BA34D26" w14:textId="77777777" w:rsidR="00AB7680" w:rsidRPr="00AB7680" w:rsidRDefault="00AB7680" w:rsidP="00AB7680">
      <w:pPr>
        <w:pStyle w:val="Prrafodelista"/>
        <w:spacing w:after="0" w:line="240" w:lineRule="auto"/>
        <w:jc w:val="both"/>
        <w:rPr>
          <w:rFonts w:ascii="Arial" w:hAnsi="Arial" w:cs="Arial"/>
          <w:bCs/>
          <w:szCs w:val="24"/>
        </w:rPr>
      </w:pPr>
    </w:p>
    <w:p w14:paraId="06D38219" w14:textId="77777777" w:rsidR="007D1926" w:rsidRPr="008162A3" w:rsidRDefault="007D1926" w:rsidP="00FF7E3E">
      <w:pPr>
        <w:pStyle w:val="Prrafodelista"/>
        <w:spacing w:after="0" w:line="240" w:lineRule="auto"/>
        <w:jc w:val="both"/>
        <w:rPr>
          <w:rFonts w:ascii="Arial" w:hAnsi="Arial" w:cs="Arial"/>
          <w:strike/>
          <w:szCs w:val="24"/>
        </w:rPr>
      </w:pPr>
    </w:p>
    <w:p w14:paraId="4FD92064" w14:textId="3D9993D0" w:rsidR="006B0708" w:rsidRPr="006D69F9" w:rsidRDefault="0090475F" w:rsidP="00DA2292">
      <w:pPr>
        <w:pStyle w:val="Prrafodelista"/>
        <w:numPr>
          <w:ilvl w:val="0"/>
          <w:numId w:val="34"/>
        </w:numPr>
        <w:jc w:val="both"/>
        <w:rPr>
          <w:rFonts w:ascii="Arial" w:hAnsi="Arial" w:cs="Arial"/>
          <w:strike/>
          <w:szCs w:val="24"/>
        </w:rPr>
      </w:pPr>
      <w:r w:rsidRPr="002C3ABE">
        <w:rPr>
          <w:rFonts w:ascii="Arial" w:hAnsi="Arial" w:cs="Arial"/>
          <w:b/>
          <w:bCs/>
          <w:szCs w:val="24"/>
        </w:rPr>
        <w:t>Dirección de Comunicaciones:</w:t>
      </w:r>
      <w:r w:rsidR="007249CC" w:rsidRPr="002C3ABE">
        <w:rPr>
          <w:rFonts w:ascii="Arial" w:hAnsi="Arial" w:cs="Arial"/>
          <w:szCs w:val="24"/>
        </w:rPr>
        <w:t xml:space="preserve"> </w:t>
      </w:r>
      <w:r w:rsidR="00AB7680">
        <w:rPr>
          <w:rFonts w:ascii="Arial" w:hAnsi="Arial" w:cs="Arial"/>
          <w:szCs w:val="24"/>
        </w:rPr>
        <w:t>G</w:t>
      </w:r>
      <w:r w:rsidR="00AB7680" w:rsidRPr="00AB7680">
        <w:rPr>
          <w:rFonts w:ascii="Arial" w:hAnsi="Arial" w:cs="Arial"/>
          <w:szCs w:val="24"/>
        </w:rPr>
        <w:t>estión de la presencia del MICM en los entornos digitales, logrando la fidelidad de seguidores en las redes sociales y la incorporación de nuevos seguidores en los medios digitales de la institución; participación en 1</w:t>
      </w:r>
      <w:r w:rsidR="009D12A1">
        <w:rPr>
          <w:rFonts w:ascii="Arial" w:hAnsi="Arial" w:cs="Arial"/>
          <w:szCs w:val="24"/>
        </w:rPr>
        <w:t>7</w:t>
      </w:r>
      <w:r w:rsidR="00AB7680" w:rsidRPr="00AB7680">
        <w:rPr>
          <w:rFonts w:ascii="Arial" w:hAnsi="Arial" w:cs="Arial"/>
          <w:szCs w:val="24"/>
        </w:rPr>
        <w:t xml:space="preserve"> programas de radio y televisión; seguimiento al plan de colocación del flujo de información a través de las distintitas redes sociales del MICM; entre otras acciones que fortalecen la imagen y presencia del Ministerio.</w:t>
      </w:r>
    </w:p>
    <w:p w14:paraId="26935D34" w14:textId="77777777" w:rsidR="006D69F9" w:rsidRPr="002C3ABE" w:rsidRDefault="006D69F9" w:rsidP="006D69F9">
      <w:pPr>
        <w:pStyle w:val="Prrafodelista"/>
        <w:jc w:val="both"/>
        <w:rPr>
          <w:rFonts w:ascii="Arial" w:hAnsi="Arial" w:cs="Arial"/>
          <w:strike/>
          <w:szCs w:val="24"/>
        </w:rPr>
      </w:pPr>
    </w:p>
    <w:p w14:paraId="4413A758" w14:textId="09CEFB57" w:rsidR="00E621AB" w:rsidRPr="002C3ABE" w:rsidRDefault="0090475F" w:rsidP="00337368">
      <w:pPr>
        <w:pStyle w:val="Prrafodelista"/>
        <w:numPr>
          <w:ilvl w:val="0"/>
          <w:numId w:val="30"/>
        </w:numPr>
        <w:jc w:val="both"/>
        <w:rPr>
          <w:rFonts w:ascii="Arial" w:hAnsi="Arial" w:cs="Arial"/>
          <w:strike/>
          <w:sz w:val="20"/>
          <w:szCs w:val="20"/>
          <w:lang w:val="es-MX"/>
        </w:rPr>
      </w:pPr>
      <w:r w:rsidRPr="002C3ABE">
        <w:rPr>
          <w:rFonts w:ascii="Arial" w:hAnsi="Arial" w:cs="Arial"/>
          <w:b/>
          <w:bCs/>
          <w:szCs w:val="24"/>
        </w:rPr>
        <w:t>Dirección Jurídica:</w:t>
      </w:r>
      <w:r w:rsidR="007249CC" w:rsidRPr="002C3ABE">
        <w:rPr>
          <w:rFonts w:ascii="Arial" w:hAnsi="Arial" w:cs="Arial"/>
          <w:lang w:val="es-MX"/>
        </w:rPr>
        <w:t xml:space="preserve"> </w:t>
      </w:r>
      <w:r w:rsidR="002C3ABE">
        <w:rPr>
          <w:rFonts w:ascii="Arial" w:hAnsi="Arial" w:cs="Arial"/>
          <w:lang w:val="es-MX"/>
        </w:rPr>
        <w:t>El</w:t>
      </w:r>
      <w:r w:rsidR="002C3ABE" w:rsidRPr="002C3ABE">
        <w:rPr>
          <w:rFonts w:ascii="Arial" w:hAnsi="Arial" w:cs="Arial"/>
          <w:lang w:val="es-MX"/>
        </w:rPr>
        <w:t>aboración y revisión de documentos legales; asistencia legal a las áreas; verificación del cumplimiento de la normativa nacional en la prestación de los servicios que ofrece la institución; entre otras acciones.</w:t>
      </w:r>
    </w:p>
    <w:p w14:paraId="4DFCE552" w14:textId="77777777" w:rsidR="002C3ABE" w:rsidRPr="002C3ABE" w:rsidRDefault="002C3ABE" w:rsidP="002C3ABE">
      <w:pPr>
        <w:pStyle w:val="Prrafodelista"/>
        <w:jc w:val="both"/>
        <w:rPr>
          <w:rFonts w:ascii="Arial" w:hAnsi="Arial" w:cs="Arial"/>
          <w:strike/>
          <w:sz w:val="20"/>
          <w:szCs w:val="20"/>
          <w:lang w:val="es-MX"/>
        </w:rPr>
      </w:pPr>
    </w:p>
    <w:p w14:paraId="337B79C7" w14:textId="1877CCDA" w:rsidR="00452E96" w:rsidRDefault="005D58B2" w:rsidP="00452E96">
      <w:pPr>
        <w:pStyle w:val="Prrafodelista"/>
        <w:numPr>
          <w:ilvl w:val="0"/>
          <w:numId w:val="30"/>
        </w:numPr>
        <w:jc w:val="both"/>
        <w:rPr>
          <w:rFonts w:ascii="Arial" w:hAnsi="Arial" w:cs="Arial"/>
          <w:szCs w:val="24"/>
        </w:rPr>
      </w:pPr>
      <w:r w:rsidRPr="00B02AB1">
        <w:rPr>
          <w:rFonts w:ascii="Arial" w:hAnsi="Arial" w:cs="Arial"/>
          <w:b/>
          <w:bCs/>
          <w:szCs w:val="24"/>
        </w:rPr>
        <w:t>Dirección de Análisis Económico:</w:t>
      </w:r>
      <w:r w:rsidR="00D02BF8" w:rsidRPr="00B02AB1">
        <w:rPr>
          <w:rFonts w:ascii="Arial" w:hAnsi="Arial" w:cs="Arial"/>
          <w:b/>
          <w:bCs/>
          <w:szCs w:val="24"/>
        </w:rPr>
        <w:t xml:space="preserve"> </w:t>
      </w:r>
      <w:r w:rsidR="00970425">
        <w:rPr>
          <w:rFonts w:ascii="Arial" w:hAnsi="Arial" w:cs="Arial"/>
          <w:szCs w:val="24"/>
        </w:rPr>
        <w:t>E</w:t>
      </w:r>
      <w:r w:rsidR="00452E96" w:rsidRPr="00970425">
        <w:rPr>
          <w:rFonts w:ascii="Arial" w:hAnsi="Arial" w:cs="Arial"/>
          <w:szCs w:val="24"/>
        </w:rPr>
        <w:t>laboración y publicación de estudios, boletines, diagnósticos, e informes, resaltando la publicación de 3 informes de coyuntura económica e industrial, el Monitor de Industria, Comercio y Mipymes correspondiente al periodo enero – marzo 2024, entre otras acciones.</w:t>
      </w:r>
    </w:p>
    <w:p w14:paraId="18BFEAE7" w14:textId="77777777" w:rsidR="00970425" w:rsidRPr="00970425" w:rsidRDefault="00970425" w:rsidP="00970425">
      <w:pPr>
        <w:pStyle w:val="Prrafodelista"/>
        <w:jc w:val="both"/>
        <w:rPr>
          <w:rFonts w:ascii="Arial" w:hAnsi="Arial" w:cs="Arial"/>
          <w:strike/>
          <w:szCs w:val="24"/>
          <w:lang w:val="es-MX"/>
        </w:rPr>
      </w:pPr>
    </w:p>
    <w:p w14:paraId="2CCF2E21" w14:textId="338D0FC3" w:rsidR="00B02AB1" w:rsidRPr="00970425" w:rsidRDefault="00452E96" w:rsidP="00970425">
      <w:pPr>
        <w:pStyle w:val="Prrafodelista"/>
        <w:jc w:val="both"/>
        <w:rPr>
          <w:rFonts w:ascii="Arial" w:hAnsi="Arial" w:cs="Arial"/>
          <w:strike/>
          <w:szCs w:val="24"/>
          <w:lang w:val="es-MX"/>
        </w:rPr>
      </w:pPr>
      <w:r w:rsidRPr="00970425">
        <w:rPr>
          <w:rFonts w:ascii="Arial" w:hAnsi="Arial" w:cs="Arial"/>
          <w:szCs w:val="24"/>
        </w:rPr>
        <w:t xml:space="preserve">Además de las metas programadas, la Dirección de Análisis Económico desarrolló otras actividades no contempladas en el POA 2024, entre estas, la elaboración de informes de seguimiento al comportamiento del mercado dominicano, destacando </w:t>
      </w:r>
      <w:r w:rsidRPr="00970425">
        <w:rPr>
          <w:rFonts w:ascii="Arial" w:hAnsi="Arial" w:cs="Arial"/>
          <w:szCs w:val="24"/>
        </w:rPr>
        <w:lastRenderedPageBreak/>
        <w:t>el del tipo de cambio al mercado monetario, los precios de la canasta básica,</w:t>
      </w:r>
      <w:r w:rsidR="009D12A1">
        <w:rPr>
          <w:rFonts w:ascii="Arial" w:hAnsi="Arial" w:cs="Arial"/>
          <w:szCs w:val="24"/>
        </w:rPr>
        <w:t xml:space="preserve"> </w:t>
      </w:r>
      <w:r w:rsidRPr="00970425">
        <w:rPr>
          <w:rFonts w:ascii="Arial" w:hAnsi="Arial" w:cs="Arial"/>
          <w:szCs w:val="24"/>
        </w:rPr>
        <w:t>la liquidez del mercado, entre otros</w:t>
      </w:r>
      <w:r w:rsidR="009D12A1">
        <w:rPr>
          <w:rFonts w:ascii="Arial" w:hAnsi="Arial" w:cs="Arial"/>
          <w:szCs w:val="24"/>
        </w:rPr>
        <w:t>.</w:t>
      </w:r>
    </w:p>
    <w:p w14:paraId="33F69D42" w14:textId="77777777" w:rsidR="00B02AB1" w:rsidRPr="00B02AB1" w:rsidRDefault="00B02AB1" w:rsidP="00B02AB1">
      <w:pPr>
        <w:pStyle w:val="Prrafodelista"/>
        <w:rPr>
          <w:rFonts w:ascii="Arial" w:hAnsi="Arial" w:cs="Arial"/>
          <w:b/>
          <w:bCs/>
          <w:szCs w:val="24"/>
        </w:rPr>
      </w:pPr>
    </w:p>
    <w:p w14:paraId="06341698" w14:textId="1C61BA32" w:rsidR="009860FB" w:rsidRPr="0081697B" w:rsidRDefault="008C1F0B" w:rsidP="00B02AB1">
      <w:pPr>
        <w:pStyle w:val="Prrafodelista"/>
        <w:numPr>
          <w:ilvl w:val="0"/>
          <w:numId w:val="30"/>
        </w:numPr>
        <w:jc w:val="both"/>
        <w:rPr>
          <w:rFonts w:ascii="Arial" w:hAnsi="Arial" w:cs="Arial"/>
          <w:strike/>
          <w:szCs w:val="24"/>
          <w:lang w:val="es-MX"/>
        </w:rPr>
      </w:pPr>
      <w:r w:rsidRPr="0081697B">
        <w:rPr>
          <w:rFonts w:ascii="Arial" w:hAnsi="Arial" w:cs="Arial"/>
          <w:b/>
          <w:bCs/>
          <w:szCs w:val="24"/>
        </w:rPr>
        <w:t xml:space="preserve">Dirección de Recursos Humanos: </w:t>
      </w:r>
      <w:r w:rsidR="0066745E" w:rsidRPr="0066745E">
        <w:rPr>
          <w:rFonts w:ascii="Arial" w:hAnsi="Arial" w:cs="Arial"/>
          <w:szCs w:val="24"/>
        </w:rPr>
        <w:t>Avance en un 15% en el programa anual de capacitación dirigid</w:t>
      </w:r>
      <w:r w:rsidR="009D12A1">
        <w:rPr>
          <w:rFonts w:ascii="Arial" w:hAnsi="Arial" w:cs="Arial"/>
          <w:szCs w:val="24"/>
        </w:rPr>
        <w:t>o</w:t>
      </w:r>
      <w:r w:rsidR="0066745E" w:rsidRPr="0066745E">
        <w:rPr>
          <w:rFonts w:ascii="Arial" w:hAnsi="Arial" w:cs="Arial"/>
          <w:szCs w:val="24"/>
        </w:rPr>
        <w:t xml:space="preserve"> a colaboradores; registro de las novedades en la nómina del personal; y desarrollo de una (1) jornada de salud. Además de la programación del trimestre, la Dirección de Recursos Humanos trabajó en otras actividades, entre estas, el reto fit y body shop, que buscan mantener una buena salud física y mental de los colaboradores</w:t>
      </w:r>
      <w:r w:rsidR="009D12A1">
        <w:rPr>
          <w:rFonts w:ascii="Arial" w:hAnsi="Arial" w:cs="Arial"/>
          <w:szCs w:val="24"/>
        </w:rPr>
        <w:t>.</w:t>
      </w:r>
    </w:p>
    <w:p w14:paraId="0E14AE05" w14:textId="77777777" w:rsidR="0081697B" w:rsidRPr="0081697B" w:rsidRDefault="0081697B" w:rsidP="0081697B">
      <w:pPr>
        <w:pStyle w:val="Prrafodelista"/>
        <w:jc w:val="both"/>
        <w:rPr>
          <w:rFonts w:ascii="Arial" w:hAnsi="Arial" w:cs="Arial"/>
          <w:strike/>
          <w:szCs w:val="24"/>
          <w:lang w:val="es-MX"/>
        </w:rPr>
      </w:pPr>
    </w:p>
    <w:p w14:paraId="7D12B155" w14:textId="13CE5965" w:rsidR="00E731A3" w:rsidRPr="0081697B" w:rsidRDefault="00D915C6" w:rsidP="00E731A3">
      <w:pPr>
        <w:pStyle w:val="Prrafodelista"/>
        <w:numPr>
          <w:ilvl w:val="0"/>
          <w:numId w:val="29"/>
        </w:numPr>
        <w:jc w:val="both"/>
        <w:rPr>
          <w:rFonts w:ascii="Arial" w:hAnsi="Arial" w:cs="Arial"/>
          <w:strike/>
          <w:szCs w:val="24"/>
          <w:lang w:val="es-MX"/>
        </w:rPr>
      </w:pPr>
      <w:r w:rsidRPr="0081697B">
        <w:rPr>
          <w:rFonts w:ascii="Arial" w:hAnsi="Arial" w:cs="Arial"/>
          <w:b/>
          <w:bCs/>
          <w:szCs w:val="24"/>
        </w:rPr>
        <w:t>Dirección Administrativa:</w:t>
      </w:r>
      <w:r w:rsidR="0081697B" w:rsidRPr="0081697B">
        <w:t xml:space="preserve"> </w:t>
      </w:r>
      <w:r w:rsidR="0081697B">
        <w:rPr>
          <w:rFonts w:ascii="Arial" w:hAnsi="Arial" w:cs="Arial"/>
          <w:szCs w:val="24"/>
        </w:rPr>
        <w:t>R</w:t>
      </w:r>
      <w:r w:rsidR="0081697B" w:rsidRPr="0081697B">
        <w:rPr>
          <w:rFonts w:ascii="Arial" w:hAnsi="Arial" w:cs="Arial"/>
          <w:szCs w:val="24"/>
        </w:rPr>
        <w:t>ealización de 2 inventario</w:t>
      </w:r>
      <w:r w:rsidR="009D12A1">
        <w:rPr>
          <w:rFonts w:ascii="Arial" w:hAnsi="Arial" w:cs="Arial"/>
          <w:szCs w:val="24"/>
        </w:rPr>
        <w:t>s</w:t>
      </w:r>
      <w:r w:rsidR="0081697B" w:rsidRPr="0081697B">
        <w:rPr>
          <w:rFonts w:ascii="Arial" w:hAnsi="Arial" w:cs="Arial"/>
          <w:szCs w:val="24"/>
        </w:rPr>
        <w:t xml:space="preserve"> de suministros; ejecución de los planes de mantenimiento de la planta física, maquinaria, equipos y la flotilla vehicular;</w:t>
      </w:r>
      <w:r w:rsidR="009D12A1">
        <w:rPr>
          <w:rFonts w:ascii="Arial" w:hAnsi="Arial" w:cs="Arial"/>
          <w:szCs w:val="24"/>
        </w:rPr>
        <w:t xml:space="preserve"> </w:t>
      </w:r>
      <w:r w:rsidR="0081697B" w:rsidRPr="0081697B">
        <w:rPr>
          <w:rFonts w:ascii="Arial" w:hAnsi="Arial" w:cs="Arial"/>
          <w:szCs w:val="24"/>
        </w:rPr>
        <w:t>avance en la implementación del Sistema Institucional de Archivo</w:t>
      </w:r>
      <w:r w:rsidR="009D12A1">
        <w:rPr>
          <w:rFonts w:ascii="Arial" w:hAnsi="Arial" w:cs="Arial"/>
          <w:szCs w:val="24"/>
        </w:rPr>
        <w:t>;</w:t>
      </w:r>
      <w:r w:rsidR="0081697B" w:rsidRPr="0081697B">
        <w:rPr>
          <w:rFonts w:ascii="Arial" w:hAnsi="Arial" w:cs="Arial"/>
          <w:szCs w:val="24"/>
        </w:rPr>
        <w:t xml:space="preserve"> y la correcta gestión de la correspondencia interna y externa</w:t>
      </w:r>
      <w:r w:rsidR="009D12A1">
        <w:rPr>
          <w:rFonts w:ascii="Arial" w:hAnsi="Arial" w:cs="Arial"/>
          <w:szCs w:val="24"/>
        </w:rPr>
        <w:t>.</w:t>
      </w:r>
    </w:p>
    <w:p w14:paraId="512A0F53" w14:textId="77777777" w:rsidR="00E731A3" w:rsidRPr="008162A3" w:rsidRDefault="00E731A3" w:rsidP="00E731A3">
      <w:pPr>
        <w:pStyle w:val="Prrafodelista"/>
        <w:rPr>
          <w:rFonts w:ascii="Arial" w:hAnsi="Arial" w:cs="Arial"/>
          <w:b/>
          <w:bCs/>
          <w:strike/>
          <w:szCs w:val="24"/>
        </w:rPr>
      </w:pPr>
    </w:p>
    <w:p w14:paraId="6850615B" w14:textId="15B0CD94" w:rsidR="00341404" w:rsidRPr="00D032C1" w:rsidRDefault="00F70A02" w:rsidP="00E731A3">
      <w:pPr>
        <w:pStyle w:val="Prrafodelista"/>
        <w:numPr>
          <w:ilvl w:val="0"/>
          <w:numId w:val="29"/>
        </w:numPr>
        <w:jc w:val="both"/>
        <w:rPr>
          <w:rFonts w:ascii="Arial" w:hAnsi="Arial" w:cs="Arial"/>
          <w:szCs w:val="24"/>
          <w:lang w:val="es-MX"/>
        </w:rPr>
      </w:pPr>
      <w:r w:rsidRPr="00D032C1">
        <w:rPr>
          <w:rFonts w:ascii="Arial" w:hAnsi="Arial" w:cs="Arial"/>
          <w:b/>
          <w:bCs/>
          <w:szCs w:val="24"/>
        </w:rPr>
        <w:t>Dirección Financiera:</w:t>
      </w:r>
      <w:r w:rsidR="00D032C1" w:rsidRPr="00D032C1">
        <w:rPr>
          <w:rFonts w:ascii="Arial" w:hAnsi="Arial" w:cs="Arial"/>
          <w:b/>
          <w:bCs/>
          <w:szCs w:val="24"/>
        </w:rPr>
        <w:t xml:space="preserve"> </w:t>
      </w:r>
      <w:r w:rsidR="00D032C1" w:rsidRPr="00D032C1">
        <w:rPr>
          <w:rFonts w:ascii="Arial" w:hAnsi="Arial" w:cs="Arial"/>
          <w:szCs w:val="24"/>
        </w:rPr>
        <w:t>Elaboración de 3 informes de gestión financiera; 3 estados financieros; 1 informe de gestión de pagos; 1 informe de recaudaciones; entre otros.</w:t>
      </w:r>
    </w:p>
    <w:p w14:paraId="4B7B3C0A" w14:textId="77777777" w:rsidR="00E2218B" w:rsidRPr="008162A3" w:rsidRDefault="00E2218B" w:rsidP="00E2218B">
      <w:pPr>
        <w:pStyle w:val="Prrafodelista"/>
        <w:rPr>
          <w:rFonts w:ascii="Arial" w:hAnsi="Arial" w:cs="Arial"/>
          <w:strike/>
          <w:sz w:val="20"/>
          <w:szCs w:val="20"/>
          <w:lang w:val="es-MX"/>
        </w:rPr>
      </w:pPr>
    </w:p>
    <w:p w14:paraId="2F37C4F1" w14:textId="520B930C" w:rsidR="0027102F" w:rsidRPr="00D127AE" w:rsidRDefault="00F70A02" w:rsidP="006A3BAC">
      <w:pPr>
        <w:pStyle w:val="Prrafodelista"/>
        <w:numPr>
          <w:ilvl w:val="0"/>
          <w:numId w:val="29"/>
        </w:numPr>
        <w:jc w:val="both"/>
        <w:rPr>
          <w:rFonts w:ascii="Arial" w:hAnsi="Arial" w:cs="Arial"/>
          <w:szCs w:val="24"/>
        </w:rPr>
      </w:pPr>
      <w:r w:rsidRPr="00D127AE">
        <w:rPr>
          <w:rFonts w:ascii="Arial" w:hAnsi="Arial" w:cs="Arial"/>
          <w:b/>
          <w:bCs/>
          <w:szCs w:val="24"/>
        </w:rPr>
        <w:t xml:space="preserve">Dirección de Tecnología de la Información y </w:t>
      </w:r>
      <w:r w:rsidR="004B52E4" w:rsidRPr="00D127AE">
        <w:rPr>
          <w:rFonts w:ascii="Arial" w:hAnsi="Arial" w:cs="Arial"/>
          <w:b/>
          <w:bCs/>
          <w:szCs w:val="24"/>
        </w:rPr>
        <w:t>Comunicación:</w:t>
      </w:r>
      <w:r w:rsidR="00DB1206" w:rsidRPr="00D127AE">
        <w:rPr>
          <w:rFonts w:ascii="Arial" w:hAnsi="Arial" w:cs="Arial"/>
          <w:szCs w:val="24"/>
        </w:rPr>
        <w:t xml:space="preserve"> </w:t>
      </w:r>
      <w:r w:rsidR="009D12A1">
        <w:rPr>
          <w:rFonts w:ascii="Arial" w:hAnsi="Arial" w:cs="Arial"/>
          <w:szCs w:val="24"/>
        </w:rPr>
        <w:t>Atención de</w:t>
      </w:r>
      <w:r w:rsidR="00D127AE" w:rsidRPr="00D127AE">
        <w:rPr>
          <w:rFonts w:ascii="Arial" w:hAnsi="Arial" w:cs="Arial"/>
          <w:szCs w:val="24"/>
        </w:rPr>
        <w:t xml:space="preserve"> todas las solicitudes de creación y mantenimiento de soluciones tecnológicas, aplicativos de software, y desarrollo de nuevos softwares; atención personalizada a las solicitudes de </w:t>
      </w:r>
      <w:r w:rsidR="009D12A1">
        <w:rPr>
          <w:rFonts w:ascii="Arial" w:hAnsi="Arial" w:cs="Arial"/>
          <w:szCs w:val="24"/>
        </w:rPr>
        <w:t>s</w:t>
      </w:r>
      <w:r w:rsidR="00D127AE" w:rsidRPr="00D127AE">
        <w:rPr>
          <w:rFonts w:ascii="Arial" w:hAnsi="Arial" w:cs="Arial"/>
          <w:szCs w:val="24"/>
        </w:rPr>
        <w:t xml:space="preserve">ervicio de soporte técnico a </w:t>
      </w:r>
      <w:r w:rsidR="009D12A1">
        <w:rPr>
          <w:rFonts w:ascii="Arial" w:hAnsi="Arial" w:cs="Arial"/>
          <w:szCs w:val="24"/>
        </w:rPr>
        <w:t xml:space="preserve">las </w:t>
      </w:r>
      <w:r w:rsidR="00D127AE" w:rsidRPr="00D127AE">
        <w:rPr>
          <w:rFonts w:ascii="Arial" w:hAnsi="Arial" w:cs="Arial"/>
          <w:szCs w:val="24"/>
        </w:rPr>
        <w:t xml:space="preserve">áreas internas del MICM; </w:t>
      </w:r>
      <w:r w:rsidR="009D12A1">
        <w:rPr>
          <w:rFonts w:ascii="Arial" w:hAnsi="Arial" w:cs="Arial"/>
          <w:szCs w:val="24"/>
        </w:rPr>
        <w:t xml:space="preserve">inspecciones y controles </w:t>
      </w:r>
      <w:r w:rsidR="00D127AE" w:rsidRPr="00D127AE">
        <w:rPr>
          <w:rFonts w:ascii="Arial" w:hAnsi="Arial" w:cs="Arial"/>
          <w:szCs w:val="24"/>
        </w:rPr>
        <w:t>para garantizar la seguridad y eficiencia tecnológica del MICM; entre otras acciones de aporte al fortalecimiento institucional.</w:t>
      </w:r>
    </w:p>
    <w:p w14:paraId="33B1672A" w14:textId="757AD011" w:rsidR="00E660F7" w:rsidRPr="008162A3" w:rsidRDefault="00E660F7" w:rsidP="0027102F">
      <w:pPr>
        <w:pStyle w:val="Prrafodelista"/>
        <w:jc w:val="both"/>
        <w:rPr>
          <w:rFonts w:ascii="Arial" w:hAnsi="Arial" w:cs="Arial"/>
          <w:strike/>
          <w:color w:val="FF0000"/>
          <w:sz w:val="20"/>
          <w:szCs w:val="20"/>
          <w:lang w:val="es-MX"/>
        </w:rPr>
      </w:pPr>
    </w:p>
    <w:p w14:paraId="57401BF5" w14:textId="410C606B" w:rsidR="00544F40" w:rsidRPr="00C1542C" w:rsidRDefault="001F597A" w:rsidP="00897768">
      <w:pPr>
        <w:pStyle w:val="Prrafodelista"/>
        <w:numPr>
          <w:ilvl w:val="0"/>
          <w:numId w:val="29"/>
        </w:numPr>
        <w:jc w:val="both"/>
        <w:rPr>
          <w:rFonts w:ascii="Arial" w:hAnsi="Arial" w:cs="Arial"/>
          <w:strike/>
          <w:szCs w:val="24"/>
        </w:rPr>
      </w:pPr>
      <w:r w:rsidRPr="00C1542C">
        <w:rPr>
          <w:rFonts w:ascii="Arial" w:hAnsi="Arial" w:cs="Arial"/>
          <w:b/>
          <w:bCs/>
          <w:szCs w:val="24"/>
        </w:rPr>
        <w:t>Departamento de Acceso a la Información:</w:t>
      </w:r>
      <w:r w:rsidR="00C251CE" w:rsidRPr="00C1542C">
        <w:rPr>
          <w:rFonts w:ascii="Arial" w:hAnsi="Arial" w:cs="Arial"/>
          <w:b/>
          <w:bCs/>
          <w:szCs w:val="24"/>
        </w:rPr>
        <w:t xml:space="preserve"> </w:t>
      </w:r>
      <w:r w:rsidR="00C1542C">
        <w:rPr>
          <w:rFonts w:ascii="Arial" w:hAnsi="Arial" w:cs="Arial"/>
          <w:lang w:val="es-MX"/>
        </w:rPr>
        <w:t>R</w:t>
      </w:r>
      <w:r w:rsidR="00C1542C" w:rsidRPr="00C1542C">
        <w:rPr>
          <w:rFonts w:ascii="Arial" w:hAnsi="Arial" w:cs="Arial"/>
          <w:lang w:val="es-MX"/>
        </w:rPr>
        <w:t>espuestas oportunas a 80 solicitudes de información de la ciudadanía en cumplimiento de la Ley No. 200-04 de Libre Acceso a la Información Pública; 4 respuesta oportuna a quejas, reclamaciones y denuncias canalizadas a través del Sistema Nacional de Atención Ciudadana 311; actualización del Sub-Portal de Transparencia</w:t>
      </w:r>
      <w:r w:rsidR="009D12A1">
        <w:rPr>
          <w:rFonts w:ascii="Arial" w:hAnsi="Arial" w:cs="Arial"/>
          <w:lang w:val="es-MX"/>
        </w:rPr>
        <w:t xml:space="preserve"> y el </w:t>
      </w:r>
      <w:r w:rsidR="00C1542C" w:rsidRPr="00C1542C">
        <w:rPr>
          <w:rFonts w:ascii="Arial" w:hAnsi="Arial" w:cs="Arial"/>
          <w:lang w:val="es-MX"/>
        </w:rPr>
        <w:t>Portal Datos Abiertos</w:t>
      </w:r>
      <w:r w:rsidR="009D12A1">
        <w:rPr>
          <w:rFonts w:ascii="Arial" w:hAnsi="Arial" w:cs="Arial"/>
          <w:lang w:val="es-MX"/>
        </w:rPr>
        <w:t>.</w:t>
      </w:r>
    </w:p>
    <w:p w14:paraId="3CA48005" w14:textId="77777777" w:rsidR="00C1542C" w:rsidRPr="00C1542C" w:rsidRDefault="00C1542C" w:rsidP="00C1542C">
      <w:pPr>
        <w:pStyle w:val="Prrafodelista"/>
        <w:rPr>
          <w:rFonts w:ascii="Arial" w:hAnsi="Arial" w:cs="Arial"/>
          <w:strike/>
          <w:szCs w:val="24"/>
        </w:rPr>
      </w:pPr>
    </w:p>
    <w:p w14:paraId="766539E1" w14:textId="04F505D6" w:rsidR="00026466" w:rsidRPr="0090558D" w:rsidRDefault="00E91327" w:rsidP="0090558D">
      <w:pPr>
        <w:pStyle w:val="Prrafodelista"/>
        <w:numPr>
          <w:ilvl w:val="0"/>
          <w:numId w:val="29"/>
        </w:numPr>
        <w:shd w:val="clear" w:color="auto" w:fill="FFFFFF"/>
        <w:spacing w:after="0"/>
        <w:ind w:right="-93"/>
        <w:jc w:val="both"/>
        <w:rPr>
          <w:rFonts w:ascii="Arial" w:hAnsi="Arial" w:cs="Arial"/>
          <w:strike/>
          <w:color w:val="0D0D0D" w:themeColor="text1" w:themeTint="F2"/>
          <w:lang w:val="es-MX"/>
        </w:rPr>
      </w:pPr>
      <w:r w:rsidRPr="00E973F1">
        <w:rPr>
          <w:rFonts w:ascii="Arial" w:hAnsi="Arial" w:cs="Arial"/>
          <w:b/>
          <w:bCs/>
          <w:szCs w:val="24"/>
        </w:rPr>
        <w:t>Dirección de Atención Integral al Cliente</w:t>
      </w:r>
      <w:r w:rsidR="007249CC" w:rsidRPr="00E973F1">
        <w:rPr>
          <w:rFonts w:ascii="Arial" w:hAnsi="Arial" w:cs="Arial"/>
          <w:b/>
          <w:bCs/>
        </w:rPr>
        <w:t>:</w:t>
      </w:r>
      <w:r w:rsidR="007249CC" w:rsidRPr="00E973F1">
        <w:rPr>
          <w:rFonts w:ascii="Arial" w:hAnsi="Arial" w:cs="Arial"/>
          <w:lang w:val="es-MX"/>
        </w:rPr>
        <w:t xml:space="preserve"> </w:t>
      </w:r>
      <w:r w:rsidR="00C1542C">
        <w:rPr>
          <w:rFonts w:ascii="Arial" w:hAnsi="Arial" w:cs="Arial"/>
          <w:lang w:val="es-MX"/>
        </w:rPr>
        <w:t>A</w:t>
      </w:r>
      <w:r w:rsidR="00E973F1" w:rsidRPr="00E973F1">
        <w:rPr>
          <w:rFonts w:ascii="Arial" w:hAnsi="Arial" w:cs="Arial"/>
          <w:lang w:val="es-MX"/>
        </w:rPr>
        <w:t>tención a las solicitudes de servicios presentadas por los ciudadanos/clientes, con un 91% de satisfacción ciudadana; trámite del 100% de las solicitudes de servicios a las diferentes áreas de la institución; atención del 100% de visitas y llamadas; realización de 5 programas y actividades de</w:t>
      </w:r>
      <w:r w:rsidR="009D12A1">
        <w:rPr>
          <w:rFonts w:ascii="Arial" w:hAnsi="Arial" w:cs="Arial"/>
          <w:lang w:val="es-MX"/>
        </w:rPr>
        <w:t>l</w:t>
      </w:r>
      <w:r w:rsidR="00E973F1" w:rsidRPr="00E973F1">
        <w:rPr>
          <w:rFonts w:ascii="Arial" w:hAnsi="Arial" w:cs="Arial"/>
          <w:lang w:val="es-MX"/>
        </w:rPr>
        <w:t xml:space="preserve"> Laboratorio de </w:t>
      </w:r>
      <w:r w:rsidR="009D12A1">
        <w:rPr>
          <w:rFonts w:ascii="Arial" w:hAnsi="Arial" w:cs="Arial"/>
          <w:lang w:val="es-MX"/>
        </w:rPr>
        <w:t>C</w:t>
      </w:r>
      <w:r w:rsidR="00E973F1" w:rsidRPr="00E973F1">
        <w:rPr>
          <w:rFonts w:ascii="Arial" w:hAnsi="Arial" w:cs="Arial"/>
          <w:lang w:val="es-MX"/>
        </w:rPr>
        <w:t xml:space="preserve">ultura a </w:t>
      </w:r>
      <w:r w:rsidR="009D12A1">
        <w:rPr>
          <w:rFonts w:ascii="Arial" w:hAnsi="Arial" w:cs="Arial"/>
          <w:lang w:val="es-MX"/>
        </w:rPr>
        <w:t>C</w:t>
      </w:r>
      <w:r w:rsidR="00E973F1" w:rsidRPr="00E973F1">
        <w:rPr>
          <w:rFonts w:ascii="Arial" w:hAnsi="Arial" w:cs="Arial"/>
          <w:lang w:val="es-MX"/>
        </w:rPr>
        <w:t xml:space="preserve">lientes. </w:t>
      </w:r>
    </w:p>
    <w:p w14:paraId="3F2AACE9" w14:textId="77777777" w:rsidR="0090558D" w:rsidRPr="0090558D" w:rsidRDefault="0090558D" w:rsidP="0090558D">
      <w:pPr>
        <w:pStyle w:val="Prrafodelista"/>
        <w:rPr>
          <w:rFonts w:ascii="Arial" w:hAnsi="Arial" w:cs="Arial"/>
          <w:strike/>
          <w:color w:val="0D0D0D" w:themeColor="text1" w:themeTint="F2"/>
          <w:lang w:val="es-MX"/>
        </w:rPr>
      </w:pPr>
    </w:p>
    <w:p w14:paraId="25801ECF" w14:textId="77777777" w:rsidR="0090558D" w:rsidRPr="008162A3" w:rsidRDefault="0090558D" w:rsidP="0090558D">
      <w:pPr>
        <w:pStyle w:val="Prrafodelista"/>
        <w:shd w:val="clear" w:color="auto" w:fill="FFFFFF"/>
        <w:spacing w:after="0"/>
        <w:ind w:right="-93"/>
        <w:jc w:val="both"/>
        <w:rPr>
          <w:rFonts w:ascii="Arial" w:hAnsi="Arial" w:cs="Arial"/>
          <w:strike/>
          <w:color w:val="0D0D0D" w:themeColor="text1" w:themeTint="F2"/>
          <w:lang w:val="es-MX"/>
        </w:rPr>
      </w:pPr>
    </w:p>
    <w:p w14:paraId="055297BB" w14:textId="3810D196" w:rsidR="00E0208C" w:rsidRPr="003866BC" w:rsidRDefault="00316536" w:rsidP="00E0208C">
      <w:pPr>
        <w:pStyle w:val="Prrafodelista"/>
        <w:widowControl w:val="0"/>
        <w:numPr>
          <w:ilvl w:val="0"/>
          <w:numId w:val="29"/>
        </w:numPr>
        <w:autoSpaceDE w:val="0"/>
        <w:autoSpaceDN w:val="0"/>
        <w:adjustRightInd w:val="0"/>
        <w:spacing w:after="0"/>
        <w:ind w:left="714" w:hanging="357"/>
        <w:jc w:val="both"/>
        <w:rPr>
          <w:rFonts w:ascii="Arial" w:hAnsi="Arial" w:cs="Arial"/>
          <w:szCs w:val="24"/>
        </w:rPr>
      </w:pPr>
      <w:r w:rsidRPr="003866BC">
        <w:rPr>
          <w:rFonts w:ascii="Arial" w:hAnsi="Arial" w:cs="Arial"/>
          <w:b/>
          <w:bCs/>
          <w:szCs w:val="24"/>
        </w:rPr>
        <w:t xml:space="preserve">Dirección de </w:t>
      </w:r>
      <w:r w:rsidR="003A3A72" w:rsidRPr="003866BC">
        <w:rPr>
          <w:rFonts w:ascii="Arial" w:hAnsi="Arial" w:cs="Arial"/>
          <w:b/>
          <w:bCs/>
          <w:szCs w:val="24"/>
        </w:rPr>
        <w:t>Planificación y Desarrollo</w:t>
      </w:r>
      <w:r w:rsidRPr="003866BC">
        <w:rPr>
          <w:rFonts w:ascii="Arial" w:hAnsi="Arial" w:cs="Arial"/>
          <w:b/>
          <w:bCs/>
          <w:szCs w:val="24"/>
        </w:rPr>
        <w:t>:</w:t>
      </w:r>
      <w:r w:rsidR="0090558D">
        <w:rPr>
          <w:rFonts w:ascii="Arial" w:hAnsi="Arial" w:cs="Arial"/>
          <w:b/>
          <w:bCs/>
          <w:szCs w:val="24"/>
        </w:rPr>
        <w:t xml:space="preserve"> </w:t>
      </w:r>
      <w:r w:rsidR="0090558D">
        <w:rPr>
          <w:rFonts w:ascii="Arial" w:hAnsi="Arial" w:cs="Arial"/>
          <w:lang w:val="es-MX"/>
        </w:rPr>
        <w:t xml:space="preserve">Seguimiento al Ministerio de Administración Pública para la aprobación del Manual de Cargos Institucional; desarrollo de 5 actividades de promoción de equidad de género y responsabilidad social; asistencia técnica a las ASFL del sector; acompañamiento técnico a las áreas </w:t>
      </w:r>
      <w:r w:rsidR="0090558D">
        <w:rPr>
          <w:rFonts w:ascii="Arial" w:hAnsi="Arial" w:cs="Arial"/>
          <w:lang w:val="es-MX"/>
        </w:rPr>
        <w:lastRenderedPageBreak/>
        <w:t>para el seguimiento y formulación de planes, programas y proyectos; seguimiento a la correcta ejecución del presupuesto a través de los informes de autoevaluación s financieros; entre otras acciones.</w:t>
      </w:r>
    </w:p>
    <w:p w14:paraId="7C275708" w14:textId="77777777" w:rsidR="002519CF" w:rsidRPr="001440FD" w:rsidRDefault="002519CF" w:rsidP="002519CF">
      <w:pPr>
        <w:pStyle w:val="Prrafodelista"/>
        <w:widowControl w:val="0"/>
        <w:autoSpaceDE w:val="0"/>
        <w:autoSpaceDN w:val="0"/>
        <w:adjustRightInd w:val="0"/>
        <w:spacing w:after="0" w:line="240" w:lineRule="auto"/>
        <w:jc w:val="both"/>
        <w:rPr>
          <w:rFonts w:ascii="Arial" w:hAnsi="Arial" w:cs="Arial"/>
          <w:szCs w:val="24"/>
        </w:rPr>
      </w:pPr>
    </w:p>
    <w:p w14:paraId="5A0FD33D" w14:textId="54D5C084" w:rsidR="001E46DA" w:rsidRDefault="00716665" w:rsidP="00CA2F4A">
      <w:pPr>
        <w:widowControl w:val="0"/>
        <w:autoSpaceDE w:val="0"/>
        <w:autoSpaceDN w:val="0"/>
        <w:adjustRightInd w:val="0"/>
        <w:spacing w:after="0" w:line="240" w:lineRule="auto"/>
        <w:jc w:val="both"/>
        <w:rPr>
          <w:rFonts w:ascii="Arial" w:hAnsi="Arial" w:cs="Arial"/>
          <w:szCs w:val="24"/>
        </w:rPr>
      </w:pPr>
      <w:r w:rsidRPr="001440FD">
        <w:rPr>
          <w:rFonts w:ascii="Arial" w:hAnsi="Arial" w:cs="Arial"/>
          <w:szCs w:val="24"/>
        </w:rPr>
        <w:t xml:space="preserve">En </w:t>
      </w:r>
      <w:r w:rsidR="00DD1355" w:rsidRPr="001440FD">
        <w:rPr>
          <w:rFonts w:ascii="Arial" w:hAnsi="Arial" w:cs="Arial"/>
          <w:szCs w:val="24"/>
        </w:rPr>
        <w:t>l</w:t>
      </w:r>
      <w:r w:rsidR="001E46DA" w:rsidRPr="001440FD">
        <w:rPr>
          <w:rFonts w:ascii="Arial" w:hAnsi="Arial" w:cs="Arial"/>
          <w:szCs w:val="24"/>
        </w:rPr>
        <w:t xml:space="preserve">a tabla No. </w:t>
      </w:r>
      <w:r w:rsidR="002B3D3E">
        <w:rPr>
          <w:rFonts w:ascii="Arial" w:hAnsi="Arial" w:cs="Arial"/>
          <w:szCs w:val="24"/>
        </w:rPr>
        <w:t>6</w:t>
      </w:r>
      <w:r w:rsidR="00DD1355" w:rsidRPr="001440FD">
        <w:rPr>
          <w:rFonts w:ascii="Arial" w:hAnsi="Arial" w:cs="Arial"/>
          <w:szCs w:val="24"/>
        </w:rPr>
        <w:t>, se</w:t>
      </w:r>
      <w:r w:rsidR="001E46DA" w:rsidRPr="001440FD">
        <w:rPr>
          <w:rFonts w:ascii="Arial" w:hAnsi="Arial" w:cs="Arial"/>
          <w:szCs w:val="24"/>
        </w:rPr>
        <w:t xml:space="preserve"> presenta el comportamiento de las metas planificadas en el POA por las áreas de Fortalecimiento Institucional para el</w:t>
      </w:r>
      <w:r w:rsidRPr="001440FD">
        <w:rPr>
          <w:rFonts w:ascii="Arial" w:hAnsi="Arial" w:cs="Arial"/>
          <w:szCs w:val="24"/>
        </w:rPr>
        <w:t xml:space="preserve"> período</w:t>
      </w:r>
      <w:r w:rsidR="00CF0D55">
        <w:rPr>
          <w:rFonts w:ascii="Arial" w:hAnsi="Arial" w:cs="Arial"/>
          <w:szCs w:val="24"/>
        </w:rPr>
        <w:t xml:space="preserve"> </w:t>
      </w:r>
      <w:r w:rsidR="00CF0D55">
        <w:rPr>
          <w:rFonts w:ascii="Arial" w:hAnsi="Arial" w:cs="Arial"/>
        </w:rPr>
        <w:t>enero - marzo</w:t>
      </w:r>
      <w:r w:rsidR="00CF0D55" w:rsidRPr="00D517FC">
        <w:rPr>
          <w:rFonts w:ascii="Arial" w:hAnsi="Arial" w:cs="Arial"/>
        </w:rPr>
        <w:t xml:space="preserve"> 202</w:t>
      </w:r>
      <w:r w:rsidR="00CF0D55">
        <w:rPr>
          <w:rFonts w:ascii="Arial" w:hAnsi="Arial" w:cs="Arial"/>
        </w:rPr>
        <w:t>4</w:t>
      </w:r>
      <w:r w:rsidR="001E46DA" w:rsidRPr="0077253C">
        <w:rPr>
          <w:rFonts w:ascii="Arial" w:hAnsi="Arial" w:cs="Arial"/>
          <w:szCs w:val="24"/>
        </w:rPr>
        <w:t>:</w:t>
      </w:r>
    </w:p>
    <w:p w14:paraId="18C423D9" w14:textId="77777777" w:rsidR="00725999" w:rsidRPr="001440FD" w:rsidRDefault="00725999" w:rsidP="00CA2F4A">
      <w:pPr>
        <w:widowControl w:val="0"/>
        <w:autoSpaceDE w:val="0"/>
        <w:autoSpaceDN w:val="0"/>
        <w:adjustRightInd w:val="0"/>
        <w:spacing w:after="0" w:line="240" w:lineRule="auto"/>
        <w:jc w:val="both"/>
        <w:rPr>
          <w:rFonts w:ascii="Arial" w:hAnsi="Arial" w:cs="Arial"/>
          <w:szCs w:val="24"/>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1559"/>
        <w:gridCol w:w="1276"/>
        <w:gridCol w:w="1320"/>
      </w:tblGrid>
      <w:tr w:rsidR="00C16459" w:rsidRPr="00E97201" w14:paraId="690AC7D7" w14:textId="77777777" w:rsidTr="00544F40">
        <w:trPr>
          <w:trHeight w:val="1034"/>
          <w:tblHeader/>
          <w:jc w:val="center"/>
        </w:trPr>
        <w:tc>
          <w:tcPr>
            <w:tcW w:w="8828" w:type="dxa"/>
            <w:gridSpan w:val="5"/>
            <w:shd w:val="clear" w:color="000000" w:fill="FFFFFF"/>
            <w:vAlign w:val="center"/>
            <w:hideMark/>
          </w:tcPr>
          <w:p w14:paraId="081D59CD" w14:textId="018A1425"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 xml:space="preserve">Tabla No. </w:t>
            </w:r>
            <w:r w:rsidR="00BF387F" w:rsidRPr="00E97201">
              <w:rPr>
                <w:rFonts w:ascii="Arial" w:hAnsi="Arial" w:cs="Arial"/>
                <w:b/>
                <w:bCs/>
                <w:color w:val="000000"/>
                <w:sz w:val="20"/>
                <w:szCs w:val="20"/>
              </w:rPr>
              <w:t>6</w:t>
            </w:r>
            <w:r w:rsidRPr="00E97201">
              <w:rPr>
                <w:rFonts w:ascii="Arial" w:hAnsi="Arial" w:cs="Arial"/>
                <w:b/>
                <w:bCs/>
                <w:color w:val="000000"/>
                <w:sz w:val="20"/>
                <w:szCs w:val="20"/>
              </w:rPr>
              <w:br/>
              <w:t>Comportamiento de Metas Programadas</w:t>
            </w:r>
            <w:r w:rsidRPr="00E97201">
              <w:rPr>
                <w:rFonts w:ascii="Arial" w:hAnsi="Arial" w:cs="Arial"/>
                <w:b/>
                <w:bCs/>
                <w:color w:val="000000"/>
                <w:sz w:val="20"/>
                <w:szCs w:val="20"/>
              </w:rPr>
              <w:br/>
              <w:t xml:space="preserve">Áreas del Fortalecimiento Institucional </w:t>
            </w:r>
            <w:r w:rsidRPr="00E97201">
              <w:rPr>
                <w:rFonts w:ascii="Arial" w:hAnsi="Arial" w:cs="Arial"/>
                <w:b/>
                <w:bCs/>
                <w:color w:val="000000"/>
                <w:sz w:val="20"/>
                <w:szCs w:val="20"/>
              </w:rPr>
              <w:br/>
            </w:r>
            <w:r w:rsidR="006B746B" w:rsidRPr="0090558D">
              <w:rPr>
                <w:rFonts w:ascii="Arial" w:hAnsi="Arial" w:cs="Arial"/>
                <w:b/>
                <w:bCs/>
              </w:rPr>
              <w:t xml:space="preserve">Enero - </w:t>
            </w:r>
            <w:proofErr w:type="gramStart"/>
            <w:r w:rsidR="006B746B" w:rsidRPr="0090558D">
              <w:rPr>
                <w:rFonts w:ascii="Arial" w:hAnsi="Arial" w:cs="Arial"/>
                <w:b/>
                <w:bCs/>
              </w:rPr>
              <w:t>Marzo</w:t>
            </w:r>
            <w:proofErr w:type="gramEnd"/>
            <w:r w:rsidR="006B746B" w:rsidRPr="0090558D">
              <w:rPr>
                <w:rFonts w:ascii="Arial" w:hAnsi="Arial" w:cs="Arial"/>
                <w:b/>
                <w:bCs/>
              </w:rPr>
              <w:t xml:space="preserve"> 2024</w:t>
            </w:r>
          </w:p>
        </w:tc>
      </w:tr>
      <w:tr w:rsidR="00C16459" w:rsidRPr="00E97201" w14:paraId="30058E6E" w14:textId="77777777" w:rsidTr="004B3C01">
        <w:trPr>
          <w:trHeight w:val="423"/>
          <w:tblHeader/>
          <w:jc w:val="center"/>
        </w:trPr>
        <w:tc>
          <w:tcPr>
            <w:tcW w:w="2547" w:type="dxa"/>
            <w:shd w:val="clear" w:color="000000" w:fill="FFFFFF"/>
            <w:vAlign w:val="center"/>
            <w:hideMark/>
          </w:tcPr>
          <w:p w14:paraId="65D6AB00" w14:textId="77777777"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Producto</w:t>
            </w:r>
          </w:p>
        </w:tc>
        <w:tc>
          <w:tcPr>
            <w:tcW w:w="2126" w:type="dxa"/>
            <w:shd w:val="clear" w:color="000000" w:fill="FFFFFF"/>
            <w:vAlign w:val="center"/>
            <w:hideMark/>
          </w:tcPr>
          <w:p w14:paraId="776B0007" w14:textId="77777777"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Unidad de medida</w:t>
            </w:r>
          </w:p>
        </w:tc>
        <w:tc>
          <w:tcPr>
            <w:tcW w:w="1559" w:type="dxa"/>
            <w:shd w:val="clear" w:color="000000" w:fill="FFFFFF"/>
            <w:vAlign w:val="center"/>
            <w:hideMark/>
          </w:tcPr>
          <w:p w14:paraId="5EED155C" w14:textId="77777777"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Meta programada</w:t>
            </w:r>
          </w:p>
        </w:tc>
        <w:tc>
          <w:tcPr>
            <w:tcW w:w="1276" w:type="dxa"/>
            <w:shd w:val="clear" w:color="000000" w:fill="FFFFFF"/>
            <w:vAlign w:val="center"/>
            <w:hideMark/>
          </w:tcPr>
          <w:p w14:paraId="48595E56" w14:textId="77777777"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Meta lograda</w:t>
            </w:r>
          </w:p>
        </w:tc>
        <w:tc>
          <w:tcPr>
            <w:tcW w:w="1320" w:type="dxa"/>
            <w:shd w:val="clear" w:color="000000" w:fill="FFFFFF"/>
            <w:vAlign w:val="center"/>
            <w:hideMark/>
          </w:tcPr>
          <w:p w14:paraId="2784E302" w14:textId="77777777" w:rsidR="00C16459" w:rsidRPr="00E97201" w:rsidRDefault="00C16459" w:rsidP="00C16459">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 Ejecución</w:t>
            </w:r>
          </w:p>
        </w:tc>
      </w:tr>
      <w:tr w:rsidR="00E869D2" w:rsidRPr="00E97201" w14:paraId="31E42A0F" w14:textId="77777777" w:rsidTr="00544F40">
        <w:trPr>
          <w:trHeight w:val="331"/>
          <w:jc w:val="center"/>
        </w:trPr>
        <w:tc>
          <w:tcPr>
            <w:tcW w:w="8828" w:type="dxa"/>
            <w:gridSpan w:val="5"/>
            <w:shd w:val="clear" w:color="auto" w:fill="auto"/>
            <w:vAlign w:val="center"/>
          </w:tcPr>
          <w:p w14:paraId="018DA449" w14:textId="150A8AA5" w:rsidR="00E869D2" w:rsidRPr="00E97201" w:rsidRDefault="00E869D2" w:rsidP="00C16459">
            <w:pPr>
              <w:spacing w:after="0" w:line="240" w:lineRule="auto"/>
              <w:jc w:val="center"/>
              <w:rPr>
                <w:rFonts w:ascii="Arial" w:hAnsi="Arial" w:cs="Arial"/>
                <w:sz w:val="20"/>
                <w:szCs w:val="20"/>
              </w:rPr>
            </w:pPr>
            <w:r w:rsidRPr="00E97201">
              <w:rPr>
                <w:rFonts w:ascii="Arial" w:hAnsi="Arial" w:cs="Arial"/>
                <w:b/>
                <w:bCs/>
                <w:color w:val="000000"/>
                <w:sz w:val="20"/>
                <w:szCs w:val="20"/>
              </w:rPr>
              <w:t>Dirección de Control de Gestión</w:t>
            </w:r>
          </w:p>
        </w:tc>
      </w:tr>
      <w:tr w:rsidR="00862E99" w:rsidRPr="00E97201" w14:paraId="46C0742D" w14:textId="77777777" w:rsidTr="00325B78">
        <w:trPr>
          <w:trHeight w:val="1035"/>
          <w:jc w:val="center"/>
        </w:trPr>
        <w:tc>
          <w:tcPr>
            <w:tcW w:w="2547" w:type="dxa"/>
            <w:shd w:val="clear" w:color="auto" w:fill="auto"/>
            <w:vAlign w:val="center"/>
          </w:tcPr>
          <w:p w14:paraId="70524812" w14:textId="1BF4A54C"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xml:space="preserve">Fortalecimiento del Sistema Integrado de Gestión </w:t>
            </w:r>
          </w:p>
        </w:tc>
        <w:tc>
          <w:tcPr>
            <w:tcW w:w="2126" w:type="dxa"/>
            <w:shd w:val="clear" w:color="000000" w:fill="FFFFFF"/>
            <w:vAlign w:val="center"/>
          </w:tcPr>
          <w:p w14:paraId="1FA3C610" w14:textId="137613ED"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de cumplimiento del plan de trabajo</w:t>
            </w:r>
          </w:p>
        </w:tc>
        <w:tc>
          <w:tcPr>
            <w:tcW w:w="1559" w:type="dxa"/>
            <w:shd w:val="clear" w:color="auto" w:fill="auto"/>
            <w:vAlign w:val="center"/>
          </w:tcPr>
          <w:p w14:paraId="68F22076" w14:textId="33E7313B"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2BD4481A" w14:textId="47587EDF"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320" w:type="dxa"/>
            <w:shd w:val="clear" w:color="auto" w:fill="92D050"/>
            <w:noWrap/>
            <w:vAlign w:val="center"/>
          </w:tcPr>
          <w:p w14:paraId="09DEE33E" w14:textId="29081412"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862E99" w:rsidRPr="00E97201" w14:paraId="72CA338B" w14:textId="77777777" w:rsidTr="004B3C01">
        <w:trPr>
          <w:trHeight w:val="878"/>
          <w:jc w:val="center"/>
        </w:trPr>
        <w:tc>
          <w:tcPr>
            <w:tcW w:w="2547" w:type="dxa"/>
            <w:shd w:val="clear" w:color="000000" w:fill="FFFFFF"/>
            <w:vAlign w:val="center"/>
          </w:tcPr>
          <w:p w14:paraId="6035B418" w14:textId="35F6AEF6"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Fortalecimiento de la Toma de Conciencia del personal del MICM respecto al Sistema Integrado de Gestión (SIG)</w:t>
            </w:r>
          </w:p>
        </w:tc>
        <w:tc>
          <w:tcPr>
            <w:tcW w:w="2126" w:type="dxa"/>
            <w:shd w:val="clear" w:color="000000" w:fill="FFFFFF"/>
            <w:vAlign w:val="center"/>
          </w:tcPr>
          <w:p w14:paraId="074ADD15" w14:textId="53A2E497"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Cantidad de colaboradores impactados</w:t>
            </w:r>
          </w:p>
        </w:tc>
        <w:tc>
          <w:tcPr>
            <w:tcW w:w="1559" w:type="dxa"/>
            <w:shd w:val="clear" w:color="auto" w:fill="auto"/>
            <w:vAlign w:val="center"/>
          </w:tcPr>
          <w:p w14:paraId="5E10125E" w14:textId="2B284ACD"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12.50%</w:t>
            </w:r>
          </w:p>
        </w:tc>
        <w:tc>
          <w:tcPr>
            <w:tcW w:w="1276" w:type="dxa"/>
            <w:shd w:val="clear" w:color="auto" w:fill="auto"/>
            <w:vAlign w:val="center"/>
          </w:tcPr>
          <w:p w14:paraId="299D92A4" w14:textId="43CA5B10"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12.50%</w:t>
            </w:r>
          </w:p>
        </w:tc>
        <w:tc>
          <w:tcPr>
            <w:tcW w:w="1320" w:type="dxa"/>
            <w:shd w:val="clear" w:color="auto" w:fill="92D050"/>
            <w:noWrap/>
            <w:vAlign w:val="center"/>
          </w:tcPr>
          <w:p w14:paraId="1D0F6609" w14:textId="45143E51"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862E99" w:rsidRPr="00E97201" w14:paraId="5AFB1F64" w14:textId="77777777" w:rsidTr="00325B78">
        <w:trPr>
          <w:trHeight w:val="1035"/>
          <w:jc w:val="center"/>
        </w:trPr>
        <w:tc>
          <w:tcPr>
            <w:tcW w:w="2547" w:type="dxa"/>
            <w:shd w:val="clear" w:color="000000" w:fill="FFFFFF"/>
            <w:vAlign w:val="center"/>
          </w:tcPr>
          <w:p w14:paraId="52285840" w14:textId="34A78A89"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Sistema de Control Interno fortalecido</w:t>
            </w:r>
          </w:p>
        </w:tc>
        <w:tc>
          <w:tcPr>
            <w:tcW w:w="2126" w:type="dxa"/>
            <w:shd w:val="clear" w:color="000000" w:fill="FFFFFF"/>
            <w:vAlign w:val="center"/>
          </w:tcPr>
          <w:p w14:paraId="70CE79B8" w14:textId="1A7A6CD5"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de cumplimiento con las NOBACI</w:t>
            </w:r>
          </w:p>
        </w:tc>
        <w:tc>
          <w:tcPr>
            <w:tcW w:w="1559" w:type="dxa"/>
            <w:shd w:val="clear" w:color="auto" w:fill="auto"/>
            <w:vAlign w:val="center"/>
          </w:tcPr>
          <w:p w14:paraId="3C208C51" w14:textId="65ADF0A8"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47B3DEA9" w14:textId="5CF64F98"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320" w:type="dxa"/>
            <w:shd w:val="clear" w:color="auto" w:fill="92D050"/>
            <w:noWrap/>
            <w:vAlign w:val="center"/>
          </w:tcPr>
          <w:p w14:paraId="5A71CE10" w14:textId="70587001"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862E99" w:rsidRPr="00E97201" w14:paraId="17F08E35" w14:textId="77777777" w:rsidTr="004B3C01">
        <w:trPr>
          <w:trHeight w:val="1035"/>
          <w:jc w:val="center"/>
        </w:trPr>
        <w:tc>
          <w:tcPr>
            <w:tcW w:w="2547" w:type="dxa"/>
            <w:shd w:val="clear" w:color="000000" w:fill="FFFFFF"/>
            <w:vAlign w:val="center"/>
          </w:tcPr>
          <w:p w14:paraId="79546601" w14:textId="0BCDC4E3"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Encuesta de Satisfacción Ciudadana</w:t>
            </w:r>
          </w:p>
        </w:tc>
        <w:tc>
          <w:tcPr>
            <w:tcW w:w="2126" w:type="dxa"/>
            <w:shd w:val="clear" w:color="000000" w:fill="FFFFFF"/>
            <w:vAlign w:val="center"/>
          </w:tcPr>
          <w:p w14:paraId="35DA3996" w14:textId="7006E8F1"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Encuesta aplicada</w:t>
            </w:r>
          </w:p>
        </w:tc>
        <w:tc>
          <w:tcPr>
            <w:tcW w:w="1559" w:type="dxa"/>
            <w:shd w:val="clear" w:color="auto" w:fill="auto"/>
            <w:vAlign w:val="center"/>
          </w:tcPr>
          <w:p w14:paraId="0FE007D6" w14:textId="54235365"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276" w:type="dxa"/>
            <w:shd w:val="clear" w:color="auto" w:fill="auto"/>
            <w:vAlign w:val="center"/>
          </w:tcPr>
          <w:p w14:paraId="20995624" w14:textId="6A432E9E"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320" w:type="dxa"/>
            <w:shd w:val="clear" w:color="auto" w:fill="auto"/>
            <w:noWrap/>
            <w:vAlign w:val="center"/>
          </w:tcPr>
          <w:p w14:paraId="358A5BCD" w14:textId="2E6056F0"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sz w:val="20"/>
                <w:szCs w:val="20"/>
              </w:rPr>
              <w:t>N/A</w:t>
            </w:r>
          </w:p>
        </w:tc>
      </w:tr>
      <w:tr w:rsidR="00FF01E7" w:rsidRPr="00E97201" w14:paraId="7D227C11" w14:textId="77777777" w:rsidTr="00325B78">
        <w:trPr>
          <w:trHeight w:val="1035"/>
          <w:jc w:val="center"/>
        </w:trPr>
        <w:tc>
          <w:tcPr>
            <w:tcW w:w="2547" w:type="dxa"/>
            <w:vMerge w:val="restart"/>
            <w:shd w:val="clear" w:color="000000" w:fill="FFFFFF"/>
            <w:vAlign w:val="center"/>
          </w:tcPr>
          <w:p w14:paraId="5EDB1920" w14:textId="40F41279"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Marco Común de Evaluación CAF (SISMAP) operando conforme los lineamientos establecidos</w:t>
            </w:r>
          </w:p>
        </w:tc>
        <w:tc>
          <w:tcPr>
            <w:tcW w:w="2126" w:type="dxa"/>
            <w:shd w:val="clear" w:color="000000" w:fill="FFFFFF"/>
            <w:vAlign w:val="center"/>
          </w:tcPr>
          <w:p w14:paraId="165FC5B5" w14:textId="6E758B43"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 xml:space="preserve">Autodiagnóstico elaborado </w:t>
            </w:r>
          </w:p>
        </w:tc>
        <w:tc>
          <w:tcPr>
            <w:tcW w:w="1559" w:type="dxa"/>
            <w:shd w:val="clear" w:color="auto" w:fill="auto"/>
            <w:vAlign w:val="center"/>
          </w:tcPr>
          <w:p w14:paraId="73306580" w14:textId="2E6C8B58"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276" w:type="dxa"/>
            <w:shd w:val="clear" w:color="auto" w:fill="auto"/>
            <w:vAlign w:val="center"/>
          </w:tcPr>
          <w:p w14:paraId="22B2DAE9" w14:textId="152A6824"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320" w:type="dxa"/>
            <w:vMerge w:val="restart"/>
            <w:shd w:val="clear" w:color="auto" w:fill="92D050"/>
            <w:noWrap/>
            <w:vAlign w:val="center"/>
          </w:tcPr>
          <w:p w14:paraId="4284D66A" w14:textId="16E9F743" w:rsidR="00FF01E7" w:rsidRPr="00FF01E7" w:rsidRDefault="00FF01E7"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FF01E7" w:rsidRPr="00E97201" w14:paraId="0FF31913" w14:textId="77777777" w:rsidTr="00325B78">
        <w:trPr>
          <w:trHeight w:val="1035"/>
          <w:jc w:val="center"/>
        </w:trPr>
        <w:tc>
          <w:tcPr>
            <w:tcW w:w="2547" w:type="dxa"/>
            <w:vMerge/>
            <w:shd w:val="clear" w:color="000000" w:fill="FFFFFF"/>
            <w:vAlign w:val="center"/>
          </w:tcPr>
          <w:p w14:paraId="4C273C1B" w14:textId="77777777" w:rsidR="00FF01E7" w:rsidRPr="00FF01E7" w:rsidRDefault="00FF01E7" w:rsidP="00862E99">
            <w:pPr>
              <w:spacing w:after="0" w:line="240" w:lineRule="auto"/>
              <w:rPr>
                <w:rFonts w:ascii="Arial" w:hAnsi="Arial" w:cs="Arial"/>
                <w:sz w:val="20"/>
                <w:szCs w:val="20"/>
              </w:rPr>
            </w:pPr>
          </w:p>
        </w:tc>
        <w:tc>
          <w:tcPr>
            <w:tcW w:w="2126" w:type="dxa"/>
            <w:shd w:val="clear" w:color="000000" w:fill="FFFFFF"/>
            <w:vAlign w:val="center"/>
          </w:tcPr>
          <w:p w14:paraId="1839AFC7" w14:textId="28BF7213"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 de cumplimiento del Plan de Mejora Institucional</w:t>
            </w:r>
          </w:p>
        </w:tc>
        <w:tc>
          <w:tcPr>
            <w:tcW w:w="1559" w:type="dxa"/>
            <w:shd w:val="clear" w:color="auto" w:fill="auto"/>
            <w:vAlign w:val="center"/>
          </w:tcPr>
          <w:p w14:paraId="78192235" w14:textId="5388073C"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77423EF1" w14:textId="248A7BD0"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320" w:type="dxa"/>
            <w:vMerge/>
            <w:shd w:val="clear" w:color="auto" w:fill="92D050"/>
            <w:noWrap/>
            <w:vAlign w:val="center"/>
          </w:tcPr>
          <w:p w14:paraId="43758EC6" w14:textId="77777777" w:rsidR="00FF01E7" w:rsidRPr="00FF01E7" w:rsidRDefault="00FF01E7" w:rsidP="00862E99">
            <w:pPr>
              <w:spacing w:after="0" w:line="240" w:lineRule="auto"/>
              <w:jc w:val="center"/>
              <w:rPr>
                <w:rFonts w:ascii="Arial" w:hAnsi="Arial" w:cs="Arial"/>
                <w:color w:val="000000"/>
                <w:sz w:val="20"/>
                <w:szCs w:val="20"/>
              </w:rPr>
            </w:pPr>
          </w:p>
        </w:tc>
      </w:tr>
      <w:tr w:rsidR="00FF01E7" w:rsidRPr="00E97201" w14:paraId="5AEC85F1" w14:textId="77777777" w:rsidTr="00325B78">
        <w:trPr>
          <w:trHeight w:val="1035"/>
          <w:jc w:val="center"/>
        </w:trPr>
        <w:tc>
          <w:tcPr>
            <w:tcW w:w="2547" w:type="dxa"/>
            <w:vMerge w:val="restart"/>
            <w:shd w:val="clear" w:color="000000" w:fill="FFFFFF"/>
            <w:vAlign w:val="center"/>
          </w:tcPr>
          <w:p w14:paraId="24C5E4B4" w14:textId="6FBCAD6E"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Carta Compromiso al Ciudadano (SISMAP)</w:t>
            </w:r>
          </w:p>
        </w:tc>
        <w:tc>
          <w:tcPr>
            <w:tcW w:w="2126" w:type="dxa"/>
            <w:shd w:val="clear" w:color="000000" w:fill="FFFFFF"/>
            <w:vAlign w:val="center"/>
          </w:tcPr>
          <w:p w14:paraId="56E391F3" w14:textId="3456511E"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 de cumplimento con la Carta Compromiso al Ciudadano (CCC)</w:t>
            </w:r>
          </w:p>
        </w:tc>
        <w:tc>
          <w:tcPr>
            <w:tcW w:w="1559" w:type="dxa"/>
            <w:shd w:val="clear" w:color="auto" w:fill="auto"/>
            <w:vAlign w:val="center"/>
          </w:tcPr>
          <w:p w14:paraId="7362F8D5" w14:textId="6E72C4FC"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36F0F040" w14:textId="43FBF6A0"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320" w:type="dxa"/>
            <w:vMerge w:val="restart"/>
            <w:shd w:val="clear" w:color="auto" w:fill="92D050"/>
            <w:noWrap/>
            <w:vAlign w:val="center"/>
          </w:tcPr>
          <w:p w14:paraId="543D9E3E" w14:textId="3431345D" w:rsidR="00FF01E7" w:rsidRPr="00FF01E7" w:rsidRDefault="00FF01E7"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FF01E7" w:rsidRPr="00E97201" w14:paraId="27DA91E2" w14:textId="77777777" w:rsidTr="00325B78">
        <w:trPr>
          <w:trHeight w:val="1035"/>
          <w:jc w:val="center"/>
        </w:trPr>
        <w:tc>
          <w:tcPr>
            <w:tcW w:w="2547" w:type="dxa"/>
            <w:vMerge/>
            <w:shd w:val="clear" w:color="000000" w:fill="FFFFFF"/>
            <w:vAlign w:val="center"/>
          </w:tcPr>
          <w:p w14:paraId="6E2B51DA" w14:textId="77777777" w:rsidR="00FF01E7" w:rsidRPr="00FF01E7" w:rsidRDefault="00FF01E7" w:rsidP="00862E99">
            <w:pPr>
              <w:spacing w:after="0" w:line="240" w:lineRule="auto"/>
              <w:rPr>
                <w:rFonts w:ascii="Arial" w:hAnsi="Arial" w:cs="Arial"/>
                <w:sz w:val="20"/>
                <w:szCs w:val="20"/>
              </w:rPr>
            </w:pPr>
          </w:p>
        </w:tc>
        <w:tc>
          <w:tcPr>
            <w:tcW w:w="2126" w:type="dxa"/>
            <w:shd w:val="clear" w:color="000000" w:fill="FFFFFF"/>
            <w:vAlign w:val="center"/>
          </w:tcPr>
          <w:p w14:paraId="0EF000F3" w14:textId="5EB29E43" w:rsidR="00FF01E7" w:rsidRPr="00FF01E7" w:rsidRDefault="00FF01E7" w:rsidP="00862E99">
            <w:pPr>
              <w:spacing w:after="0" w:line="240" w:lineRule="auto"/>
              <w:rPr>
                <w:rFonts w:ascii="Arial" w:hAnsi="Arial" w:cs="Arial"/>
                <w:sz w:val="20"/>
                <w:szCs w:val="20"/>
              </w:rPr>
            </w:pPr>
            <w:r w:rsidRPr="00FF01E7">
              <w:rPr>
                <w:rFonts w:ascii="Arial" w:hAnsi="Arial" w:cs="Arial"/>
                <w:sz w:val="20"/>
                <w:szCs w:val="20"/>
              </w:rPr>
              <w:t xml:space="preserve">Nueva </w:t>
            </w:r>
            <w:proofErr w:type="gramStart"/>
            <w:r w:rsidRPr="00FF01E7">
              <w:rPr>
                <w:rFonts w:ascii="Arial" w:hAnsi="Arial" w:cs="Arial"/>
                <w:sz w:val="20"/>
                <w:szCs w:val="20"/>
              </w:rPr>
              <w:t>Carta  Compromiso</w:t>
            </w:r>
            <w:proofErr w:type="gramEnd"/>
            <w:r w:rsidRPr="00FF01E7">
              <w:rPr>
                <w:rFonts w:ascii="Arial" w:hAnsi="Arial" w:cs="Arial"/>
                <w:sz w:val="20"/>
                <w:szCs w:val="20"/>
              </w:rPr>
              <w:t xml:space="preserve"> al Ciudadano presentada </w:t>
            </w:r>
          </w:p>
        </w:tc>
        <w:tc>
          <w:tcPr>
            <w:tcW w:w="1559" w:type="dxa"/>
            <w:shd w:val="clear" w:color="auto" w:fill="auto"/>
            <w:vAlign w:val="center"/>
          </w:tcPr>
          <w:p w14:paraId="28611B5B" w14:textId="056E5F50"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276" w:type="dxa"/>
            <w:shd w:val="clear" w:color="auto" w:fill="auto"/>
            <w:vAlign w:val="center"/>
          </w:tcPr>
          <w:p w14:paraId="30634AED" w14:textId="764B33E9" w:rsidR="00FF01E7" w:rsidRPr="00FF01E7" w:rsidRDefault="00FF01E7"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320" w:type="dxa"/>
            <w:vMerge/>
            <w:shd w:val="clear" w:color="auto" w:fill="92D050"/>
            <w:noWrap/>
            <w:vAlign w:val="center"/>
          </w:tcPr>
          <w:p w14:paraId="6C3E29E8" w14:textId="77777777" w:rsidR="00FF01E7" w:rsidRPr="00FF01E7" w:rsidRDefault="00FF01E7" w:rsidP="00862E99">
            <w:pPr>
              <w:spacing w:after="0" w:line="240" w:lineRule="auto"/>
              <w:jc w:val="center"/>
              <w:rPr>
                <w:rFonts w:ascii="Arial" w:hAnsi="Arial" w:cs="Arial"/>
                <w:color w:val="000000"/>
                <w:sz w:val="20"/>
                <w:szCs w:val="20"/>
              </w:rPr>
            </w:pPr>
          </w:p>
        </w:tc>
      </w:tr>
      <w:tr w:rsidR="00862E99" w:rsidRPr="00E97201" w14:paraId="7594A2CD" w14:textId="77777777" w:rsidTr="00325B78">
        <w:trPr>
          <w:trHeight w:val="1035"/>
          <w:jc w:val="center"/>
        </w:trPr>
        <w:tc>
          <w:tcPr>
            <w:tcW w:w="2547" w:type="dxa"/>
            <w:shd w:val="clear" w:color="000000" w:fill="FFFFFF"/>
            <w:vAlign w:val="center"/>
          </w:tcPr>
          <w:p w14:paraId="637062B4" w14:textId="3E136629"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lastRenderedPageBreak/>
              <w:t>Gestión documental actualizada</w:t>
            </w:r>
          </w:p>
        </w:tc>
        <w:tc>
          <w:tcPr>
            <w:tcW w:w="2126" w:type="dxa"/>
            <w:shd w:val="clear" w:color="000000" w:fill="FFFFFF"/>
            <w:vAlign w:val="center"/>
          </w:tcPr>
          <w:p w14:paraId="698772B2" w14:textId="0942F7C2"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de documentación institucional actualizada</w:t>
            </w:r>
          </w:p>
        </w:tc>
        <w:tc>
          <w:tcPr>
            <w:tcW w:w="1559" w:type="dxa"/>
            <w:shd w:val="clear" w:color="auto" w:fill="auto"/>
            <w:vAlign w:val="center"/>
          </w:tcPr>
          <w:p w14:paraId="0C4818AB" w14:textId="69277E2E"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44E71137" w14:textId="79DB7625" w:rsidR="00862E99" w:rsidRPr="00FF01E7" w:rsidRDefault="000C7EB6" w:rsidP="00862E99">
            <w:pPr>
              <w:spacing w:after="0" w:line="240" w:lineRule="auto"/>
              <w:jc w:val="center"/>
              <w:rPr>
                <w:rFonts w:ascii="Arial" w:hAnsi="Arial" w:cs="Arial"/>
                <w:sz w:val="20"/>
                <w:szCs w:val="20"/>
              </w:rPr>
            </w:pPr>
            <w:r>
              <w:rPr>
                <w:rFonts w:ascii="Arial" w:hAnsi="Arial" w:cs="Arial"/>
                <w:sz w:val="20"/>
                <w:szCs w:val="20"/>
              </w:rPr>
              <w:t>57</w:t>
            </w:r>
            <w:r w:rsidR="00862E99" w:rsidRPr="00FF01E7">
              <w:rPr>
                <w:rFonts w:ascii="Arial" w:hAnsi="Arial" w:cs="Arial"/>
                <w:sz w:val="20"/>
                <w:szCs w:val="20"/>
              </w:rPr>
              <w:t>%</w:t>
            </w:r>
          </w:p>
        </w:tc>
        <w:tc>
          <w:tcPr>
            <w:tcW w:w="1320" w:type="dxa"/>
            <w:shd w:val="clear" w:color="auto" w:fill="92D050"/>
            <w:noWrap/>
            <w:vAlign w:val="center"/>
          </w:tcPr>
          <w:p w14:paraId="6F8C548D" w14:textId="19EBA280"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862E99" w:rsidRPr="00E97201" w14:paraId="6788B9E9" w14:textId="77777777" w:rsidTr="004B3C01">
        <w:trPr>
          <w:trHeight w:val="796"/>
          <w:jc w:val="center"/>
        </w:trPr>
        <w:tc>
          <w:tcPr>
            <w:tcW w:w="2547" w:type="dxa"/>
            <w:shd w:val="clear" w:color="auto" w:fill="auto"/>
            <w:vAlign w:val="center"/>
          </w:tcPr>
          <w:p w14:paraId="6EF02886" w14:textId="7FC5C8DC"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Catálogo de servicios MICM actualizado</w:t>
            </w:r>
          </w:p>
        </w:tc>
        <w:tc>
          <w:tcPr>
            <w:tcW w:w="2126" w:type="dxa"/>
            <w:shd w:val="clear" w:color="000000" w:fill="FFFFFF"/>
            <w:vAlign w:val="center"/>
          </w:tcPr>
          <w:p w14:paraId="0E4F9DC9" w14:textId="61B7A13F"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de actualización del catálogo de servicios del MICM</w:t>
            </w:r>
          </w:p>
        </w:tc>
        <w:tc>
          <w:tcPr>
            <w:tcW w:w="1559" w:type="dxa"/>
            <w:shd w:val="clear" w:color="auto" w:fill="auto"/>
            <w:vAlign w:val="center"/>
          </w:tcPr>
          <w:p w14:paraId="1F64DA4C" w14:textId="5CB1DB81"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276" w:type="dxa"/>
            <w:shd w:val="clear" w:color="auto" w:fill="auto"/>
            <w:vAlign w:val="center"/>
          </w:tcPr>
          <w:p w14:paraId="7B176AE0" w14:textId="2E3EDA1A"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N/A</w:t>
            </w:r>
          </w:p>
        </w:tc>
        <w:tc>
          <w:tcPr>
            <w:tcW w:w="1320" w:type="dxa"/>
            <w:shd w:val="clear" w:color="auto" w:fill="auto"/>
            <w:noWrap/>
            <w:vAlign w:val="center"/>
          </w:tcPr>
          <w:p w14:paraId="4C6C0856" w14:textId="3C41E30C"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sz w:val="20"/>
                <w:szCs w:val="20"/>
              </w:rPr>
              <w:t>N/A</w:t>
            </w:r>
          </w:p>
        </w:tc>
      </w:tr>
      <w:tr w:rsidR="00862E99" w:rsidRPr="00E97201" w14:paraId="352EDEBF" w14:textId="77777777" w:rsidTr="004B3C01">
        <w:trPr>
          <w:trHeight w:val="695"/>
          <w:jc w:val="center"/>
        </w:trPr>
        <w:tc>
          <w:tcPr>
            <w:tcW w:w="2547" w:type="dxa"/>
            <w:shd w:val="clear" w:color="auto" w:fill="auto"/>
            <w:vAlign w:val="center"/>
          </w:tcPr>
          <w:p w14:paraId="0351045A" w14:textId="46B027C3"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Programa anual de auditoría implementado</w:t>
            </w:r>
          </w:p>
        </w:tc>
        <w:tc>
          <w:tcPr>
            <w:tcW w:w="2126" w:type="dxa"/>
            <w:shd w:val="clear" w:color="auto" w:fill="auto"/>
            <w:vAlign w:val="center"/>
          </w:tcPr>
          <w:p w14:paraId="5620A8F7" w14:textId="6EF24CF6"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 del programa implementado</w:t>
            </w:r>
          </w:p>
        </w:tc>
        <w:tc>
          <w:tcPr>
            <w:tcW w:w="1559" w:type="dxa"/>
            <w:shd w:val="clear" w:color="auto" w:fill="auto"/>
            <w:vAlign w:val="center"/>
          </w:tcPr>
          <w:p w14:paraId="3DFEF562" w14:textId="607F7380"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276" w:type="dxa"/>
            <w:shd w:val="clear" w:color="auto" w:fill="auto"/>
            <w:vAlign w:val="center"/>
          </w:tcPr>
          <w:p w14:paraId="79187F6C" w14:textId="147ED257"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25%</w:t>
            </w:r>
          </w:p>
        </w:tc>
        <w:tc>
          <w:tcPr>
            <w:tcW w:w="1320" w:type="dxa"/>
            <w:shd w:val="clear" w:color="000000" w:fill="92D050"/>
            <w:noWrap/>
            <w:vAlign w:val="center"/>
          </w:tcPr>
          <w:p w14:paraId="3BDD55BC" w14:textId="6058091A" w:rsidR="00862E99" w:rsidRPr="00FF01E7" w:rsidRDefault="00862E99" w:rsidP="00862E99">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862E99" w:rsidRPr="00E97201" w14:paraId="194EF95E" w14:textId="77777777" w:rsidTr="00325B78">
        <w:trPr>
          <w:trHeight w:val="421"/>
          <w:jc w:val="center"/>
        </w:trPr>
        <w:tc>
          <w:tcPr>
            <w:tcW w:w="2547" w:type="dxa"/>
            <w:shd w:val="clear" w:color="auto" w:fill="auto"/>
            <w:vAlign w:val="center"/>
          </w:tcPr>
          <w:p w14:paraId="622409DF" w14:textId="2C621ECF"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Autoevaluación de los controles internos de la Dirección de Control de Gestión</w:t>
            </w:r>
          </w:p>
        </w:tc>
        <w:tc>
          <w:tcPr>
            <w:tcW w:w="2126" w:type="dxa"/>
            <w:shd w:val="clear" w:color="auto" w:fill="auto"/>
            <w:vAlign w:val="center"/>
          </w:tcPr>
          <w:p w14:paraId="1B9B8A9A" w14:textId="4B44C869" w:rsidR="00862E99" w:rsidRPr="00FF01E7" w:rsidRDefault="00862E99" w:rsidP="00862E99">
            <w:pPr>
              <w:spacing w:after="0" w:line="240" w:lineRule="auto"/>
              <w:rPr>
                <w:rFonts w:ascii="Arial" w:hAnsi="Arial" w:cs="Arial"/>
                <w:sz w:val="20"/>
                <w:szCs w:val="20"/>
              </w:rPr>
            </w:pPr>
            <w:r w:rsidRPr="00FF01E7">
              <w:rPr>
                <w:rFonts w:ascii="Arial" w:hAnsi="Arial" w:cs="Arial"/>
                <w:sz w:val="20"/>
                <w:szCs w:val="20"/>
              </w:rPr>
              <w:t>Autoevaluación realizada</w:t>
            </w:r>
          </w:p>
        </w:tc>
        <w:tc>
          <w:tcPr>
            <w:tcW w:w="1559" w:type="dxa"/>
            <w:shd w:val="clear" w:color="auto" w:fill="auto"/>
            <w:vAlign w:val="center"/>
          </w:tcPr>
          <w:p w14:paraId="39210093" w14:textId="28C93C7D"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1</w:t>
            </w:r>
          </w:p>
        </w:tc>
        <w:tc>
          <w:tcPr>
            <w:tcW w:w="1276" w:type="dxa"/>
            <w:shd w:val="clear" w:color="auto" w:fill="auto"/>
            <w:vAlign w:val="center"/>
          </w:tcPr>
          <w:p w14:paraId="421FDDF2" w14:textId="4B2240CE" w:rsidR="00862E99" w:rsidRPr="00FF01E7" w:rsidRDefault="00862E99" w:rsidP="00862E99">
            <w:pPr>
              <w:spacing w:after="0" w:line="240" w:lineRule="auto"/>
              <w:jc w:val="center"/>
              <w:rPr>
                <w:rFonts w:ascii="Arial" w:hAnsi="Arial" w:cs="Arial"/>
                <w:sz w:val="20"/>
                <w:szCs w:val="20"/>
              </w:rPr>
            </w:pPr>
            <w:r w:rsidRPr="00FF01E7">
              <w:rPr>
                <w:rFonts w:ascii="Arial" w:hAnsi="Arial" w:cs="Arial"/>
                <w:sz w:val="20"/>
                <w:szCs w:val="20"/>
              </w:rPr>
              <w:t>1</w:t>
            </w:r>
          </w:p>
        </w:tc>
        <w:tc>
          <w:tcPr>
            <w:tcW w:w="1320" w:type="dxa"/>
            <w:shd w:val="clear" w:color="auto" w:fill="92D050"/>
            <w:noWrap/>
            <w:vAlign w:val="center"/>
          </w:tcPr>
          <w:p w14:paraId="5B925EE2" w14:textId="6A491C90" w:rsidR="00FF01E7" w:rsidRPr="00FF01E7" w:rsidRDefault="00862E99" w:rsidP="005503A3">
            <w:pPr>
              <w:spacing w:after="0" w:line="240" w:lineRule="auto"/>
              <w:jc w:val="center"/>
              <w:rPr>
                <w:rFonts w:ascii="Arial" w:hAnsi="Arial" w:cs="Arial"/>
                <w:color w:val="000000"/>
                <w:sz w:val="20"/>
                <w:szCs w:val="20"/>
              </w:rPr>
            </w:pPr>
            <w:r w:rsidRPr="00FF01E7">
              <w:rPr>
                <w:rFonts w:ascii="Arial" w:hAnsi="Arial" w:cs="Arial"/>
                <w:color w:val="000000"/>
                <w:sz w:val="20"/>
                <w:szCs w:val="20"/>
              </w:rPr>
              <w:t>100%</w:t>
            </w:r>
          </w:p>
        </w:tc>
      </w:tr>
      <w:tr w:rsidR="00F418B2" w:rsidRPr="00E97201" w14:paraId="0BC03F16" w14:textId="77777777" w:rsidTr="00544F40">
        <w:trPr>
          <w:trHeight w:val="314"/>
          <w:jc w:val="center"/>
        </w:trPr>
        <w:tc>
          <w:tcPr>
            <w:tcW w:w="8828" w:type="dxa"/>
            <w:gridSpan w:val="5"/>
            <w:shd w:val="clear" w:color="000000" w:fill="FFFFFF"/>
            <w:vAlign w:val="center"/>
            <w:hideMark/>
          </w:tcPr>
          <w:p w14:paraId="401F4C55" w14:textId="4BABC171" w:rsidR="00F418B2" w:rsidRPr="00E97201" w:rsidRDefault="00F418B2" w:rsidP="00F418B2">
            <w:pPr>
              <w:spacing w:after="0" w:line="240" w:lineRule="auto"/>
              <w:jc w:val="center"/>
              <w:rPr>
                <w:rFonts w:ascii="Arial" w:hAnsi="Arial" w:cs="Arial"/>
                <w:b/>
                <w:bCs/>
                <w:sz w:val="20"/>
                <w:szCs w:val="20"/>
              </w:rPr>
            </w:pPr>
            <w:r w:rsidRPr="00E97201">
              <w:rPr>
                <w:rFonts w:ascii="Arial" w:hAnsi="Arial" w:cs="Arial"/>
                <w:b/>
                <w:bCs/>
                <w:sz w:val="20"/>
                <w:szCs w:val="20"/>
              </w:rPr>
              <w:t>Dirección de Comunicaciones</w:t>
            </w:r>
          </w:p>
        </w:tc>
      </w:tr>
      <w:tr w:rsidR="00466593" w:rsidRPr="00E97201" w14:paraId="5CFD7927" w14:textId="77777777" w:rsidTr="004B3C01">
        <w:trPr>
          <w:trHeight w:val="675"/>
          <w:jc w:val="center"/>
        </w:trPr>
        <w:tc>
          <w:tcPr>
            <w:tcW w:w="2547" w:type="dxa"/>
            <w:shd w:val="clear" w:color="auto" w:fill="auto"/>
            <w:vAlign w:val="center"/>
          </w:tcPr>
          <w:p w14:paraId="58C1E303" w14:textId="63696BF6"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 xml:space="preserve">10.10.1 Plan focalizado de comunicación interna implementado </w:t>
            </w:r>
          </w:p>
        </w:tc>
        <w:tc>
          <w:tcPr>
            <w:tcW w:w="2126" w:type="dxa"/>
            <w:shd w:val="clear" w:color="auto" w:fill="auto"/>
            <w:vAlign w:val="center"/>
          </w:tcPr>
          <w:p w14:paraId="212EDE28" w14:textId="5E5F9707"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Cantidad de servicios (campañas) gestionados</w:t>
            </w:r>
          </w:p>
        </w:tc>
        <w:tc>
          <w:tcPr>
            <w:tcW w:w="1559" w:type="dxa"/>
            <w:shd w:val="clear" w:color="auto" w:fill="auto"/>
            <w:vAlign w:val="center"/>
          </w:tcPr>
          <w:p w14:paraId="1E0D65DF" w14:textId="1431DF82"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0309DE7A" w14:textId="58582A49"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2CA8A638" w14:textId="495B04DE" w:rsidR="00466593" w:rsidRPr="0000743F" w:rsidRDefault="00466593" w:rsidP="00466593">
            <w:pPr>
              <w:spacing w:after="0" w:line="240" w:lineRule="auto"/>
              <w:jc w:val="center"/>
              <w:rPr>
                <w:rFonts w:ascii="Arial" w:hAnsi="Arial" w:cs="Arial"/>
                <w:sz w:val="20"/>
                <w:szCs w:val="20"/>
              </w:rPr>
            </w:pPr>
            <w:r w:rsidRPr="0000743F">
              <w:rPr>
                <w:rFonts w:ascii="Arial" w:hAnsi="Arial" w:cs="Arial"/>
                <w:sz w:val="20"/>
                <w:szCs w:val="20"/>
              </w:rPr>
              <w:t>100%</w:t>
            </w:r>
          </w:p>
        </w:tc>
      </w:tr>
      <w:tr w:rsidR="00FF01E7" w:rsidRPr="00E97201" w14:paraId="7D665A42" w14:textId="77777777" w:rsidTr="00325B78">
        <w:trPr>
          <w:trHeight w:val="667"/>
          <w:jc w:val="center"/>
        </w:trPr>
        <w:tc>
          <w:tcPr>
            <w:tcW w:w="2547" w:type="dxa"/>
            <w:vMerge w:val="restart"/>
            <w:shd w:val="clear" w:color="auto" w:fill="auto"/>
            <w:vAlign w:val="center"/>
          </w:tcPr>
          <w:p w14:paraId="031DB09A" w14:textId="43D68407" w:rsidR="00FF01E7" w:rsidRPr="0000743F" w:rsidRDefault="00FF01E7" w:rsidP="00466593">
            <w:pPr>
              <w:spacing w:after="0" w:line="240" w:lineRule="auto"/>
              <w:rPr>
                <w:rFonts w:ascii="Arial" w:hAnsi="Arial" w:cs="Arial"/>
                <w:sz w:val="20"/>
                <w:szCs w:val="20"/>
              </w:rPr>
            </w:pPr>
            <w:proofErr w:type="gramStart"/>
            <w:r w:rsidRPr="0000743F">
              <w:rPr>
                <w:rFonts w:ascii="Arial" w:hAnsi="Arial" w:cs="Arial"/>
                <w:sz w:val="20"/>
                <w:szCs w:val="20"/>
              </w:rPr>
              <w:t>10.13.1  Plan</w:t>
            </w:r>
            <w:proofErr w:type="gramEnd"/>
            <w:r w:rsidRPr="0000743F">
              <w:rPr>
                <w:rFonts w:ascii="Arial" w:hAnsi="Arial" w:cs="Arial"/>
                <w:sz w:val="20"/>
                <w:szCs w:val="20"/>
              </w:rPr>
              <w:t xml:space="preserve"> de relaciones públicas y de relacionamiento con los grupos de interés implementado</w:t>
            </w:r>
          </w:p>
        </w:tc>
        <w:tc>
          <w:tcPr>
            <w:tcW w:w="2126" w:type="dxa"/>
            <w:shd w:val="clear" w:color="auto" w:fill="auto"/>
            <w:vAlign w:val="center"/>
          </w:tcPr>
          <w:p w14:paraId="250CB8D9" w14:textId="1793D00B" w:rsidR="00FF01E7" w:rsidRPr="0000743F" w:rsidRDefault="00FF01E7" w:rsidP="00466593">
            <w:pPr>
              <w:spacing w:after="0" w:line="240" w:lineRule="auto"/>
              <w:rPr>
                <w:rFonts w:ascii="Arial" w:hAnsi="Arial" w:cs="Arial"/>
                <w:sz w:val="20"/>
                <w:szCs w:val="20"/>
              </w:rPr>
            </w:pPr>
            <w:r w:rsidRPr="0000743F">
              <w:rPr>
                <w:rFonts w:ascii="Arial" w:hAnsi="Arial" w:cs="Arial"/>
                <w:sz w:val="20"/>
                <w:szCs w:val="20"/>
              </w:rPr>
              <w:t xml:space="preserve">Cantidad de coberturas </w:t>
            </w:r>
          </w:p>
        </w:tc>
        <w:tc>
          <w:tcPr>
            <w:tcW w:w="1559" w:type="dxa"/>
            <w:shd w:val="clear" w:color="auto" w:fill="auto"/>
            <w:vAlign w:val="center"/>
          </w:tcPr>
          <w:p w14:paraId="741C1973" w14:textId="1CA1051F" w:rsidR="00FF01E7" w:rsidRPr="00E97201" w:rsidRDefault="00FF01E7" w:rsidP="00466593">
            <w:pPr>
              <w:spacing w:after="0" w:line="240" w:lineRule="auto"/>
              <w:jc w:val="center"/>
              <w:rPr>
                <w:rFonts w:ascii="Arial" w:hAnsi="Arial" w:cs="Arial"/>
                <w:sz w:val="20"/>
                <w:szCs w:val="20"/>
              </w:rPr>
            </w:pPr>
            <w:r w:rsidRPr="0000743F">
              <w:rPr>
                <w:rFonts w:ascii="Arial" w:hAnsi="Arial" w:cs="Arial"/>
                <w:sz w:val="20"/>
                <w:szCs w:val="20"/>
              </w:rPr>
              <w:t>10</w:t>
            </w:r>
          </w:p>
        </w:tc>
        <w:tc>
          <w:tcPr>
            <w:tcW w:w="1276" w:type="dxa"/>
            <w:shd w:val="clear" w:color="auto" w:fill="auto"/>
            <w:vAlign w:val="center"/>
          </w:tcPr>
          <w:p w14:paraId="75093F98" w14:textId="684E48E8" w:rsidR="00FF01E7" w:rsidRPr="00E97201" w:rsidRDefault="00FF01E7" w:rsidP="00466593">
            <w:pPr>
              <w:spacing w:after="0" w:line="240" w:lineRule="auto"/>
              <w:jc w:val="center"/>
              <w:rPr>
                <w:rFonts w:ascii="Arial" w:hAnsi="Arial" w:cs="Arial"/>
                <w:sz w:val="20"/>
                <w:szCs w:val="20"/>
              </w:rPr>
            </w:pPr>
            <w:r w:rsidRPr="0000743F">
              <w:rPr>
                <w:rFonts w:ascii="Arial" w:hAnsi="Arial" w:cs="Arial"/>
                <w:sz w:val="20"/>
                <w:szCs w:val="20"/>
              </w:rPr>
              <w:t>10</w:t>
            </w:r>
          </w:p>
        </w:tc>
        <w:tc>
          <w:tcPr>
            <w:tcW w:w="1320" w:type="dxa"/>
            <w:vMerge w:val="restart"/>
            <w:shd w:val="clear" w:color="auto" w:fill="92D050"/>
            <w:vAlign w:val="center"/>
          </w:tcPr>
          <w:p w14:paraId="7ED99CEE" w14:textId="1E4FD389" w:rsidR="00FF01E7" w:rsidRPr="00E97201" w:rsidRDefault="00FF01E7" w:rsidP="00466593">
            <w:pPr>
              <w:spacing w:after="0" w:line="240" w:lineRule="auto"/>
              <w:jc w:val="center"/>
              <w:rPr>
                <w:rFonts w:ascii="Arial" w:hAnsi="Arial" w:cs="Arial"/>
                <w:sz w:val="20"/>
                <w:szCs w:val="20"/>
              </w:rPr>
            </w:pPr>
            <w:r w:rsidRPr="0000743F">
              <w:rPr>
                <w:rFonts w:ascii="Arial" w:hAnsi="Arial" w:cs="Arial"/>
                <w:sz w:val="20"/>
                <w:szCs w:val="20"/>
              </w:rPr>
              <w:t>100%</w:t>
            </w:r>
          </w:p>
        </w:tc>
      </w:tr>
      <w:tr w:rsidR="00FF01E7" w:rsidRPr="00E97201" w14:paraId="0BFF5DF5" w14:textId="77777777" w:rsidTr="00325B78">
        <w:trPr>
          <w:trHeight w:val="667"/>
          <w:jc w:val="center"/>
        </w:trPr>
        <w:tc>
          <w:tcPr>
            <w:tcW w:w="2547" w:type="dxa"/>
            <w:vMerge/>
            <w:shd w:val="clear" w:color="auto" w:fill="auto"/>
            <w:vAlign w:val="center"/>
          </w:tcPr>
          <w:p w14:paraId="15B2E9B9" w14:textId="77777777" w:rsidR="00FF01E7" w:rsidRPr="0000743F" w:rsidRDefault="00FF01E7" w:rsidP="00466593">
            <w:pPr>
              <w:spacing w:after="0" w:line="240" w:lineRule="auto"/>
              <w:rPr>
                <w:rFonts w:ascii="Arial" w:hAnsi="Arial" w:cs="Arial"/>
                <w:sz w:val="20"/>
                <w:szCs w:val="20"/>
              </w:rPr>
            </w:pPr>
          </w:p>
        </w:tc>
        <w:tc>
          <w:tcPr>
            <w:tcW w:w="2126" w:type="dxa"/>
            <w:shd w:val="clear" w:color="auto" w:fill="auto"/>
            <w:vAlign w:val="center"/>
          </w:tcPr>
          <w:p w14:paraId="0BBD210C" w14:textId="7772EDC8" w:rsidR="00FF01E7" w:rsidRPr="0000743F" w:rsidRDefault="00FF01E7" w:rsidP="00466593">
            <w:pPr>
              <w:spacing w:after="0" w:line="240" w:lineRule="auto"/>
              <w:rPr>
                <w:rFonts w:ascii="Arial" w:hAnsi="Arial" w:cs="Arial"/>
                <w:sz w:val="20"/>
                <w:szCs w:val="20"/>
              </w:rPr>
            </w:pPr>
            <w:r w:rsidRPr="0000743F">
              <w:rPr>
                <w:rFonts w:ascii="Arial" w:hAnsi="Arial" w:cs="Arial"/>
                <w:sz w:val="20"/>
                <w:szCs w:val="20"/>
              </w:rPr>
              <w:t>Cantidad de participación en programas de radio y televisión</w:t>
            </w:r>
          </w:p>
        </w:tc>
        <w:tc>
          <w:tcPr>
            <w:tcW w:w="1559" w:type="dxa"/>
            <w:shd w:val="clear" w:color="auto" w:fill="auto"/>
            <w:vAlign w:val="center"/>
          </w:tcPr>
          <w:p w14:paraId="71A97DBB" w14:textId="0F1908A5" w:rsidR="00FF01E7" w:rsidRPr="00E97201" w:rsidRDefault="00FF01E7" w:rsidP="00466593">
            <w:pPr>
              <w:spacing w:after="0" w:line="240" w:lineRule="auto"/>
              <w:jc w:val="center"/>
              <w:rPr>
                <w:rFonts w:ascii="Arial" w:hAnsi="Arial" w:cs="Arial"/>
                <w:sz w:val="20"/>
                <w:szCs w:val="20"/>
              </w:rPr>
            </w:pPr>
            <w:r w:rsidRPr="0000743F">
              <w:rPr>
                <w:rFonts w:ascii="Arial" w:hAnsi="Arial" w:cs="Arial"/>
                <w:sz w:val="20"/>
                <w:szCs w:val="20"/>
              </w:rPr>
              <w:t>12</w:t>
            </w:r>
          </w:p>
        </w:tc>
        <w:tc>
          <w:tcPr>
            <w:tcW w:w="1276" w:type="dxa"/>
            <w:shd w:val="clear" w:color="auto" w:fill="auto"/>
            <w:vAlign w:val="center"/>
          </w:tcPr>
          <w:p w14:paraId="0E496DDE" w14:textId="0A465082" w:rsidR="00FF01E7" w:rsidRPr="00E97201" w:rsidRDefault="00FF01E7" w:rsidP="00466593">
            <w:pPr>
              <w:spacing w:after="0" w:line="240" w:lineRule="auto"/>
              <w:jc w:val="center"/>
              <w:rPr>
                <w:rFonts w:ascii="Arial" w:hAnsi="Arial" w:cs="Arial"/>
                <w:sz w:val="20"/>
                <w:szCs w:val="20"/>
              </w:rPr>
            </w:pPr>
            <w:r w:rsidRPr="0000743F">
              <w:rPr>
                <w:rFonts w:ascii="Arial" w:hAnsi="Arial" w:cs="Arial"/>
                <w:sz w:val="20"/>
                <w:szCs w:val="20"/>
              </w:rPr>
              <w:t>1</w:t>
            </w:r>
            <w:r w:rsidR="00A3492F">
              <w:rPr>
                <w:rFonts w:ascii="Arial" w:hAnsi="Arial" w:cs="Arial"/>
                <w:sz w:val="20"/>
                <w:szCs w:val="20"/>
              </w:rPr>
              <w:t>7</w:t>
            </w:r>
          </w:p>
        </w:tc>
        <w:tc>
          <w:tcPr>
            <w:tcW w:w="1320" w:type="dxa"/>
            <w:vMerge/>
            <w:shd w:val="clear" w:color="auto" w:fill="92D050"/>
            <w:vAlign w:val="center"/>
          </w:tcPr>
          <w:p w14:paraId="320885BC" w14:textId="77777777" w:rsidR="00FF01E7" w:rsidRPr="00E97201" w:rsidRDefault="00FF01E7" w:rsidP="00466593">
            <w:pPr>
              <w:spacing w:after="0" w:line="240" w:lineRule="auto"/>
              <w:jc w:val="center"/>
              <w:rPr>
                <w:rFonts w:ascii="Arial" w:hAnsi="Arial" w:cs="Arial"/>
                <w:sz w:val="20"/>
                <w:szCs w:val="20"/>
              </w:rPr>
            </w:pPr>
          </w:p>
        </w:tc>
      </w:tr>
      <w:tr w:rsidR="0000743F" w:rsidRPr="00E97201" w14:paraId="34D97BEF" w14:textId="77777777" w:rsidTr="00325B78">
        <w:trPr>
          <w:trHeight w:val="667"/>
          <w:jc w:val="center"/>
        </w:trPr>
        <w:tc>
          <w:tcPr>
            <w:tcW w:w="2547" w:type="dxa"/>
            <w:vMerge w:val="restart"/>
            <w:shd w:val="clear" w:color="auto" w:fill="auto"/>
            <w:vAlign w:val="center"/>
          </w:tcPr>
          <w:p w14:paraId="2ED0A123" w14:textId="56021E0E" w:rsidR="0000743F" w:rsidRPr="0000743F" w:rsidRDefault="0000743F" w:rsidP="00466593">
            <w:pPr>
              <w:spacing w:after="0" w:line="240" w:lineRule="auto"/>
              <w:rPr>
                <w:rFonts w:ascii="Arial" w:hAnsi="Arial" w:cs="Arial"/>
                <w:sz w:val="20"/>
                <w:szCs w:val="20"/>
              </w:rPr>
            </w:pPr>
            <w:proofErr w:type="gramStart"/>
            <w:r w:rsidRPr="0000743F">
              <w:rPr>
                <w:rFonts w:ascii="Arial" w:hAnsi="Arial" w:cs="Arial"/>
                <w:sz w:val="20"/>
                <w:szCs w:val="20"/>
              </w:rPr>
              <w:t>Colocación  de</w:t>
            </w:r>
            <w:proofErr w:type="gramEnd"/>
            <w:r w:rsidRPr="0000743F">
              <w:rPr>
                <w:rFonts w:ascii="Arial" w:hAnsi="Arial" w:cs="Arial"/>
                <w:sz w:val="20"/>
                <w:szCs w:val="20"/>
              </w:rPr>
              <w:t xml:space="preserve"> flujo de información en las redes sociales (Instagram, Facebook, X)</w:t>
            </w:r>
          </w:p>
        </w:tc>
        <w:tc>
          <w:tcPr>
            <w:tcW w:w="2126" w:type="dxa"/>
            <w:vMerge w:val="restart"/>
            <w:shd w:val="clear" w:color="auto" w:fill="auto"/>
            <w:vAlign w:val="center"/>
          </w:tcPr>
          <w:p w14:paraId="14C278C9" w14:textId="2A47EBF5" w:rsidR="0000743F" w:rsidRPr="0000743F" w:rsidRDefault="0000743F" w:rsidP="00466593">
            <w:pPr>
              <w:spacing w:after="0" w:line="240" w:lineRule="auto"/>
              <w:rPr>
                <w:rFonts w:ascii="Arial" w:hAnsi="Arial" w:cs="Arial"/>
                <w:sz w:val="20"/>
                <w:szCs w:val="20"/>
              </w:rPr>
            </w:pPr>
            <w:r w:rsidRPr="0000743F">
              <w:rPr>
                <w:rFonts w:ascii="Arial" w:hAnsi="Arial" w:cs="Arial"/>
                <w:sz w:val="20"/>
                <w:szCs w:val="20"/>
              </w:rPr>
              <w:t xml:space="preserve">Cantidad de visualizaciones de los usuarios (alcance) </w:t>
            </w:r>
          </w:p>
        </w:tc>
        <w:tc>
          <w:tcPr>
            <w:tcW w:w="1559" w:type="dxa"/>
            <w:shd w:val="clear" w:color="auto" w:fill="auto"/>
            <w:vAlign w:val="center"/>
          </w:tcPr>
          <w:p w14:paraId="03A06BEC" w14:textId="2433ECEC"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500,000</w:t>
            </w:r>
          </w:p>
        </w:tc>
        <w:tc>
          <w:tcPr>
            <w:tcW w:w="1276" w:type="dxa"/>
            <w:shd w:val="clear" w:color="auto" w:fill="auto"/>
            <w:vAlign w:val="center"/>
          </w:tcPr>
          <w:p w14:paraId="3C58F95A" w14:textId="7714E82E"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500000</w:t>
            </w:r>
          </w:p>
        </w:tc>
        <w:tc>
          <w:tcPr>
            <w:tcW w:w="1320" w:type="dxa"/>
            <w:vMerge w:val="restart"/>
            <w:shd w:val="clear" w:color="auto" w:fill="92D050"/>
            <w:vAlign w:val="center"/>
          </w:tcPr>
          <w:p w14:paraId="3C62C983" w14:textId="781C33BB"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113934D6" w14:textId="77777777" w:rsidTr="00325B78">
        <w:trPr>
          <w:trHeight w:val="667"/>
          <w:jc w:val="center"/>
        </w:trPr>
        <w:tc>
          <w:tcPr>
            <w:tcW w:w="2547" w:type="dxa"/>
            <w:vMerge/>
            <w:shd w:val="clear" w:color="auto" w:fill="auto"/>
            <w:vAlign w:val="center"/>
          </w:tcPr>
          <w:p w14:paraId="06EEEA3B" w14:textId="77777777" w:rsidR="0000743F" w:rsidRPr="0000743F" w:rsidRDefault="0000743F" w:rsidP="00466593">
            <w:pPr>
              <w:spacing w:after="0" w:line="240" w:lineRule="auto"/>
              <w:rPr>
                <w:rFonts w:ascii="Arial" w:hAnsi="Arial" w:cs="Arial"/>
                <w:sz w:val="20"/>
                <w:szCs w:val="20"/>
              </w:rPr>
            </w:pPr>
          </w:p>
        </w:tc>
        <w:tc>
          <w:tcPr>
            <w:tcW w:w="2126" w:type="dxa"/>
            <w:vMerge/>
            <w:shd w:val="clear" w:color="auto" w:fill="auto"/>
            <w:vAlign w:val="center"/>
          </w:tcPr>
          <w:p w14:paraId="169C95D4" w14:textId="77777777" w:rsidR="0000743F" w:rsidRPr="0000743F" w:rsidRDefault="0000743F" w:rsidP="00466593">
            <w:pPr>
              <w:spacing w:after="0" w:line="240" w:lineRule="auto"/>
              <w:rPr>
                <w:rFonts w:ascii="Arial" w:hAnsi="Arial" w:cs="Arial"/>
                <w:sz w:val="20"/>
                <w:szCs w:val="20"/>
              </w:rPr>
            </w:pPr>
          </w:p>
        </w:tc>
        <w:tc>
          <w:tcPr>
            <w:tcW w:w="1559" w:type="dxa"/>
            <w:shd w:val="clear" w:color="auto" w:fill="auto"/>
            <w:vAlign w:val="center"/>
          </w:tcPr>
          <w:p w14:paraId="102CA8EE" w14:textId="6CF9730F"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900,000</w:t>
            </w:r>
          </w:p>
        </w:tc>
        <w:tc>
          <w:tcPr>
            <w:tcW w:w="1276" w:type="dxa"/>
            <w:shd w:val="clear" w:color="auto" w:fill="auto"/>
            <w:vAlign w:val="center"/>
          </w:tcPr>
          <w:p w14:paraId="1C596DCF" w14:textId="38BFF678"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900000</w:t>
            </w:r>
          </w:p>
        </w:tc>
        <w:tc>
          <w:tcPr>
            <w:tcW w:w="1320" w:type="dxa"/>
            <w:vMerge/>
            <w:shd w:val="clear" w:color="auto" w:fill="92D050"/>
            <w:vAlign w:val="center"/>
          </w:tcPr>
          <w:p w14:paraId="2DD64C48" w14:textId="77777777" w:rsidR="0000743F" w:rsidRPr="00E97201" w:rsidRDefault="0000743F" w:rsidP="00466593">
            <w:pPr>
              <w:spacing w:after="0" w:line="240" w:lineRule="auto"/>
              <w:jc w:val="center"/>
              <w:rPr>
                <w:rFonts w:ascii="Arial" w:hAnsi="Arial" w:cs="Arial"/>
                <w:sz w:val="20"/>
                <w:szCs w:val="20"/>
              </w:rPr>
            </w:pPr>
          </w:p>
        </w:tc>
      </w:tr>
      <w:tr w:rsidR="0000743F" w:rsidRPr="00E97201" w14:paraId="0C2E4352" w14:textId="77777777" w:rsidTr="00325B78">
        <w:trPr>
          <w:trHeight w:val="667"/>
          <w:jc w:val="center"/>
        </w:trPr>
        <w:tc>
          <w:tcPr>
            <w:tcW w:w="2547" w:type="dxa"/>
            <w:vMerge/>
            <w:shd w:val="clear" w:color="auto" w:fill="auto"/>
            <w:vAlign w:val="center"/>
          </w:tcPr>
          <w:p w14:paraId="68F91087" w14:textId="77777777" w:rsidR="0000743F" w:rsidRPr="0000743F" w:rsidRDefault="0000743F" w:rsidP="00466593">
            <w:pPr>
              <w:spacing w:after="0" w:line="240" w:lineRule="auto"/>
              <w:rPr>
                <w:rFonts w:ascii="Arial" w:hAnsi="Arial" w:cs="Arial"/>
                <w:sz w:val="20"/>
                <w:szCs w:val="20"/>
              </w:rPr>
            </w:pPr>
          </w:p>
        </w:tc>
        <w:tc>
          <w:tcPr>
            <w:tcW w:w="2126" w:type="dxa"/>
            <w:vMerge/>
            <w:shd w:val="clear" w:color="auto" w:fill="auto"/>
            <w:vAlign w:val="center"/>
          </w:tcPr>
          <w:p w14:paraId="35FC0122" w14:textId="77777777" w:rsidR="0000743F" w:rsidRPr="0000743F" w:rsidRDefault="0000743F" w:rsidP="00466593">
            <w:pPr>
              <w:spacing w:after="0" w:line="240" w:lineRule="auto"/>
              <w:rPr>
                <w:rFonts w:ascii="Arial" w:hAnsi="Arial" w:cs="Arial"/>
                <w:sz w:val="20"/>
                <w:szCs w:val="20"/>
              </w:rPr>
            </w:pPr>
          </w:p>
        </w:tc>
        <w:tc>
          <w:tcPr>
            <w:tcW w:w="1559" w:type="dxa"/>
            <w:shd w:val="clear" w:color="auto" w:fill="auto"/>
            <w:vAlign w:val="center"/>
          </w:tcPr>
          <w:p w14:paraId="1FC43305" w14:textId="375F225A"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500,000</w:t>
            </w:r>
          </w:p>
        </w:tc>
        <w:tc>
          <w:tcPr>
            <w:tcW w:w="1276" w:type="dxa"/>
            <w:shd w:val="clear" w:color="auto" w:fill="auto"/>
            <w:vAlign w:val="center"/>
          </w:tcPr>
          <w:p w14:paraId="44E60D19" w14:textId="57B5987B" w:rsidR="0000743F" w:rsidRPr="00E97201" w:rsidRDefault="0000743F" w:rsidP="00466593">
            <w:pPr>
              <w:spacing w:after="0" w:line="240" w:lineRule="auto"/>
              <w:jc w:val="center"/>
              <w:rPr>
                <w:rFonts w:ascii="Arial" w:hAnsi="Arial" w:cs="Arial"/>
                <w:sz w:val="20"/>
                <w:szCs w:val="20"/>
              </w:rPr>
            </w:pPr>
            <w:r w:rsidRPr="0000743F">
              <w:rPr>
                <w:rFonts w:ascii="Arial" w:hAnsi="Arial" w:cs="Arial"/>
                <w:sz w:val="20"/>
                <w:szCs w:val="20"/>
              </w:rPr>
              <w:t>500000</w:t>
            </w:r>
          </w:p>
        </w:tc>
        <w:tc>
          <w:tcPr>
            <w:tcW w:w="1320" w:type="dxa"/>
            <w:vMerge/>
            <w:shd w:val="clear" w:color="auto" w:fill="92D050"/>
            <w:vAlign w:val="center"/>
          </w:tcPr>
          <w:p w14:paraId="48916075" w14:textId="77777777" w:rsidR="0000743F" w:rsidRPr="00E97201" w:rsidRDefault="0000743F" w:rsidP="00466593">
            <w:pPr>
              <w:spacing w:after="0" w:line="240" w:lineRule="auto"/>
              <w:jc w:val="center"/>
              <w:rPr>
                <w:rFonts w:ascii="Arial" w:hAnsi="Arial" w:cs="Arial"/>
                <w:sz w:val="20"/>
                <w:szCs w:val="20"/>
              </w:rPr>
            </w:pPr>
          </w:p>
        </w:tc>
      </w:tr>
      <w:tr w:rsidR="00466593" w:rsidRPr="00E97201" w14:paraId="25E568BF" w14:textId="77777777" w:rsidTr="00325B78">
        <w:trPr>
          <w:trHeight w:val="667"/>
          <w:jc w:val="center"/>
        </w:trPr>
        <w:tc>
          <w:tcPr>
            <w:tcW w:w="2547" w:type="dxa"/>
            <w:shd w:val="clear" w:color="auto" w:fill="auto"/>
            <w:vAlign w:val="center"/>
          </w:tcPr>
          <w:p w14:paraId="7F110390" w14:textId="70A23C9A"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Apoyo y asistencia técnica en el desarrollo de actividades y eventos institucionales</w:t>
            </w:r>
          </w:p>
        </w:tc>
        <w:tc>
          <w:tcPr>
            <w:tcW w:w="2126" w:type="dxa"/>
            <w:shd w:val="clear" w:color="auto" w:fill="auto"/>
            <w:vAlign w:val="center"/>
          </w:tcPr>
          <w:p w14:paraId="4AC2A033" w14:textId="73BD8689"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 xml:space="preserve">% de eventos coordinados </w:t>
            </w:r>
          </w:p>
        </w:tc>
        <w:tc>
          <w:tcPr>
            <w:tcW w:w="1559" w:type="dxa"/>
            <w:shd w:val="clear" w:color="auto" w:fill="auto"/>
            <w:vAlign w:val="center"/>
          </w:tcPr>
          <w:p w14:paraId="2788AC28" w14:textId="48DF2530"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41413606" w14:textId="33A2802D"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0</w:t>
            </w:r>
          </w:p>
        </w:tc>
        <w:tc>
          <w:tcPr>
            <w:tcW w:w="1320" w:type="dxa"/>
            <w:shd w:val="clear" w:color="auto" w:fill="92D050"/>
            <w:vAlign w:val="center"/>
          </w:tcPr>
          <w:p w14:paraId="7DC2668F" w14:textId="7C1BFABD"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100%</w:t>
            </w:r>
          </w:p>
        </w:tc>
      </w:tr>
      <w:tr w:rsidR="00466593" w:rsidRPr="00E97201" w14:paraId="0CF4190E" w14:textId="77777777" w:rsidTr="004B3C01">
        <w:trPr>
          <w:trHeight w:val="667"/>
          <w:jc w:val="center"/>
        </w:trPr>
        <w:tc>
          <w:tcPr>
            <w:tcW w:w="2547" w:type="dxa"/>
            <w:shd w:val="clear" w:color="auto" w:fill="auto"/>
            <w:vAlign w:val="center"/>
          </w:tcPr>
          <w:p w14:paraId="0882A561" w14:textId="0E5F1480" w:rsidR="00466593" w:rsidRPr="0000743F" w:rsidRDefault="00466593" w:rsidP="00466593">
            <w:pPr>
              <w:spacing w:after="0" w:line="240" w:lineRule="auto"/>
              <w:rPr>
                <w:rFonts w:ascii="Arial" w:hAnsi="Arial" w:cs="Arial"/>
                <w:sz w:val="20"/>
                <w:szCs w:val="20"/>
              </w:rPr>
            </w:pPr>
            <w:proofErr w:type="gramStart"/>
            <w:r w:rsidRPr="0000743F">
              <w:rPr>
                <w:rFonts w:ascii="Arial" w:hAnsi="Arial" w:cs="Arial"/>
                <w:sz w:val="20"/>
                <w:szCs w:val="20"/>
              </w:rPr>
              <w:t>Spot publicitarios</w:t>
            </w:r>
            <w:proofErr w:type="gramEnd"/>
            <w:r w:rsidRPr="0000743F">
              <w:rPr>
                <w:rFonts w:ascii="Arial" w:hAnsi="Arial" w:cs="Arial"/>
                <w:sz w:val="20"/>
                <w:szCs w:val="20"/>
              </w:rPr>
              <w:t xml:space="preserve"> colocados en medios tradicionales y digitales </w:t>
            </w:r>
          </w:p>
        </w:tc>
        <w:tc>
          <w:tcPr>
            <w:tcW w:w="2126" w:type="dxa"/>
            <w:shd w:val="clear" w:color="auto" w:fill="auto"/>
            <w:vAlign w:val="center"/>
          </w:tcPr>
          <w:p w14:paraId="170F245A" w14:textId="37766B9B"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 xml:space="preserve">Cantidad de spots difundidos </w:t>
            </w:r>
          </w:p>
        </w:tc>
        <w:tc>
          <w:tcPr>
            <w:tcW w:w="1559" w:type="dxa"/>
            <w:shd w:val="clear" w:color="auto" w:fill="auto"/>
            <w:vAlign w:val="center"/>
          </w:tcPr>
          <w:p w14:paraId="3AF24752" w14:textId="550AF4B8"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7BA6D839" w14:textId="205B27C3"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vAlign w:val="center"/>
          </w:tcPr>
          <w:p w14:paraId="4AC1EED4" w14:textId="64113369"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N/A</w:t>
            </w:r>
          </w:p>
        </w:tc>
      </w:tr>
      <w:tr w:rsidR="00466593" w:rsidRPr="00E97201" w14:paraId="730EB9A2" w14:textId="77777777" w:rsidTr="00325B78">
        <w:trPr>
          <w:trHeight w:val="667"/>
          <w:jc w:val="center"/>
        </w:trPr>
        <w:tc>
          <w:tcPr>
            <w:tcW w:w="2547" w:type="dxa"/>
            <w:shd w:val="clear" w:color="auto" w:fill="auto"/>
            <w:vAlign w:val="center"/>
          </w:tcPr>
          <w:p w14:paraId="176C48CF" w14:textId="02EE3F9B"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de Comunicación</w:t>
            </w:r>
          </w:p>
        </w:tc>
        <w:tc>
          <w:tcPr>
            <w:tcW w:w="2126" w:type="dxa"/>
            <w:shd w:val="clear" w:color="auto" w:fill="auto"/>
            <w:vAlign w:val="center"/>
          </w:tcPr>
          <w:p w14:paraId="3031F728" w14:textId="090AC579" w:rsidR="00466593" w:rsidRPr="0000743F" w:rsidRDefault="00466593" w:rsidP="00466593">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07E377BA" w14:textId="7D467438"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3C74C4E8" w14:textId="12E58132"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auto" w:fill="92D050"/>
            <w:vAlign w:val="center"/>
          </w:tcPr>
          <w:p w14:paraId="66B2C3CF" w14:textId="099A2546" w:rsidR="00466593" w:rsidRPr="00E97201" w:rsidRDefault="00466593" w:rsidP="00466593">
            <w:pPr>
              <w:spacing w:after="0" w:line="240" w:lineRule="auto"/>
              <w:jc w:val="center"/>
              <w:rPr>
                <w:rFonts w:ascii="Arial" w:hAnsi="Arial" w:cs="Arial"/>
                <w:sz w:val="20"/>
                <w:szCs w:val="20"/>
              </w:rPr>
            </w:pPr>
            <w:r w:rsidRPr="0000743F">
              <w:rPr>
                <w:rFonts w:ascii="Arial" w:hAnsi="Arial" w:cs="Arial"/>
                <w:sz w:val="20"/>
                <w:szCs w:val="20"/>
              </w:rPr>
              <w:t>100%</w:t>
            </w:r>
          </w:p>
        </w:tc>
      </w:tr>
      <w:tr w:rsidR="00F418B2" w:rsidRPr="00E97201" w14:paraId="3655B524" w14:textId="77777777" w:rsidTr="00544F40">
        <w:trPr>
          <w:trHeight w:val="394"/>
          <w:jc w:val="center"/>
        </w:trPr>
        <w:tc>
          <w:tcPr>
            <w:tcW w:w="8828" w:type="dxa"/>
            <w:gridSpan w:val="5"/>
            <w:shd w:val="clear" w:color="auto" w:fill="auto"/>
            <w:noWrap/>
            <w:vAlign w:val="center"/>
            <w:hideMark/>
          </w:tcPr>
          <w:p w14:paraId="2986E040" w14:textId="77777777" w:rsidR="00F418B2" w:rsidRPr="00E97201" w:rsidRDefault="00F418B2" w:rsidP="004B3C01">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lastRenderedPageBreak/>
              <w:t>Dirección Jurídica</w:t>
            </w:r>
          </w:p>
        </w:tc>
      </w:tr>
      <w:tr w:rsidR="004D0910" w:rsidRPr="00E97201" w14:paraId="397A32EB" w14:textId="77777777" w:rsidTr="004B3C01">
        <w:trPr>
          <w:trHeight w:val="1035"/>
          <w:jc w:val="center"/>
        </w:trPr>
        <w:tc>
          <w:tcPr>
            <w:tcW w:w="2547" w:type="dxa"/>
            <w:shd w:val="clear" w:color="auto" w:fill="auto"/>
            <w:vAlign w:val="center"/>
          </w:tcPr>
          <w:p w14:paraId="272978FA" w14:textId="0EE858FB"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Asistencia para el desarrollo de los procesos administrativos sancionadores</w:t>
            </w:r>
          </w:p>
        </w:tc>
        <w:tc>
          <w:tcPr>
            <w:tcW w:w="2126" w:type="dxa"/>
            <w:shd w:val="clear" w:color="auto" w:fill="auto"/>
            <w:vAlign w:val="center"/>
          </w:tcPr>
          <w:p w14:paraId="7D12D94C" w14:textId="02AA5062"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de asistencias brindadas en función de la demanda</w:t>
            </w:r>
          </w:p>
        </w:tc>
        <w:tc>
          <w:tcPr>
            <w:tcW w:w="1559" w:type="dxa"/>
            <w:shd w:val="clear" w:color="auto" w:fill="auto"/>
            <w:vAlign w:val="center"/>
          </w:tcPr>
          <w:p w14:paraId="57272794" w14:textId="5ADA5FBF"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1426330F" w14:textId="0697F94F"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18817535" w14:textId="0F440ACB"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4D0910" w:rsidRPr="00E97201" w14:paraId="43D3C2B1" w14:textId="77777777" w:rsidTr="004B3C01">
        <w:trPr>
          <w:trHeight w:val="1035"/>
          <w:jc w:val="center"/>
        </w:trPr>
        <w:tc>
          <w:tcPr>
            <w:tcW w:w="2547" w:type="dxa"/>
            <w:shd w:val="clear" w:color="auto" w:fill="auto"/>
            <w:vAlign w:val="center"/>
          </w:tcPr>
          <w:p w14:paraId="200031D9" w14:textId="405EBEF9"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Elaboración y revisión de documentos legales</w:t>
            </w:r>
          </w:p>
        </w:tc>
        <w:tc>
          <w:tcPr>
            <w:tcW w:w="2126" w:type="dxa"/>
            <w:shd w:val="clear" w:color="auto" w:fill="auto"/>
            <w:vAlign w:val="center"/>
          </w:tcPr>
          <w:p w14:paraId="42850874" w14:textId="0DD13D43"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 de documentos elaborados </w:t>
            </w:r>
            <w:proofErr w:type="gramStart"/>
            <w:r w:rsidRPr="0000743F">
              <w:rPr>
                <w:rFonts w:ascii="Arial" w:hAnsi="Arial" w:cs="Arial"/>
                <w:sz w:val="20"/>
                <w:szCs w:val="20"/>
              </w:rPr>
              <w:t>de acuerdo a</w:t>
            </w:r>
            <w:proofErr w:type="gramEnd"/>
            <w:r w:rsidRPr="0000743F">
              <w:rPr>
                <w:rFonts w:ascii="Arial" w:hAnsi="Arial" w:cs="Arial"/>
                <w:sz w:val="20"/>
                <w:szCs w:val="20"/>
              </w:rPr>
              <w:t xml:space="preserve"> los plazos reglamentarios</w:t>
            </w:r>
          </w:p>
        </w:tc>
        <w:tc>
          <w:tcPr>
            <w:tcW w:w="1559" w:type="dxa"/>
            <w:shd w:val="clear" w:color="auto" w:fill="auto"/>
            <w:vAlign w:val="center"/>
          </w:tcPr>
          <w:p w14:paraId="04A233F1" w14:textId="2F27EEE9"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5DAF6A4F" w14:textId="2A0523A2"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2D8E36A9" w14:textId="2234C02A"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4D0910" w:rsidRPr="00E97201" w14:paraId="6669BFC8" w14:textId="77777777" w:rsidTr="004B3C01">
        <w:trPr>
          <w:trHeight w:val="1035"/>
          <w:jc w:val="center"/>
        </w:trPr>
        <w:tc>
          <w:tcPr>
            <w:tcW w:w="2547" w:type="dxa"/>
            <w:shd w:val="clear" w:color="auto" w:fill="auto"/>
            <w:vAlign w:val="center"/>
          </w:tcPr>
          <w:p w14:paraId="46487D58" w14:textId="5CBCDB94"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 Verificación de Cumplimiento Legal</w:t>
            </w:r>
          </w:p>
        </w:tc>
        <w:tc>
          <w:tcPr>
            <w:tcW w:w="2126" w:type="dxa"/>
            <w:shd w:val="clear" w:color="auto" w:fill="auto"/>
            <w:vAlign w:val="center"/>
          </w:tcPr>
          <w:p w14:paraId="65FD63F8" w14:textId="5440B22D"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de verificaciones de cumplimiento legal en función de las solicitudes de servicios analizadas por el Departamento</w:t>
            </w:r>
          </w:p>
        </w:tc>
        <w:tc>
          <w:tcPr>
            <w:tcW w:w="1559" w:type="dxa"/>
            <w:shd w:val="clear" w:color="auto" w:fill="auto"/>
            <w:vAlign w:val="center"/>
          </w:tcPr>
          <w:p w14:paraId="44F11A7A" w14:textId="51005A63"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70919E0C" w14:textId="15987357"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1D69297F" w14:textId="148D8F40"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3EB2F8EC" w14:textId="77777777" w:rsidTr="004B3C01">
        <w:trPr>
          <w:trHeight w:val="1035"/>
          <w:jc w:val="center"/>
        </w:trPr>
        <w:tc>
          <w:tcPr>
            <w:tcW w:w="2547" w:type="dxa"/>
            <w:vMerge w:val="restart"/>
            <w:shd w:val="clear" w:color="auto" w:fill="auto"/>
            <w:vAlign w:val="center"/>
          </w:tcPr>
          <w:p w14:paraId="0A75168A" w14:textId="15BD3809" w:rsidR="005503A3" w:rsidRPr="00E97201" w:rsidRDefault="005503A3" w:rsidP="004D0910">
            <w:pPr>
              <w:spacing w:after="0" w:line="240" w:lineRule="auto"/>
              <w:rPr>
                <w:rFonts w:ascii="Arial" w:hAnsi="Arial" w:cs="Arial"/>
                <w:sz w:val="20"/>
                <w:szCs w:val="20"/>
              </w:rPr>
            </w:pPr>
            <w:r w:rsidRPr="0000743F">
              <w:rPr>
                <w:rFonts w:ascii="Arial" w:hAnsi="Arial" w:cs="Arial"/>
                <w:sz w:val="20"/>
                <w:szCs w:val="20"/>
              </w:rPr>
              <w:t>Representación legal y defensa del MICM y sus funcionarios ante los tribunales</w:t>
            </w:r>
          </w:p>
        </w:tc>
        <w:tc>
          <w:tcPr>
            <w:tcW w:w="2126" w:type="dxa"/>
            <w:shd w:val="clear" w:color="auto" w:fill="auto"/>
            <w:vAlign w:val="center"/>
          </w:tcPr>
          <w:p w14:paraId="48EE6920" w14:textId="171B6413" w:rsidR="005503A3" w:rsidRPr="00E97201" w:rsidRDefault="005503A3" w:rsidP="004D0910">
            <w:pPr>
              <w:spacing w:after="0" w:line="240" w:lineRule="auto"/>
              <w:rPr>
                <w:rFonts w:ascii="Arial" w:hAnsi="Arial" w:cs="Arial"/>
                <w:sz w:val="20"/>
                <w:szCs w:val="20"/>
              </w:rPr>
            </w:pPr>
            <w:r w:rsidRPr="0000743F">
              <w:rPr>
                <w:rFonts w:ascii="Arial" w:hAnsi="Arial" w:cs="Arial"/>
                <w:sz w:val="20"/>
                <w:szCs w:val="20"/>
              </w:rPr>
              <w:t xml:space="preserve">% de documentos elaborados </w:t>
            </w:r>
            <w:proofErr w:type="gramStart"/>
            <w:r w:rsidRPr="0000743F">
              <w:rPr>
                <w:rFonts w:ascii="Arial" w:hAnsi="Arial" w:cs="Arial"/>
                <w:sz w:val="20"/>
                <w:szCs w:val="20"/>
              </w:rPr>
              <w:t>de acuerdo a</w:t>
            </w:r>
            <w:proofErr w:type="gramEnd"/>
            <w:r w:rsidRPr="0000743F">
              <w:rPr>
                <w:rFonts w:ascii="Arial" w:hAnsi="Arial" w:cs="Arial"/>
                <w:sz w:val="20"/>
                <w:szCs w:val="20"/>
              </w:rPr>
              <w:t xml:space="preserve"> los plazos reglamentarios y representaciones realizadas</w:t>
            </w:r>
          </w:p>
        </w:tc>
        <w:tc>
          <w:tcPr>
            <w:tcW w:w="1559" w:type="dxa"/>
            <w:shd w:val="clear" w:color="auto" w:fill="auto"/>
            <w:vAlign w:val="center"/>
          </w:tcPr>
          <w:p w14:paraId="7D43C4EA" w14:textId="10DAE63A" w:rsidR="005503A3" w:rsidRPr="00E97201" w:rsidRDefault="005503A3"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2BE65279" w14:textId="38BEF0D3" w:rsidR="005503A3" w:rsidRPr="00E97201" w:rsidRDefault="005503A3"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000000" w:fill="92D050"/>
            <w:noWrap/>
            <w:vAlign w:val="center"/>
          </w:tcPr>
          <w:p w14:paraId="3DF6C366" w14:textId="10299982" w:rsidR="005503A3" w:rsidRPr="0000743F" w:rsidRDefault="005503A3"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3422832C" w14:textId="77777777" w:rsidTr="004B3C01">
        <w:trPr>
          <w:trHeight w:val="1035"/>
          <w:jc w:val="center"/>
        </w:trPr>
        <w:tc>
          <w:tcPr>
            <w:tcW w:w="2547" w:type="dxa"/>
            <w:vMerge/>
            <w:shd w:val="clear" w:color="auto" w:fill="auto"/>
            <w:vAlign w:val="center"/>
          </w:tcPr>
          <w:p w14:paraId="4AABD19E" w14:textId="77777777" w:rsidR="005503A3" w:rsidRPr="00E97201" w:rsidRDefault="005503A3" w:rsidP="004D0910">
            <w:pPr>
              <w:spacing w:after="0" w:line="240" w:lineRule="auto"/>
              <w:rPr>
                <w:rFonts w:ascii="Arial" w:hAnsi="Arial" w:cs="Arial"/>
                <w:sz w:val="20"/>
                <w:szCs w:val="20"/>
              </w:rPr>
            </w:pPr>
          </w:p>
        </w:tc>
        <w:tc>
          <w:tcPr>
            <w:tcW w:w="2126" w:type="dxa"/>
            <w:shd w:val="clear" w:color="auto" w:fill="auto"/>
            <w:vAlign w:val="center"/>
          </w:tcPr>
          <w:p w14:paraId="3C958027" w14:textId="26F2D550" w:rsidR="005503A3" w:rsidRPr="00E97201" w:rsidRDefault="005503A3" w:rsidP="004D0910">
            <w:pPr>
              <w:spacing w:after="0" w:line="240" w:lineRule="auto"/>
              <w:rPr>
                <w:rFonts w:ascii="Arial" w:hAnsi="Arial" w:cs="Arial"/>
                <w:sz w:val="20"/>
                <w:szCs w:val="20"/>
              </w:rPr>
            </w:pPr>
            <w:r w:rsidRPr="0000743F">
              <w:rPr>
                <w:rFonts w:ascii="Arial" w:hAnsi="Arial" w:cs="Arial"/>
                <w:sz w:val="20"/>
                <w:szCs w:val="20"/>
              </w:rPr>
              <w:t xml:space="preserve">% de descargos realizados y acompañamiento en los procesos de pagos. </w:t>
            </w:r>
          </w:p>
        </w:tc>
        <w:tc>
          <w:tcPr>
            <w:tcW w:w="1559" w:type="dxa"/>
            <w:shd w:val="clear" w:color="auto" w:fill="auto"/>
            <w:vAlign w:val="center"/>
          </w:tcPr>
          <w:p w14:paraId="4E622545" w14:textId="4CEE23AC" w:rsidR="005503A3" w:rsidRPr="00E97201" w:rsidRDefault="005503A3"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263C9E63" w14:textId="66DB4D81" w:rsidR="005503A3" w:rsidRPr="00E97201" w:rsidRDefault="005503A3"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000000" w:fill="92D050"/>
            <w:noWrap/>
            <w:vAlign w:val="center"/>
          </w:tcPr>
          <w:p w14:paraId="7E94F907" w14:textId="77777777" w:rsidR="005503A3" w:rsidRPr="0000743F" w:rsidRDefault="005503A3" w:rsidP="004D0910">
            <w:pPr>
              <w:spacing w:after="0" w:line="240" w:lineRule="auto"/>
              <w:jc w:val="center"/>
              <w:rPr>
                <w:rFonts w:ascii="Arial" w:hAnsi="Arial" w:cs="Arial"/>
                <w:sz w:val="20"/>
                <w:szCs w:val="20"/>
              </w:rPr>
            </w:pPr>
          </w:p>
        </w:tc>
      </w:tr>
      <w:tr w:rsidR="004D0910" w:rsidRPr="00E97201" w14:paraId="574BE94A" w14:textId="77777777" w:rsidTr="004B3C01">
        <w:trPr>
          <w:trHeight w:val="1035"/>
          <w:jc w:val="center"/>
        </w:trPr>
        <w:tc>
          <w:tcPr>
            <w:tcW w:w="2547" w:type="dxa"/>
            <w:shd w:val="clear" w:color="auto" w:fill="auto"/>
            <w:vAlign w:val="center"/>
          </w:tcPr>
          <w:p w14:paraId="5FC91C8D" w14:textId="06394DC5"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Asesoramiento y redacción de las respuestas a los recursos administrativos (reconsideración y jerárquico) </w:t>
            </w:r>
          </w:p>
        </w:tc>
        <w:tc>
          <w:tcPr>
            <w:tcW w:w="2126" w:type="dxa"/>
            <w:shd w:val="clear" w:color="auto" w:fill="auto"/>
            <w:vAlign w:val="center"/>
          </w:tcPr>
          <w:p w14:paraId="415942C9" w14:textId="5F69345D"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de respuestas de recursos de reconsideración o jerárquicos elaborados en función de la demanda.</w:t>
            </w:r>
          </w:p>
        </w:tc>
        <w:tc>
          <w:tcPr>
            <w:tcW w:w="1559" w:type="dxa"/>
            <w:shd w:val="clear" w:color="auto" w:fill="auto"/>
            <w:vAlign w:val="center"/>
          </w:tcPr>
          <w:p w14:paraId="1863F2A3" w14:textId="620ABDA8"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4D6013FB" w14:textId="511AC91F"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79EB69EF" w14:textId="0BA2841B"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4D0910" w:rsidRPr="00E97201" w14:paraId="7793EF5D" w14:textId="77777777" w:rsidTr="004B3C01">
        <w:trPr>
          <w:trHeight w:val="1035"/>
          <w:jc w:val="center"/>
        </w:trPr>
        <w:tc>
          <w:tcPr>
            <w:tcW w:w="2547" w:type="dxa"/>
            <w:shd w:val="clear" w:color="auto" w:fill="auto"/>
            <w:vAlign w:val="center"/>
          </w:tcPr>
          <w:p w14:paraId="2DE0DD37" w14:textId="74B2AB1D"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Elaboración de borradores y anteproyectos de leyes,</w:t>
            </w:r>
            <w:r w:rsidRPr="0000743F">
              <w:rPr>
                <w:rFonts w:ascii="Arial" w:hAnsi="Arial" w:cs="Arial"/>
                <w:sz w:val="20"/>
                <w:szCs w:val="20"/>
              </w:rPr>
              <w:br/>
              <w:t>decretos, resoluciones y reglamentos.</w:t>
            </w:r>
          </w:p>
        </w:tc>
        <w:tc>
          <w:tcPr>
            <w:tcW w:w="2126" w:type="dxa"/>
            <w:shd w:val="clear" w:color="auto" w:fill="auto"/>
            <w:vAlign w:val="center"/>
          </w:tcPr>
          <w:p w14:paraId="26934373" w14:textId="055B774B"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 % de normativas revisadas y/o elaboradas en función de las necesidades y/o demandas</w:t>
            </w:r>
          </w:p>
        </w:tc>
        <w:tc>
          <w:tcPr>
            <w:tcW w:w="1559" w:type="dxa"/>
            <w:shd w:val="clear" w:color="auto" w:fill="auto"/>
            <w:vAlign w:val="center"/>
          </w:tcPr>
          <w:p w14:paraId="7A8F5CA7" w14:textId="20FC202F"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68E2769D" w14:textId="036B7DCD"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52ED604B" w14:textId="4DC5C2F7"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4D0910" w:rsidRPr="00E97201" w14:paraId="4A93FE16" w14:textId="77777777" w:rsidTr="00325B78">
        <w:trPr>
          <w:trHeight w:val="1035"/>
          <w:jc w:val="center"/>
        </w:trPr>
        <w:tc>
          <w:tcPr>
            <w:tcW w:w="2547" w:type="dxa"/>
            <w:vAlign w:val="center"/>
          </w:tcPr>
          <w:p w14:paraId="7106DB0F" w14:textId="36D55EFD"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 Asistencia legal a las áreas </w:t>
            </w:r>
          </w:p>
        </w:tc>
        <w:tc>
          <w:tcPr>
            <w:tcW w:w="2126" w:type="dxa"/>
            <w:shd w:val="clear" w:color="auto" w:fill="auto"/>
            <w:vAlign w:val="center"/>
          </w:tcPr>
          <w:p w14:paraId="2F0EBBB2" w14:textId="32A9E0E9"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 xml:space="preserve">% asistencia legales emitidas conforme solicitudes </w:t>
            </w:r>
          </w:p>
        </w:tc>
        <w:tc>
          <w:tcPr>
            <w:tcW w:w="1559" w:type="dxa"/>
            <w:shd w:val="clear" w:color="auto" w:fill="auto"/>
            <w:vAlign w:val="center"/>
          </w:tcPr>
          <w:p w14:paraId="63436F35" w14:textId="3A260BAF"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2D0E3266" w14:textId="609B0586"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auto" w:fill="92D050"/>
            <w:vAlign w:val="center"/>
          </w:tcPr>
          <w:p w14:paraId="14B04D59" w14:textId="1C29E913" w:rsidR="004D0910" w:rsidRPr="0000743F" w:rsidRDefault="0000743F" w:rsidP="004D0910">
            <w:pPr>
              <w:spacing w:after="0" w:line="240" w:lineRule="auto"/>
              <w:rPr>
                <w:rFonts w:ascii="Arial" w:hAnsi="Arial" w:cs="Arial"/>
                <w:sz w:val="20"/>
                <w:szCs w:val="20"/>
              </w:rPr>
            </w:pPr>
            <w:r>
              <w:rPr>
                <w:rFonts w:ascii="Arial" w:hAnsi="Arial" w:cs="Arial"/>
                <w:sz w:val="20"/>
                <w:szCs w:val="20"/>
              </w:rPr>
              <w:t xml:space="preserve">     </w:t>
            </w:r>
            <w:r w:rsidR="004D0910" w:rsidRPr="0000743F">
              <w:rPr>
                <w:rFonts w:ascii="Arial" w:hAnsi="Arial" w:cs="Arial"/>
                <w:sz w:val="20"/>
                <w:szCs w:val="20"/>
              </w:rPr>
              <w:t>100%</w:t>
            </w:r>
          </w:p>
        </w:tc>
      </w:tr>
      <w:tr w:rsidR="004D0910" w:rsidRPr="00E97201" w14:paraId="55FF34BB" w14:textId="77777777" w:rsidTr="004B3C01">
        <w:trPr>
          <w:trHeight w:val="1035"/>
          <w:jc w:val="center"/>
        </w:trPr>
        <w:tc>
          <w:tcPr>
            <w:tcW w:w="2547" w:type="dxa"/>
            <w:shd w:val="clear" w:color="auto" w:fill="auto"/>
            <w:vAlign w:val="center"/>
          </w:tcPr>
          <w:p w14:paraId="2A877905" w14:textId="63F51EE8"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lastRenderedPageBreak/>
              <w:t>Autoevaluación de los controles internos de la Dirección de Jurídica</w:t>
            </w:r>
          </w:p>
        </w:tc>
        <w:tc>
          <w:tcPr>
            <w:tcW w:w="2126" w:type="dxa"/>
            <w:shd w:val="clear" w:color="auto" w:fill="auto"/>
            <w:vAlign w:val="center"/>
          </w:tcPr>
          <w:p w14:paraId="2A3A854B" w14:textId="4DAF84CB" w:rsidR="004D0910" w:rsidRPr="00E97201" w:rsidRDefault="004D0910" w:rsidP="004D0910">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221844DF" w14:textId="618649C5"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1816E273" w14:textId="77C8E53A" w:rsidR="004D0910" w:rsidRPr="00E97201"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c>
          <w:tcPr>
            <w:tcW w:w="1320" w:type="dxa"/>
            <w:shd w:val="clear" w:color="000000" w:fill="92D050"/>
            <w:noWrap/>
            <w:vAlign w:val="center"/>
          </w:tcPr>
          <w:p w14:paraId="40FA1B89" w14:textId="710EDA07" w:rsidR="004D0910" w:rsidRPr="0000743F" w:rsidRDefault="004D0910" w:rsidP="004D0910">
            <w:pPr>
              <w:spacing w:after="0" w:line="240" w:lineRule="auto"/>
              <w:jc w:val="center"/>
              <w:rPr>
                <w:rFonts w:ascii="Arial" w:hAnsi="Arial" w:cs="Arial"/>
                <w:sz w:val="20"/>
                <w:szCs w:val="20"/>
              </w:rPr>
            </w:pPr>
            <w:r w:rsidRPr="0000743F">
              <w:rPr>
                <w:rFonts w:ascii="Arial" w:hAnsi="Arial" w:cs="Arial"/>
                <w:sz w:val="20"/>
                <w:szCs w:val="20"/>
              </w:rPr>
              <w:t>100%</w:t>
            </w:r>
          </w:p>
        </w:tc>
      </w:tr>
      <w:tr w:rsidR="009F1047" w:rsidRPr="00E97201" w14:paraId="60C0FE4E" w14:textId="77777777" w:rsidTr="00544F40">
        <w:trPr>
          <w:trHeight w:val="345"/>
          <w:jc w:val="center"/>
        </w:trPr>
        <w:tc>
          <w:tcPr>
            <w:tcW w:w="8828" w:type="dxa"/>
            <w:gridSpan w:val="5"/>
            <w:shd w:val="clear" w:color="000000" w:fill="FFFFFF"/>
            <w:noWrap/>
            <w:vAlign w:val="center"/>
            <w:hideMark/>
          </w:tcPr>
          <w:p w14:paraId="58EEEB2D" w14:textId="77777777" w:rsidR="009F1047" w:rsidRPr="00E97201" w:rsidRDefault="009F1047" w:rsidP="009F1047">
            <w:pPr>
              <w:spacing w:after="0" w:line="240" w:lineRule="auto"/>
              <w:jc w:val="center"/>
              <w:rPr>
                <w:rFonts w:ascii="Arial" w:hAnsi="Arial" w:cs="Arial"/>
                <w:b/>
                <w:bCs/>
                <w:sz w:val="20"/>
                <w:szCs w:val="20"/>
              </w:rPr>
            </w:pPr>
            <w:r w:rsidRPr="00E97201">
              <w:rPr>
                <w:rFonts w:ascii="Arial" w:hAnsi="Arial" w:cs="Arial"/>
                <w:b/>
                <w:bCs/>
                <w:sz w:val="20"/>
                <w:szCs w:val="20"/>
              </w:rPr>
              <w:t>Dirección Análisis Económico</w:t>
            </w:r>
          </w:p>
        </w:tc>
      </w:tr>
      <w:tr w:rsidR="0000743F" w:rsidRPr="00E97201" w14:paraId="487E99B4" w14:textId="77777777" w:rsidTr="004B3C01">
        <w:trPr>
          <w:trHeight w:val="725"/>
          <w:jc w:val="center"/>
        </w:trPr>
        <w:tc>
          <w:tcPr>
            <w:tcW w:w="2547" w:type="dxa"/>
            <w:vMerge w:val="restart"/>
            <w:shd w:val="clear" w:color="auto" w:fill="auto"/>
            <w:vAlign w:val="center"/>
          </w:tcPr>
          <w:p w14:paraId="78DD7009" w14:textId="2BD34F92"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10.1.3 Estudios, boletines, diagnósticos, e informes</w:t>
            </w:r>
          </w:p>
        </w:tc>
        <w:tc>
          <w:tcPr>
            <w:tcW w:w="2126" w:type="dxa"/>
            <w:shd w:val="clear" w:color="auto" w:fill="auto"/>
            <w:vAlign w:val="center"/>
          </w:tcPr>
          <w:p w14:paraId="62200067" w14:textId="64A06C01"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Sistemas dinámicos de información</w:t>
            </w:r>
          </w:p>
        </w:tc>
        <w:tc>
          <w:tcPr>
            <w:tcW w:w="1559" w:type="dxa"/>
            <w:shd w:val="clear" w:color="auto" w:fill="auto"/>
            <w:vAlign w:val="center"/>
          </w:tcPr>
          <w:p w14:paraId="00BC686E" w14:textId="795C45A4"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56FF04D9" w14:textId="63E89844"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3</w:t>
            </w:r>
          </w:p>
        </w:tc>
        <w:tc>
          <w:tcPr>
            <w:tcW w:w="1320" w:type="dxa"/>
            <w:vMerge w:val="restart"/>
            <w:shd w:val="clear" w:color="000000" w:fill="92D050"/>
            <w:noWrap/>
            <w:vAlign w:val="center"/>
          </w:tcPr>
          <w:p w14:paraId="1069DE37" w14:textId="726E8229" w:rsidR="0000743F" w:rsidRPr="0000743F" w:rsidRDefault="0000743F" w:rsidP="00A30742">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323EC737" w14:textId="77777777" w:rsidTr="004B3C01">
        <w:trPr>
          <w:trHeight w:val="725"/>
          <w:jc w:val="center"/>
        </w:trPr>
        <w:tc>
          <w:tcPr>
            <w:tcW w:w="2547" w:type="dxa"/>
            <w:vMerge/>
            <w:shd w:val="clear" w:color="auto" w:fill="auto"/>
            <w:vAlign w:val="center"/>
          </w:tcPr>
          <w:p w14:paraId="46E2D5F4"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0736D84C" w14:textId="148461CC"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Sistematización de base de datos</w:t>
            </w:r>
          </w:p>
        </w:tc>
        <w:tc>
          <w:tcPr>
            <w:tcW w:w="1559" w:type="dxa"/>
            <w:shd w:val="clear" w:color="auto" w:fill="auto"/>
            <w:vAlign w:val="center"/>
          </w:tcPr>
          <w:p w14:paraId="5E14893D" w14:textId="35A88F2D"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54E1DAC0" w14:textId="1E897071"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000000" w:fill="92D050"/>
            <w:noWrap/>
            <w:vAlign w:val="center"/>
          </w:tcPr>
          <w:p w14:paraId="7791DFAC"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5BC749BB" w14:textId="77777777" w:rsidTr="004B3C01">
        <w:trPr>
          <w:trHeight w:val="725"/>
          <w:jc w:val="center"/>
        </w:trPr>
        <w:tc>
          <w:tcPr>
            <w:tcW w:w="2547" w:type="dxa"/>
            <w:vMerge/>
            <w:shd w:val="clear" w:color="auto" w:fill="auto"/>
            <w:vAlign w:val="center"/>
          </w:tcPr>
          <w:p w14:paraId="03A647DD"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1D1FA9BA" w14:textId="19AB5048"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 de documentos analíticos presentados en función de la demanda</w:t>
            </w:r>
          </w:p>
        </w:tc>
        <w:tc>
          <w:tcPr>
            <w:tcW w:w="1559" w:type="dxa"/>
            <w:shd w:val="clear" w:color="auto" w:fill="auto"/>
            <w:vAlign w:val="center"/>
          </w:tcPr>
          <w:p w14:paraId="62BF0023" w14:textId="5C339A98"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54752810" w14:textId="42BE9B26"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000000" w:fill="92D050"/>
            <w:noWrap/>
            <w:vAlign w:val="center"/>
          </w:tcPr>
          <w:p w14:paraId="2D8ED67D"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33DECC70" w14:textId="77777777" w:rsidTr="004B3C01">
        <w:trPr>
          <w:trHeight w:val="725"/>
          <w:jc w:val="center"/>
        </w:trPr>
        <w:tc>
          <w:tcPr>
            <w:tcW w:w="2547" w:type="dxa"/>
            <w:vMerge/>
            <w:shd w:val="clear" w:color="auto" w:fill="auto"/>
            <w:vAlign w:val="center"/>
          </w:tcPr>
          <w:p w14:paraId="7F89DF15"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67402A2E" w14:textId="2552EA28"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Cantidad de Informes mensuales de coyuntura económica e industrial publicados</w:t>
            </w:r>
          </w:p>
        </w:tc>
        <w:tc>
          <w:tcPr>
            <w:tcW w:w="1559" w:type="dxa"/>
            <w:shd w:val="clear" w:color="auto" w:fill="auto"/>
            <w:vAlign w:val="center"/>
          </w:tcPr>
          <w:p w14:paraId="239F02CD" w14:textId="78EDC2D7"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263B2F04" w14:textId="5458A8CA"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3</w:t>
            </w:r>
          </w:p>
        </w:tc>
        <w:tc>
          <w:tcPr>
            <w:tcW w:w="1320" w:type="dxa"/>
            <w:vMerge/>
            <w:shd w:val="clear" w:color="000000" w:fill="92D050"/>
            <w:noWrap/>
            <w:vAlign w:val="center"/>
          </w:tcPr>
          <w:p w14:paraId="47877D4D"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0CE5B8A4" w14:textId="77777777" w:rsidTr="004B3C01">
        <w:trPr>
          <w:trHeight w:val="725"/>
          <w:jc w:val="center"/>
        </w:trPr>
        <w:tc>
          <w:tcPr>
            <w:tcW w:w="2547" w:type="dxa"/>
            <w:vMerge/>
            <w:shd w:val="clear" w:color="auto" w:fill="auto"/>
            <w:vAlign w:val="center"/>
          </w:tcPr>
          <w:p w14:paraId="311FDE45"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2E9ED808" w14:textId="685042CB"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Cantidad de estudios de investigación económica semestral realizados</w:t>
            </w:r>
          </w:p>
        </w:tc>
        <w:tc>
          <w:tcPr>
            <w:tcW w:w="1559" w:type="dxa"/>
            <w:shd w:val="clear" w:color="auto" w:fill="auto"/>
            <w:vAlign w:val="center"/>
          </w:tcPr>
          <w:p w14:paraId="1ED27204" w14:textId="6A1F57C9"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A6CC565" w14:textId="4F77A564"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000000" w:fill="92D050"/>
            <w:noWrap/>
            <w:vAlign w:val="center"/>
          </w:tcPr>
          <w:p w14:paraId="09DD612D"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7AB1270F" w14:textId="77777777" w:rsidTr="004B3C01">
        <w:trPr>
          <w:trHeight w:val="725"/>
          <w:jc w:val="center"/>
        </w:trPr>
        <w:tc>
          <w:tcPr>
            <w:tcW w:w="2547" w:type="dxa"/>
            <w:vMerge/>
            <w:shd w:val="clear" w:color="auto" w:fill="auto"/>
            <w:vAlign w:val="center"/>
          </w:tcPr>
          <w:p w14:paraId="49C68044"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5F3396E7" w14:textId="3C10D255"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Cantidad de Informes del Índice de Brechas de Intermediación realizados</w:t>
            </w:r>
          </w:p>
        </w:tc>
        <w:tc>
          <w:tcPr>
            <w:tcW w:w="1559" w:type="dxa"/>
            <w:shd w:val="clear" w:color="auto" w:fill="auto"/>
            <w:vAlign w:val="center"/>
          </w:tcPr>
          <w:p w14:paraId="593112D4" w14:textId="6C61DB05"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4AAC32F8" w14:textId="011C4E59"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000000" w:fill="92D050"/>
            <w:noWrap/>
            <w:vAlign w:val="center"/>
          </w:tcPr>
          <w:p w14:paraId="4B2C39C5"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0BDDD11A" w14:textId="77777777" w:rsidTr="004B3C01">
        <w:trPr>
          <w:trHeight w:val="725"/>
          <w:jc w:val="center"/>
        </w:trPr>
        <w:tc>
          <w:tcPr>
            <w:tcW w:w="2547" w:type="dxa"/>
            <w:vMerge/>
            <w:shd w:val="clear" w:color="auto" w:fill="auto"/>
            <w:vAlign w:val="center"/>
          </w:tcPr>
          <w:p w14:paraId="2043923B"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5B4D9B6D" w14:textId="35F665CE"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Monitor de Industria, Comercio y Mipymes</w:t>
            </w:r>
          </w:p>
        </w:tc>
        <w:tc>
          <w:tcPr>
            <w:tcW w:w="1559" w:type="dxa"/>
            <w:shd w:val="clear" w:color="auto" w:fill="auto"/>
            <w:vAlign w:val="center"/>
          </w:tcPr>
          <w:p w14:paraId="4B509511" w14:textId="48AC4F87"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6D73794D" w14:textId="1573BC1F"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vMerge/>
            <w:shd w:val="clear" w:color="000000" w:fill="92D050"/>
            <w:noWrap/>
            <w:vAlign w:val="center"/>
          </w:tcPr>
          <w:p w14:paraId="02016DCC" w14:textId="77777777" w:rsidR="0000743F" w:rsidRPr="0000743F" w:rsidRDefault="0000743F" w:rsidP="00A30742">
            <w:pPr>
              <w:spacing w:after="0" w:line="240" w:lineRule="auto"/>
              <w:jc w:val="center"/>
              <w:rPr>
                <w:rFonts w:ascii="Arial" w:hAnsi="Arial" w:cs="Arial"/>
                <w:sz w:val="20"/>
                <w:szCs w:val="20"/>
              </w:rPr>
            </w:pPr>
          </w:p>
        </w:tc>
      </w:tr>
      <w:tr w:rsidR="0000743F" w:rsidRPr="00E97201" w14:paraId="35ED39F3" w14:textId="77777777" w:rsidTr="004B3C01">
        <w:trPr>
          <w:trHeight w:val="725"/>
          <w:jc w:val="center"/>
        </w:trPr>
        <w:tc>
          <w:tcPr>
            <w:tcW w:w="2547" w:type="dxa"/>
            <w:vMerge/>
            <w:shd w:val="clear" w:color="auto" w:fill="auto"/>
            <w:vAlign w:val="center"/>
          </w:tcPr>
          <w:p w14:paraId="7E3E765E" w14:textId="77777777" w:rsidR="0000743F" w:rsidRPr="00E97201" w:rsidRDefault="0000743F" w:rsidP="00A30742">
            <w:pPr>
              <w:spacing w:after="0" w:line="240" w:lineRule="auto"/>
              <w:rPr>
                <w:rFonts w:ascii="Arial" w:hAnsi="Arial" w:cs="Arial"/>
                <w:sz w:val="20"/>
                <w:szCs w:val="20"/>
              </w:rPr>
            </w:pPr>
          </w:p>
        </w:tc>
        <w:tc>
          <w:tcPr>
            <w:tcW w:w="2126" w:type="dxa"/>
            <w:shd w:val="clear" w:color="auto" w:fill="auto"/>
            <w:vAlign w:val="center"/>
          </w:tcPr>
          <w:p w14:paraId="3D4FF374" w14:textId="1404AF15" w:rsidR="0000743F" w:rsidRPr="00E97201" w:rsidRDefault="0000743F" w:rsidP="00A30742">
            <w:pPr>
              <w:spacing w:after="0" w:line="240" w:lineRule="auto"/>
              <w:rPr>
                <w:rFonts w:ascii="Arial" w:hAnsi="Arial" w:cs="Arial"/>
                <w:sz w:val="20"/>
                <w:szCs w:val="20"/>
              </w:rPr>
            </w:pPr>
            <w:r w:rsidRPr="0000743F">
              <w:rPr>
                <w:rFonts w:ascii="Arial" w:hAnsi="Arial" w:cs="Arial"/>
                <w:sz w:val="20"/>
                <w:szCs w:val="20"/>
              </w:rPr>
              <w:t>Informes Sectoriales</w:t>
            </w:r>
          </w:p>
        </w:tc>
        <w:tc>
          <w:tcPr>
            <w:tcW w:w="1559" w:type="dxa"/>
            <w:shd w:val="clear" w:color="auto" w:fill="auto"/>
            <w:vAlign w:val="center"/>
          </w:tcPr>
          <w:p w14:paraId="3F3B73FF" w14:textId="12BD667D"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66DDC2B8" w14:textId="0711832F" w:rsidR="0000743F" w:rsidRPr="00E97201" w:rsidRDefault="0000743F" w:rsidP="00A30742">
            <w:pPr>
              <w:spacing w:after="0" w:line="240" w:lineRule="auto"/>
              <w:jc w:val="center"/>
              <w:rPr>
                <w:rFonts w:ascii="Arial" w:hAnsi="Arial" w:cs="Arial"/>
                <w:sz w:val="20"/>
                <w:szCs w:val="20"/>
              </w:rPr>
            </w:pPr>
            <w:r w:rsidRPr="0000743F">
              <w:rPr>
                <w:rFonts w:ascii="Arial" w:hAnsi="Arial" w:cs="Arial"/>
                <w:sz w:val="20"/>
                <w:szCs w:val="20"/>
              </w:rPr>
              <w:t>4</w:t>
            </w:r>
          </w:p>
        </w:tc>
        <w:tc>
          <w:tcPr>
            <w:tcW w:w="1320" w:type="dxa"/>
            <w:vMerge/>
            <w:shd w:val="clear" w:color="000000" w:fill="92D050"/>
            <w:noWrap/>
            <w:vAlign w:val="center"/>
          </w:tcPr>
          <w:p w14:paraId="6483F8D0" w14:textId="77777777" w:rsidR="0000743F" w:rsidRPr="0000743F" w:rsidRDefault="0000743F" w:rsidP="00A30742">
            <w:pPr>
              <w:spacing w:after="0" w:line="240" w:lineRule="auto"/>
              <w:jc w:val="center"/>
              <w:rPr>
                <w:rFonts w:ascii="Arial" w:hAnsi="Arial" w:cs="Arial"/>
                <w:sz w:val="20"/>
                <w:szCs w:val="20"/>
              </w:rPr>
            </w:pPr>
          </w:p>
        </w:tc>
      </w:tr>
      <w:tr w:rsidR="00A30742" w:rsidRPr="00E97201" w14:paraId="564CD4BA" w14:textId="77777777" w:rsidTr="004B3C01">
        <w:trPr>
          <w:trHeight w:val="725"/>
          <w:jc w:val="center"/>
        </w:trPr>
        <w:tc>
          <w:tcPr>
            <w:tcW w:w="2547" w:type="dxa"/>
            <w:shd w:val="clear" w:color="auto" w:fill="auto"/>
            <w:vAlign w:val="center"/>
          </w:tcPr>
          <w:p w14:paraId="2A4F67A4" w14:textId="45E25746" w:rsidR="00A30742" w:rsidRPr="00E97201" w:rsidRDefault="00A30742" w:rsidP="00A30742">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de Análisis Económico</w:t>
            </w:r>
          </w:p>
        </w:tc>
        <w:tc>
          <w:tcPr>
            <w:tcW w:w="2126" w:type="dxa"/>
            <w:shd w:val="clear" w:color="auto" w:fill="auto"/>
            <w:vAlign w:val="center"/>
          </w:tcPr>
          <w:p w14:paraId="4347BBB8" w14:textId="173AF0EC" w:rsidR="00A30742" w:rsidRPr="00E97201" w:rsidRDefault="00A30742" w:rsidP="00A30742">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31F96413" w14:textId="4B395511" w:rsidR="00A30742" w:rsidRPr="00E97201" w:rsidRDefault="00A30742" w:rsidP="00A30742">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47810BC3" w14:textId="71814404" w:rsidR="00A30742" w:rsidRPr="00E97201" w:rsidRDefault="00A30742" w:rsidP="00A30742">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3CAD1008" w14:textId="071B3B4D" w:rsidR="00A30742" w:rsidRPr="0000743F" w:rsidRDefault="00A30742" w:rsidP="00A30742">
            <w:pPr>
              <w:spacing w:after="0" w:line="240" w:lineRule="auto"/>
              <w:jc w:val="center"/>
              <w:rPr>
                <w:rFonts w:ascii="Arial" w:hAnsi="Arial" w:cs="Arial"/>
                <w:sz w:val="20"/>
                <w:szCs w:val="20"/>
              </w:rPr>
            </w:pPr>
            <w:r w:rsidRPr="0000743F">
              <w:rPr>
                <w:rFonts w:ascii="Arial" w:hAnsi="Arial" w:cs="Arial"/>
                <w:sz w:val="20"/>
                <w:szCs w:val="20"/>
              </w:rPr>
              <w:t>100%</w:t>
            </w:r>
          </w:p>
        </w:tc>
      </w:tr>
      <w:tr w:rsidR="007A72CC" w:rsidRPr="00E97201" w14:paraId="12A6A8D0" w14:textId="77777777" w:rsidTr="00544F40">
        <w:trPr>
          <w:trHeight w:val="360"/>
          <w:jc w:val="center"/>
        </w:trPr>
        <w:tc>
          <w:tcPr>
            <w:tcW w:w="8828" w:type="dxa"/>
            <w:gridSpan w:val="5"/>
            <w:shd w:val="clear" w:color="auto" w:fill="auto"/>
            <w:noWrap/>
            <w:vAlign w:val="center"/>
            <w:hideMark/>
          </w:tcPr>
          <w:p w14:paraId="1E49DCC1" w14:textId="77777777" w:rsidR="007A72CC" w:rsidRPr="00E97201" w:rsidRDefault="007A72CC" w:rsidP="007A72CC">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Dirección de Recursos Humanos</w:t>
            </w:r>
          </w:p>
        </w:tc>
      </w:tr>
      <w:tr w:rsidR="0000743F" w:rsidRPr="00E97201" w14:paraId="5730E151" w14:textId="77777777" w:rsidTr="00325B78">
        <w:trPr>
          <w:trHeight w:val="598"/>
          <w:jc w:val="center"/>
        </w:trPr>
        <w:tc>
          <w:tcPr>
            <w:tcW w:w="2547" w:type="dxa"/>
            <w:vMerge w:val="restart"/>
            <w:vAlign w:val="center"/>
          </w:tcPr>
          <w:p w14:paraId="157E007A" w14:textId="130EEF3C"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Programa de capacitación al personal implementado</w:t>
            </w:r>
          </w:p>
        </w:tc>
        <w:tc>
          <w:tcPr>
            <w:tcW w:w="2126" w:type="dxa"/>
            <w:shd w:val="clear" w:color="000000" w:fill="FFFFFF"/>
            <w:vAlign w:val="center"/>
          </w:tcPr>
          <w:p w14:paraId="1DE50F21" w14:textId="3EFC8FF6"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de cumplimiento del programa de capacitación</w:t>
            </w:r>
          </w:p>
        </w:tc>
        <w:tc>
          <w:tcPr>
            <w:tcW w:w="1559" w:type="dxa"/>
            <w:shd w:val="clear" w:color="auto" w:fill="auto"/>
            <w:vAlign w:val="center"/>
          </w:tcPr>
          <w:p w14:paraId="77823169" w14:textId="7A2BAEEC"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276" w:type="dxa"/>
            <w:shd w:val="clear" w:color="auto" w:fill="auto"/>
            <w:vAlign w:val="center"/>
          </w:tcPr>
          <w:p w14:paraId="58AE93D6" w14:textId="78E29CC6"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320" w:type="dxa"/>
            <w:vMerge w:val="restart"/>
            <w:shd w:val="clear" w:color="auto" w:fill="92D050"/>
            <w:vAlign w:val="center"/>
          </w:tcPr>
          <w:p w14:paraId="3C6A5AF9" w14:textId="28A560AD" w:rsidR="0000743F" w:rsidRPr="0000743F" w:rsidRDefault="0000743F" w:rsidP="00325B78">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38420E33" w14:textId="77777777" w:rsidTr="004B3C01">
        <w:trPr>
          <w:trHeight w:val="1035"/>
          <w:jc w:val="center"/>
        </w:trPr>
        <w:tc>
          <w:tcPr>
            <w:tcW w:w="2547" w:type="dxa"/>
            <w:vMerge/>
            <w:shd w:val="clear" w:color="auto" w:fill="auto"/>
            <w:vAlign w:val="center"/>
          </w:tcPr>
          <w:p w14:paraId="0C07F57E" w14:textId="341E0906" w:rsidR="0000743F" w:rsidRPr="00E97201" w:rsidRDefault="0000743F" w:rsidP="00FD0D54">
            <w:pPr>
              <w:spacing w:after="0" w:line="240" w:lineRule="auto"/>
              <w:rPr>
                <w:rFonts w:ascii="Arial" w:hAnsi="Arial" w:cs="Arial"/>
                <w:sz w:val="20"/>
                <w:szCs w:val="20"/>
              </w:rPr>
            </w:pPr>
          </w:p>
        </w:tc>
        <w:tc>
          <w:tcPr>
            <w:tcW w:w="2126" w:type="dxa"/>
            <w:shd w:val="clear" w:color="auto" w:fill="auto"/>
            <w:vAlign w:val="center"/>
          </w:tcPr>
          <w:p w14:paraId="286194AD" w14:textId="6B7A935A"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Cantidad de charlas de inducción Impartidas</w:t>
            </w:r>
          </w:p>
        </w:tc>
        <w:tc>
          <w:tcPr>
            <w:tcW w:w="1559" w:type="dxa"/>
            <w:shd w:val="clear" w:color="auto" w:fill="auto"/>
            <w:vAlign w:val="center"/>
          </w:tcPr>
          <w:p w14:paraId="429189A3" w14:textId="5873E0F9"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645A156B" w14:textId="708AA545"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4</w:t>
            </w:r>
          </w:p>
        </w:tc>
        <w:tc>
          <w:tcPr>
            <w:tcW w:w="1320" w:type="dxa"/>
            <w:vMerge/>
            <w:shd w:val="clear" w:color="auto" w:fill="92D050"/>
            <w:noWrap/>
            <w:vAlign w:val="center"/>
          </w:tcPr>
          <w:p w14:paraId="6EF49697" w14:textId="529359AD" w:rsidR="0000743F" w:rsidRPr="0000743F" w:rsidRDefault="0000743F" w:rsidP="00FD0D54">
            <w:pPr>
              <w:spacing w:after="0" w:line="240" w:lineRule="auto"/>
              <w:jc w:val="center"/>
              <w:rPr>
                <w:rFonts w:ascii="Arial" w:hAnsi="Arial" w:cs="Arial"/>
                <w:sz w:val="20"/>
                <w:szCs w:val="20"/>
              </w:rPr>
            </w:pPr>
          </w:p>
        </w:tc>
      </w:tr>
      <w:tr w:rsidR="00FD0D54" w:rsidRPr="00E97201" w14:paraId="73ADAA3E" w14:textId="77777777" w:rsidTr="00325B78">
        <w:trPr>
          <w:trHeight w:val="659"/>
          <w:jc w:val="center"/>
        </w:trPr>
        <w:tc>
          <w:tcPr>
            <w:tcW w:w="2547" w:type="dxa"/>
            <w:vAlign w:val="center"/>
          </w:tcPr>
          <w:p w14:paraId="4AD4DF3F" w14:textId="11F328BA"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10.8.1 Escala salarial del MICM actualizada</w:t>
            </w:r>
          </w:p>
        </w:tc>
        <w:tc>
          <w:tcPr>
            <w:tcW w:w="2126" w:type="dxa"/>
            <w:shd w:val="clear" w:color="auto" w:fill="auto"/>
            <w:vAlign w:val="center"/>
          </w:tcPr>
          <w:p w14:paraId="63855631" w14:textId="386E2756"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Escala salarial actualizada </w:t>
            </w:r>
          </w:p>
        </w:tc>
        <w:tc>
          <w:tcPr>
            <w:tcW w:w="1559" w:type="dxa"/>
            <w:shd w:val="clear" w:color="auto" w:fill="auto"/>
            <w:vAlign w:val="center"/>
          </w:tcPr>
          <w:p w14:paraId="0D487BA2" w14:textId="74E7D7D2"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30BBA38F" w14:textId="7D4F7B5C"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vAlign w:val="center"/>
          </w:tcPr>
          <w:p w14:paraId="297E7726" w14:textId="6D3C8429" w:rsidR="00FD0D54" w:rsidRPr="0000743F" w:rsidRDefault="00FD0D54" w:rsidP="00325B78">
            <w:pPr>
              <w:spacing w:after="0" w:line="240" w:lineRule="auto"/>
              <w:jc w:val="center"/>
              <w:rPr>
                <w:rFonts w:ascii="Arial" w:hAnsi="Arial" w:cs="Arial"/>
                <w:sz w:val="20"/>
                <w:szCs w:val="20"/>
              </w:rPr>
            </w:pPr>
            <w:r w:rsidRPr="0000743F">
              <w:rPr>
                <w:rFonts w:ascii="Arial" w:hAnsi="Arial" w:cs="Arial"/>
                <w:sz w:val="20"/>
                <w:szCs w:val="20"/>
              </w:rPr>
              <w:t>N/A</w:t>
            </w:r>
          </w:p>
        </w:tc>
      </w:tr>
      <w:tr w:rsidR="00FD0D54" w:rsidRPr="00E97201" w14:paraId="27D5BB10" w14:textId="77777777" w:rsidTr="00325B78">
        <w:trPr>
          <w:trHeight w:val="655"/>
          <w:jc w:val="center"/>
        </w:trPr>
        <w:tc>
          <w:tcPr>
            <w:tcW w:w="2547" w:type="dxa"/>
            <w:shd w:val="clear" w:color="auto" w:fill="auto"/>
            <w:vAlign w:val="center"/>
          </w:tcPr>
          <w:p w14:paraId="68690AA0" w14:textId="45A70FF5"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Programa de incentivos y beneficios al personal implementado</w:t>
            </w:r>
          </w:p>
        </w:tc>
        <w:tc>
          <w:tcPr>
            <w:tcW w:w="2126" w:type="dxa"/>
            <w:shd w:val="clear" w:color="000000" w:fill="FFFFFF"/>
            <w:vAlign w:val="center"/>
          </w:tcPr>
          <w:p w14:paraId="20C990F1" w14:textId="351BF59C"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 de cumplimiento del programa de incentivos y beneficios al personal  </w:t>
            </w:r>
          </w:p>
        </w:tc>
        <w:tc>
          <w:tcPr>
            <w:tcW w:w="1559" w:type="dxa"/>
            <w:shd w:val="clear" w:color="auto" w:fill="auto"/>
            <w:vAlign w:val="center"/>
          </w:tcPr>
          <w:p w14:paraId="6FCA27D8" w14:textId="0CAA1FB7"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39676F72" w14:textId="758F723D"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auto" w:fill="92D050"/>
            <w:noWrap/>
            <w:vAlign w:val="center"/>
          </w:tcPr>
          <w:p w14:paraId="502B4A7F" w14:textId="1B1E884C"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325B78" w:rsidRPr="00E97201" w14:paraId="0EEFBB8C" w14:textId="77777777" w:rsidTr="004B3C01">
        <w:trPr>
          <w:trHeight w:val="655"/>
          <w:jc w:val="center"/>
        </w:trPr>
        <w:tc>
          <w:tcPr>
            <w:tcW w:w="2547" w:type="dxa"/>
            <w:vMerge w:val="restart"/>
            <w:shd w:val="clear" w:color="auto" w:fill="auto"/>
            <w:vAlign w:val="center"/>
          </w:tcPr>
          <w:p w14:paraId="709ACB5C" w14:textId="7D5F8214" w:rsidR="00325B78" w:rsidRPr="00E97201" w:rsidRDefault="00325B78" w:rsidP="00FD0D54">
            <w:pPr>
              <w:spacing w:after="0" w:line="240" w:lineRule="auto"/>
              <w:rPr>
                <w:rFonts w:ascii="Arial" w:hAnsi="Arial" w:cs="Arial"/>
                <w:sz w:val="20"/>
                <w:szCs w:val="20"/>
              </w:rPr>
            </w:pPr>
            <w:r w:rsidRPr="0000743F">
              <w:rPr>
                <w:rFonts w:ascii="Arial" w:hAnsi="Arial" w:cs="Arial"/>
                <w:sz w:val="20"/>
                <w:szCs w:val="20"/>
              </w:rPr>
              <w:t>Actividades conmemorativas y de integración del personal desarrolladas</w:t>
            </w:r>
          </w:p>
        </w:tc>
        <w:tc>
          <w:tcPr>
            <w:tcW w:w="2126" w:type="dxa"/>
            <w:shd w:val="clear" w:color="000000" w:fill="FFFFFF"/>
            <w:vAlign w:val="center"/>
          </w:tcPr>
          <w:p w14:paraId="7D7884CD" w14:textId="540E3B7D" w:rsidR="00325B78" w:rsidRPr="00E97201" w:rsidRDefault="00325B78" w:rsidP="00FD0D54">
            <w:pPr>
              <w:spacing w:after="0" w:line="240" w:lineRule="auto"/>
              <w:rPr>
                <w:rFonts w:ascii="Arial" w:hAnsi="Arial" w:cs="Arial"/>
                <w:sz w:val="20"/>
                <w:szCs w:val="20"/>
              </w:rPr>
            </w:pPr>
            <w:r w:rsidRPr="0000743F">
              <w:rPr>
                <w:rFonts w:ascii="Arial" w:hAnsi="Arial" w:cs="Arial"/>
                <w:sz w:val="20"/>
                <w:szCs w:val="20"/>
              </w:rPr>
              <w:t>Actividades de integración desarrolladas</w:t>
            </w:r>
          </w:p>
        </w:tc>
        <w:tc>
          <w:tcPr>
            <w:tcW w:w="1559" w:type="dxa"/>
            <w:shd w:val="clear" w:color="auto" w:fill="auto"/>
            <w:vAlign w:val="center"/>
          </w:tcPr>
          <w:p w14:paraId="138B9A65" w14:textId="410D1EED" w:rsidR="00325B78" w:rsidRPr="00E97201" w:rsidRDefault="00325B78"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6DAEDA26" w14:textId="2F682EE2" w:rsidR="00325B78" w:rsidRPr="00E97201" w:rsidRDefault="00325B78"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val="restart"/>
            <w:shd w:val="clear" w:color="auto" w:fill="auto"/>
            <w:noWrap/>
            <w:vAlign w:val="center"/>
          </w:tcPr>
          <w:p w14:paraId="67F3CC41" w14:textId="4ADB6433" w:rsidR="00325B78" w:rsidRPr="0000743F" w:rsidRDefault="00325B78" w:rsidP="00FD0D54">
            <w:pPr>
              <w:spacing w:after="0" w:line="240" w:lineRule="auto"/>
              <w:jc w:val="center"/>
              <w:rPr>
                <w:rFonts w:ascii="Arial" w:hAnsi="Arial" w:cs="Arial"/>
                <w:sz w:val="20"/>
                <w:szCs w:val="20"/>
              </w:rPr>
            </w:pPr>
            <w:r w:rsidRPr="0000743F">
              <w:rPr>
                <w:rFonts w:ascii="Arial" w:hAnsi="Arial" w:cs="Arial"/>
                <w:sz w:val="20"/>
                <w:szCs w:val="20"/>
              </w:rPr>
              <w:t>N/A</w:t>
            </w:r>
          </w:p>
        </w:tc>
      </w:tr>
      <w:tr w:rsidR="00325B78" w:rsidRPr="00E97201" w14:paraId="41E4CD16" w14:textId="77777777" w:rsidTr="004B3C01">
        <w:trPr>
          <w:trHeight w:val="655"/>
          <w:jc w:val="center"/>
        </w:trPr>
        <w:tc>
          <w:tcPr>
            <w:tcW w:w="2547" w:type="dxa"/>
            <w:vMerge/>
            <w:shd w:val="clear" w:color="auto" w:fill="auto"/>
            <w:vAlign w:val="center"/>
          </w:tcPr>
          <w:p w14:paraId="0F211A39" w14:textId="77777777" w:rsidR="00325B78" w:rsidRPr="00E97201" w:rsidRDefault="00325B78" w:rsidP="00FD0D54">
            <w:pPr>
              <w:spacing w:after="0" w:line="240" w:lineRule="auto"/>
              <w:rPr>
                <w:rFonts w:ascii="Arial" w:hAnsi="Arial" w:cs="Arial"/>
                <w:sz w:val="20"/>
                <w:szCs w:val="20"/>
              </w:rPr>
            </w:pPr>
          </w:p>
        </w:tc>
        <w:tc>
          <w:tcPr>
            <w:tcW w:w="2126" w:type="dxa"/>
            <w:shd w:val="clear" w:color="000000" w:fill="FFFFFF"/>
            <w:vAlign w:val="center"/>
          </w:tcPr>
          <w:p w14:paraId="03F7AF5D" w14:textId="5D9FD909" w:rsidR="00325B78" w:rsidRPr="00E97201" w:rsidRDefault="00325B78" w:rsidP="00FD0D54">
            <w:pPr>
              <w:spacing w:after="0" w:line="240" w:lineRule="auto"/>
              <w:rPr>
                <w:rFonts w:ascii="Arial" w:hAnsi="Arial" w:cs="Arial"/>
                <w:sz w:val="20"/>
                <w:szCs w:val="20"/>
              </w:rPr>
            </w:pPr>
            <w:r w:rsidRPr="0000743F">
              <w:rPr>
                <w:rFonts w:ascii="Arial" w:hAnsi="Arial" w:cs="Arial"/>
                <w:sz w:val="20"/>
                <w:szCs w:val="20"/>
              </w:rPr>
              <w:t>Actividades conmemorativas desarrolladas</w:t>
            </w:r>
          </w:p>
        </w:tc>
        <w:tc>
          <w:tcPr>
            <w:tcW w:w="1559" w:type="dxa"/>
            <w:shd w:val="clear" w:color="auto" w:fill="auto"/>
            <w:vAlign w:val="center"/>
          </w:tcPr>
          <w:p w14:paraId="500F2E2B" w14:textId="5856064F" w:rsidR="00325B78" w:rsidRPr="00E97201" w:rsidRDefault="00325B78"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716B07FA" w14:textId="773CEEF2" w:rsidR="00325B78" w:rsidRPr="00E97201" w:rsidRDefault="00325B78"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321DF24A" w14:textId="77777777" w:rsidR="00325B78" w:rsidRPr="0000743F" w:rsidRDefault="00325B78" w:rsidP="00FD0D54">
            <w:pPr>
              <w:spacing w:after="0" w:line="240" w:lineRule="auto"/>
              <w:jc w:val="center"/>
              <w:rPr>
                <w:rFonts w:ascii="Arial" w:hAnsi="Arial" w:cs="Arial"/>
                <w:sz w:val="20"/>
                <w:szCs w:val="20"/>
              </w:rPr>
            </w:pPr>
          </w:p>
        </w:tc>
      </w:tr>
      <w:tr w:rsidR="00FD0D54" w:rsidRPr="00E97201" w14:paraId="39C6D54E" w14:textId="77777777" w:rsidTr="00325B78">
        <w:trPr>
          <w:trHeight w:val="655"/>
          <w:jc w:val="center"/>
        </w:trPr>
        <w:tc>
          <w:tcPr>
            <w:tcW w:w="2547" w:type="dxa"/>
            <w:shd w:val="clear" w:color="auto" w:fill="auto"/>
            <w:vAlign w:val="center"/>
          </w:tcPr>
          <w:p w14:paraId="1DA356DA" w14:textId="77A7A97B"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Evaluación del desempeño del personal </w:t>
            </w:r>
          </w:p>
        </w:tc>
        <w:tc>
          <w:tcPr>
            <w:tcW w:w="2126" w:type="dxa"/>
            <w:shd w:val="clear" w:color="000000" w:fill="FFFFFF"/>
            <w:vAlign w:val="center"/>
          </w:tcPr>
          <w:p w14:paraId="1E47A6DD" w14:textId="761DBF5A" w:rsidR="00FD0D54" w:rsidRPr="00E97201" w:rsidRDefault="00FD0D54" w:rsidP="00FD0D54">
            <w:pPr>
              <w:spacing w:after="0" w:line="240" w:lineRule="auto"/>
              <w:rPr>
                <w:rFonts w:ascii="Arial" w:hAnsi="Arial" w:cs="Arial"/>
                <w:sz w:val="20"/>
                <w:szCs w:val="20"/>
              </w:rPr>
            </w:pPr>
            <w:proofErr w:type="gramStart"/>
            <w:r w:rsidRPr="0000743F">
              <w:rPr>
                <w:rFonts w:ascii="Arial" w:hAnsi="Arial" w:cs="Arial"/>
                <w:sz w:val="20"/>
                <w:szCs w:val="20"/>
              </w:rPr>
              <w:t>%  empleados</w:t>
            </w:r>
            <w:proofErr w:type="gramEnd"/>
            <w:r w:rsidRPr="0000743F">
              <w:rPr>
                <w:rFonts w:ascii="Arial" w:hAnsi="Arial" w:cs="Arial"/>
                <w:sz w:val="20"/>
                <w:szCs w:val="20"/>
              </w:rPr>
              <w:t xml:space="preserve"> evaluados </w:t>
            </w:r>
          </w:p>
        </w:tc>
        <w:tc>
          <w:tcPr>
            <w:tcW w:w="1559" w:type="dxa"/>
            <w:shd w:val="clear" w:color="auto" w:fill="auto"/>
            <w:vAlign w:val="center"/>
          </w:tcPr>
          <w:p w14:paraId="3DD93291" w14:textId="6E42E0A5"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c>
          <w:tcPr>
            <w:tcW w:w="1276" w:type="dxa"/>
            <w:shd w:val="clear" w:color="auto" w:fill="auto"/>
            <w:vAlign w:val="center"/>
          </w:tcPr>
          <w:p w14:paraId="5075CD0D" w14:textId="16B10B03"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97%</w:t>
            </w:r>
          </w:p>
        </w:tc>
        <w:tc>
          <w:tcPr>
            <w:tcW w:w="1320" w:type="dxa"/>
            <w:shd w:val="clear" w:color="auto" w:fill="92D050"/>
            <w:noWrap/>
            <w:vAlign w:val="center"/>
          </w:tcPr>
          <w:p w14:paraId="52484689" w14:textId="21002950"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97%</w:t>
            </w:r>
          </w:p>
        </w:tc>
      </w:tr>
      <w:tr w:rsidR="00FD0D54" w:rsidRPr="00E97201" w14:paraId="497DD437" w14:textId="77777777" w:rsidTr="00325B78">
        <w:trPr>
          <w:trHeight w:val="655"/>
          <w:jc w:val="center"/>
        </w:trPr>
        <w:tc>
          <w:tcPr>
            <w:tcW w:w="2547" w:type="dxa"/>
            <w:shd w:val="clear" w:color="auto" w:fill="auto"/>
            <w:vAlign w:val="center"/>
          </w:tcPr>
          <w:p w14:paraId="3F245074" w14:textId="1E3DB6E2"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Programas de pasantías desarrollado</w:t>
            </w:r>
          </w:p>
        </w:tc>
        <w:tc>
          <w:tcPr>
            <w:tcW w:w="2126" w:type="dxa"/>
            <w:shd w:val="clear" w:color="000000" w:fill="FFFFFF"/>
            <w:vAlign w:val="center"/>
          </w:tcPr>
          <w:p w14:paraId="6F2F41C9" w14:textId="409DC741"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Pasantes que cumplen con los requerimientos admitidos</w:t>
            </w:r>
          </w:p>
        </w:tc>
        <w:tc>
          <w:tcPr>
            <w:tcW w:w="1559" w:type="dxa"/>
            <w:shd w:val="clear" w:color="auto" w:fill="auto"/>
            <w:vAlign w:val="center"/>
          </w:tcPr>
          <w:p w14:paraId="02FBBF73" w14:textId="7FF1E991"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0EEC42F9" w14:textId="7E9A6186"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4</w:t>
            </w:r>
          </w:p>
        </w:tc>
        <w:tc>
          <w:tcPr>
            <w:tcW w:w="1320" w:type="dxa"/>
            <w:shd w:val="clear" w:color="auto" w:fill="92D050"/>
            <w:noWrap/>
            <w:vAlign w:val="center"/>
          </w:tcPr>
          <w:p w14:paraId="18D1F3AC" w14:textId="039C49A5"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FD0D54" w:rsidRPr="00E97201" w14:paraId="3F3DCB83" w14:textId="77777777" w:rsidTr="00325B78">
        <w:trPr>
          <w:trHeight w:val="655"/>
          <w:jc w:val="center"/>
        </w:trPr>
        <w:tc>
          <w:tcPr>
            <w:tcW w:w="2547" w:type="dxa"/>
            <w:shd w:val="clear" w:color="auto" w:fill="auto"/>
            <w:vAlign w:val="center"/>
          </w:tcPr>
          <w:p w14:paraId="1793F1C6" w14:textId="1DC1EB14"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Promociones de personal</w:t>
            </w:r>
          </w:p>
        </w:tc>
        <w:tc>
          <w:tcPr>
            <w:tcW w:w="2126" w:type="dxa"/>
            <w:shd w:val="clear" w:color="000000" w:fill="FFFFFF"/>
            <w:vAlign w:val="center"/>
          </w:tcPr>
          <w:p w14:paraId="21AEE8E3" w14:textId="33641138"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Promociones de personal que aplican gestionadas</w:t>
            </w:r>
          </w:p>
        </w:tc>
        <w:tc>
          <w:tcPr>
            <w:tcW w:w="1559" w:type="dxa"/>
            <w:shd w:val="clear" w:color="auto" w:fill="auto"/>
            <w:vAlign w:val="center"/>
          </w:tcPr>
          <w:p w14:paraId="4E292089" w14:textId="20F5589A"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8</w:t>
            </w:r>
          </w:p>
        </w:tc>
        <w:tc>
          <w:tcPr>
            <w:tcW w:w="1276" w:type="dxa"/>
            <w:shd w:val="clear" w:color="auto" w:fill="auto"/>
            <w:vAlign w:val="center"/>
          </w:tcPr>
          <w:p w14:paraId="1AD1F9F8" w14:textId="7F54DBD1"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9</w:t>
            </w:r>
          </w:p>
        </w:tc>
        <w:tc>
          <w:tcPr>
            <w:tcW w:w="1320" w:type="dxa"/>
            <w:shd w:val="clear" w:color="auto" w:fill="92D050"/>
            <w:noWrap/>
            <w:vAlign w:val="center"/>
          </w:tcPr>
          <w:p w14:paraId="046F5C8A" w14:textId="7581D2E4"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626B6507" w14:textId="77777777" w:rsidTr="00325B78">
        <w:trPr>
          <w:trHeight w:val="655"/>
          <w:jc w:val="center"/>
        </w:trPr>
        <w:tc>
          <w:tcPr>
            <w:tcW w:w="2547" w:type="dxa"/>
            <w:vMerge w:val="restart"/>
            <w:shd w:val="clear" w:color="auto" w:fill="auto"/>
            <w:vAlign w:val="center"/>
          </w:tcPr>
          <w:p w14:paraId="0D7B5CAE" w14:textId="1084594F"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Atenciones y orientaciones médicas al personal</w:t>
            </w:r>
          </w:p>
        </w:tc>
        <w:tc>
          <w:tcPr>
            <w:tcW w:w="2126" w:type="dxa"/>
            <w:shd w:val="clear" w:color="000000" w:fill="FFFFFF"/>
            <w:vAlign w:val="center"/>
          </w:tcPr>
          <w:p w14:paraId="509F4618" w14:textId="4062F581"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xml:space="preserve">Jornadas de salud realizadas </w:t>
            </w:r>
          </w:p>
        </w:tc>
        <w:tc>
          <w:tcPr>
            <w:tcW w:w="1559" w:type="dxa"/>
            <w:shd w:val="clear" w:color="auto" w:fill="auto"/>
            <w:vAlign w:val="center"/>
          </w:tcPr>
          <w:p w14:paraId="0950DA1E" w14:textId="2F712C7B"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7DCC6ABD" w14:textId="23C443A0"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vMerge w:val="restart"/>
            <w:shd w:val="clear" w:color="auto" w:fill="92D050"/>
            <w:noWrap/>
            <w:vAlign w:val="center"/>
          </w:tcPr>
          <w:p w14:paraId="2627DD8E" w14:textId="3B631BE7" w:rsidR="0000743F" w:rsidRPr="0000743F" w:rsidRDefault="0000743F"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20275B12" w14:textId="77777777" w:rsidTr="00325B78">
        <w:trPr>
          <w:trHeight w:val="655"/>
          <w:jc w:val="center"/>
        </w:trPr>
        <w:tc>
          <w:tcPr>
            <w:tcW w:w="2547" w:type="dxa"/>
            <w:vMerge/>
            <w:shd w:val="clear" w:color="auto" w:fill="auto"/>
            <w:vAlign w:val="center"/>
          </w:tcPr>
          <w:p w14:paraId="431DA0FD"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62B5F355" w14:textId="64325165"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Evaluaciones médicas realizadas</w:t>
            </w:r>
          </w:p>
        </w:tc>
        <w:tc>
          <w:tcPr>
            <w:tcW w:w="1559" w:type="dxa"/>
            <w:shd w:val="clear" w:color="auto" w:fill="auto"/>
            <w:vAlign w:val="center"/>
          </w:tcPr>
          <w:p w14:paraId="7944F385" w14:textId="79697FC8"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653F27E1" w14:textId="5F5811AB"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42E9D89A" w14:textId="77777777" w:rsidR="0000743F" w:rsidRPr="0000743F" w:rsidRDefault="0000743F" w:rsidP="00FD0D54">
            <w:pPr>
              <w:spacing w:after="0" w:line="240" w:lineRule="auto"/>
              <w:jc w:val="center"/>
              <w:rPr>
                <w:rFonts w:ascii="Arial" w:hAnsi="Arial" w:cs="Arial"/>
                <w:sz w:val="20"/>
                <w:szCs w:val="20"/>
              </w:rPr>
            </w:pPr>
          </w:p>
        </w:tc>
      </w:tr>
      <w:tr w:rsidR="0000743F" w:rsidRPr="00E97201" w14:paraId="0E268DE3" w14:textId="77777777" w:rsidTr="00325B78">
        <w:trPr>
          <w:trHeight w:val="655"/>
          <w:jc w:val="center"/>
        </w:trPr>
        <w:tc>
          <w:tcPr>
            <w:tcW w:w="2547" w:type="dxa"/>
            <w:vMerge/>
            <w:shd w:val="clear" w:color="auto" w:fill="auto"/>
            <w:vAlign w:val="center"/>
          </w:tcPr>
          <w:p w14:paraId="770CFCDC"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484D85EC" w14:textId="50AAAA42"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de servidores atendidos y orientados a través del consultorio médico conforme la demanda</w:t>
            </w:r>
          </w:p>
        </w:tc>
        <w:tc>
          <w:tcPr>
            <w:tcW w:w="1559" w:type="dxa"/>
            <w:shd w:val="clear" w:color="auto" w:fill="auto"/>
            <w:vAlign w:val="center"/>
          </w:tcPr>
          <w:p w14:paraId="61178E44" w14:textId="3E527759"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5FB9B73E" w14:textId="7CB97535"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72B7BEFB" w14:textId="77777777" w:rsidR="0000743F" w:rsidRPr="0000743F" w:rsidRDefault="0000743F" w:rsidP="00FD0D54">
            <w:pPr>
              <w:spacing w:after="0" w:line="240" w:lineRule="auto"/>
              <w:jc w:val="center"/>
              <w:rPr>
                <w:rFonts w:ascii="Arial" w:hAnsi="Arial" w:cs="Arial"/>
                <w:sz w:val="20"/>
                <w:szCs w:val="20"/>
              </w:rPr>
            </w:pPr>
          </w:p>
        </w:tc>
      </w:tr>
      <w:tr w:rsidR="0000743F" w:rsidRPr="00E97201" w14:paraId="29393BA7" w14:textId="77777777" w:rsidTr="00325B78">
        <w:trPr>
          <w:trHeight w:val="655"/>
          <w:jc w:val="center"/>
        </w:trPr>
        <w:tc>
          <w:tcPr>
            <w:tcW w:w="2547" w:type="dxa"/>
            <w:vMerge w:val="restart"/>
            <w:shd w:val="clear" w:color="auto" w:fill="auto"/>
            <w:vAlign w:val="center"/>
          </w:tcPr>
          <w:p w14:paraId="67BB7DA5" w14:textId="71D27753"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Registro y control del personal</w:t>
            </w:r>
          </w:p>
        </w:tc>
        <w:tc>
          <w:tcPr>
            <w:tcW w:w="2126" w:type="dxa"/>
            <w:shd w:val="clear" w:color="000000" w:fill="FFFFFF"/>
            <w:vAlign w:val="center"/>
          </w:tcPr>
          <w:p w14:paraId="1ED016B5" w14:textId="32389BC5"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del personal de nuevo ingreso registrado en la base de datos</w:t>
            </w:r>
          </w:p>
        </w:tc>
        <w:tc>
          <w:tcPr>
            <w:tcW w:w="1559" w:type="dxa"/>
            <w:shd w:val="clear" w:color="auto" w:fill="auto"/>
            <w:vAlign w:val="center"/>
          </w:tcPr>
          <w:p w14:paraId="3003E995" w14:textId="40BCAEB5"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2124CC14" w14:textId="21871CF0"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auto" w:fill="92D050"/>
            <w:noWrap/>
            <w:vAlign w:val="center"/>
          </w:tcPr>
          <w:p w14:paraId="1BB5D1AB" w14:textId="576DEC17" w:rsidR="0000743F" w:rsidRPr="0000743F" w:rsidRDefault="0000743F"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00743F" w:rsidRPr="00E97201" w14:paraId="13D173AD" w14:textId="77777777" w:rsidTr="00325B78">
        <w:trPr>
          <w:trHeight w:val="655"/>
          <w:jc w:val="center"/>
        </w:trPr>
        <w:tc>
          <w:tcPr>
            <w:tcW w:w="2547" w:type="dxa"/>
            <w:vMerge/>
            <w:shd w:val="clear" w:color="auto" w:fill="auto"/>
            <w:vAlign w:val="center"/>
          </w:tcPr>
          <w:p w14:paraId="36EBF218"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14B34A21" w14:textId="2F072472"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del personal carnetizado</w:t>
            </w:r>
          </w:p>
        </w:tc>
        <w:tc>
          <w:tcPr>
            <w:tcW w:w="1559" w:type="dxa"/>
            <w:shd w:val="clear" w:color="auto" w:fill="auto"/>
            <w:vAlign w:val="center"/>
          </w:tcPr>
          <w:p w14:paraId="3D2F8B70" w14:textId="400DE715"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64050B0C" w14:textId="7066D6E9"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3085B084" w14:textId="77777777" w:rsidR="0000743F" w:rsidRPr="0000743F" w:rsidRDefault="0000743F" w:rsidP="00FD0D54">
            <w:pPr>
              <w:spacing w:after="0" w:line="240" w:lineRule="auto"/>
              <w:jc w:val="center"/>
              <w:rPr>
                <w:rFonts w:ascii="Arial" w:hAnsi="Arial" w:cs="Arial"/>
                <w:sz w:val="20"/>
                <w:szCs w:val="20"/>
              </w:rPr>
            </w:pPr>
          </w:p>
        </w:tc>
      </w:tr>
      <w:tr w:rsidR="0000743F" w:rsidRPr="00E97201" w14:paraId="690D47F8" w14:textId="77777777" w:rsidTr="00325B78">
        <w:trPr>
          <w:trHeight w:val="655"/>
          <w:jc w:val="center"/>
        </w:trPr>
        <w:tc>
          <w:tcPr>
            <w:tcW w:w="2547" w:type="dxa"/>
            <w:vMerge/>
            <w:shd w:val="clear" w:color="auto" w:fill="auto"/>
            <w:vAlign w:val="center"/>
          </w:tcPr>
          <w:p w14:paraId="15490781"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2DB18A0D" w14:textId="344F9105"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Número de reportes de asistencia distribuidos</w:t>
            </w:r>
          </w:p>
        </w:tc>
        <w:tc>
          <w:tcPr>
            <w:tcW w:w="1559" w:type="dxa"/>
            <w:shd w:val="clear" w:color="auto" w:fill="auto"/>
            <w:vAlign w:val="center"/>
          </w:tcPr>
          <w:p w14:paraId="0F09D251" w14:textId="6B7B47B4"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06D62CBE" w14:textId="737AAAE4"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3</w:t>
            </w:r>
          </w:p>
        </w:tc>
        <w:tc>
          <w:tcPr>
            <w:tcW w:w="1320" w:type="dxa"/>
            <w:vMerge/>
            <w:shd w:val="clear" w:color="auto" w:fill="92D050"/>
            <w:noWrap/>
            <w:vAlign w:val="center"/>
          </w:tcPr>
          <w:p w14:paraId="617F3B28" w14:textId="77777777" w:rsidR="0000743F" w:rsidRPr="0000743F" w:rsidRDefault="0000743F" w:rsidP="00FD0D54">
            <w:pPr>
              <w:spacing w:after="0" w:line="240" w:lineRule="auto"/>
              <w:jc w:val="center"/>
              <w:rPr>
                <w:rFonts w:ascii="Arial" w:hAnsi="Arial" w:cs="Arial"/>
                <w:sz w:val="20"/>
                <w:szCs w:val="20"/>
              </w:rPr>
            </w:pPr>
          </w:p>
        </w:tc>
      </w:tr>
      <w:tr w:rsidR="0000743F" w:rsidRPr="00E97201" w14:paraId="094184E7" w14:textId="77777777" w:rsidTr="00325B78">
        <w:trPr>
          <w:trHeight w:val="655"/>
          <w:jc w:val="center"/>
        </w:trPr>
        <w:tc>
          <w:tcPr>
            <w:tcW w:w="2547" w:type="dxa"/>
            <w:vMerge/>
            <w:shd w:val="clear" w:color="auto" w:fill="auto"/>
            <w:vAlign w:val="center"/>
          </w:tcPr>
          <w:p w14:paraId="14C32349"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1D2D7539" w14:textId="43FAD940"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de expedientes del personal actualizado</w:t>
            </w:r>
          </w:p>
        </w:tc>
        <w:tc>
          <w:tcPr>
            <w:tcW w:w="1559" w:type="dxa"/>
            <w:shd w:val="clear" w:color="auto" w:fill="auto"/>
            <w:vAlign w:val="center"/>
          </w:tcPr>
          <w:p w14:paraId="73F6CD0B" w14:textId="096D3FCC"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5E2507D2" w14:textId="3F353CE4"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4DA9E1A0" w14:textId="77777777" w:rsidR="0000743F" w:rsidRPr="0000743F" w:rsidRDefault="0000743F" w:rsidP="00FD0D54">
            <w:pPr>
              <w:spacing w:after="0" w:line="240" w:lineRule="auto"/>
              <w:jc w:val="center"/>
              <w:rPr>
                <w:rFonts w:ascii="Arial" w:hAnsi="Arial" w:cs="Arial"/>
                <w:sz w:val="20"/>
                <w:szCs w:val="20"/>
              </w:rPr>
            </w:pPr>
          </w:p>
        </w:tc>
      </w:tr>
      <w:tr w:rsidR="00FD0D54" w:rsidRPr="00E97201" w14:paraId="52E63E3B" w14:textId="77777777" w:rsidTr="00325B78">
        <w:trPr>
          <w:trHeight w:val="655"/>
          <w:jc w:val="center"/>
        </w:trPr>
        <w:tc>
          <w:tcPr>
            <w:tcW w:w="2547" w:type="dxa"/>
            <w:shd w:val="clear" w:color="auto" w:fill="auto"/>
            <w:vAlign w:val="center"/>
          </w:tcPr>
          <w:p w14:paraId="2BDE10E4" w14:textId="786DD11D"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Novedades de nóminas registradas</w:t>
            </w:r>
          </w:p>
        </w:tc>
        <w:tc>
          <w:tcPr>
            <w:tcW w:w="2126" w:type="dxa"/>
            <w:shd w:val="clear" w:color="000000" w:fill="FFFFFF"/>
            <w:vAlign w:val="center"/>
          </w:tcPr>
          <w:p w14:paraId="013AD1F9" w14:textId="27FC4105"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 de las novedades de nóminas realizadas </w:t>
            </w:r>
          </w:p>
        </w:tc>
        <w:tc>
          <w:tcPr>
            <w:tcW w:w="1559" w:type="dxa"/>
            <w:shd w:val="clear" w:color="auto" w:fill="auto"/>
            <w:vAlign w:val="center"/>
          </w:tcPr>
          <w:p w14:paraId="4895FA73" w14:textId="13571D7C"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3CB5E213" w14:textId="1012C829"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auto" w:fill="92D050"/>
            <w:noWrap/>
            <w:vAlign w:val="center"/>
          </w:tcPr>
          <w:p w14:paraId="28AEBF1B" w14:textId="3B958385"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FD0D54" w:rsidRPr="00E97201" w14:paraId="68F0E315" w14:textId="77777777" w:rsidTr="004B3C01">
        <w:trPr>
          <w:trHeight w:val="655"/>
          <w:jc w:val="center"/>
        </w:trPr>
        <w:tc>
          <w:tcPr>
            <w:tcW w:w="2547" w:type="dxa"/>
            <w:shd w:val="clear" w:color="auto" w:fill="auto"/>
            <w:vAlign w:val="center"/>
          </w:tcPr>
          <w:p w14:paraId="368352D5" w14:textId="71E348C0"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Programa de salud ocupacional implementado</w:t>
            </w:r>
          </w:p>
        </w:tc>
        <w:tc>
          <w:tcPr>
            <w:tcW w:w="2126" w:type="dxa"/>
            <w:shd w:val="clear" w:color="000000" w:fill="FFFFFF"/>
            <w:vAlign w:val="center"/>
          </w:tcPr>
          <w:p w14:paraId="670D7F1B" w14:textId="5237AB3D" w:rsidR="0000743F" w:rsidRPr="00E97201" w:rsidRDefault="00FD0D54" w:rsidP="005503A3">
            <w:pPr>
              <w:spacing w:after="0" w:line="240" w:lineRule="auto"/>
              <w:rPr>
                <w:rFonts w:ascii="Arial" w:hAnsi="Arial" w:cs="Arial"/>
                <w:sz w:val="20"/>
                <w:szCs w:val="20"/>
              </w:rPr>
            </w:pPr>
            <w:r w:rsidRPr="0000743F">
              <w:rPr>
                <w:rFonts w:ascii="Arial" w:hAnsi="Arial" w:cs="Arial"/>
                <w:sz w:val="20"/>
                <w:szCs w:val="20"/>
              </w:rPr>
              <w:t xml:space="preserve">% de implementación del programa </w:t>
            </w:r>
          </w:p>
        </w:tc>
        <w:tc>
          <w:tcPr>
            <w:tcW w:w="1559" w:type="dxa"/>
            <w:shd w:val="clear" w:color="auto" w:fill="auto"/>
            <w:vAlign w:val="center"/>
          </w:tcPr>
          <w:p w14:paraId="0BD224D3" w14:textId="19351E0D"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17DB695A" w14:textId="25CE8AA0"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57656C19" w14:textId="7FA8F4E9"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N/A</w:t>
            </w:r>
          </w:p>
        </w:tc>
      </w:tr>
      <w:tr w:rsidR="0000743F" w:rsidRPr="00E97201" w14:paraId="261476CC" w14:textId="77777777" w:rsidTr="004B3C01">
        <w:trPr>
          <w:trHeight w:val="655"/>
          <w:jc w:val="center"/>
        </w:trPr>
        <w:tc>
          <w:tcPr>
            <w:tcW w:w="2547" w:type="dxa"/>
            <w:vMerge w:val="restart"/>
            <w:shd w:val="clear" w:color="auto" w:fill="auto"/>
            <w:vAlign w:val="center"/>
          </w:tcPr>
          <w:p w14:paraId="1BA0DE60" w14:textId="0FC89837"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Encuesta de clima organizacional aplicada</w:t>
            </w:r>
          </w:p>
        </w:tc>
        <w:tc>
          <w:tcPr>
            <w:tcW w:w="2126" w:type="dxa"/>
            <w:shd w:val="clear" w:color="000000" w:fill="FFFFFF"/>
            <w:vAlign w:val="center"/>
          </w:tcPr>
          <w:p w14:paraId="057FBADB" w14:textId="1D843C57"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xml:space="preserve">Encuesta realizada </w:t>
            </w:r>
          </w:p>
        </w:tc>
        <w:tc>
          <w:tcPr>
            <w:tcW w:w="1559" w:type="dxa"/>
            <w:shd w:val="clear" w:color="auto" w:fill="auto"/>
            <w:vAlign w:val="center"/>
          </w:tcPr>
          <w:p w14:paraId="10301CF5" w14:textId="750B9E95"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20D39BBA" w14:textId="59CFB72F"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val="restart"/>
            <w:shd w:val="clear" w:color="auto" w:fill="auto"/>
            <w:noWrap/>
            <w:vAlign w:val="center"/>
          </w:tcPr>
          <w:p w14:paraId="7109F54D" w14:textId="10B36610" w:rsidR="0000743F" w:rsidRPr="0000743F"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r>
      <w:tr w:rsidR="0000743F" w:rsidRPr="00E97201" w14:paraId="77EDC19F" w14:textId="77777777" w:rsidTr="004B3C01">
        <w:trPr>
          <w:trHeight w:val="655"/>
          <w:jc w:val="center"/>
        </w:trPr>
        <w:tc>
          <w:tcPr>
            <w:tcW w:w="2547" w:type="dxa"/>
            <w:vMerge/>
            <w:shd w:val="clear" w:color="auto" w:fill="auto"/>
            <w:vAlign w:val="center"/>
          </w:tcPr>
          <w:p w14:paraId="318E633D"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3E81F90C" w14:textId="4D5F1B13"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Plan de acción elaborado</w:t>
            </w:r>
          </w:p>
        </w:tc>
        <w:tc>
          <w:tcPr>
            <w:tcW w:w="1559" w:type="dxa"/>
            <w:shd w:val="clear" w:color="auto" w:fill="auto"/>
            <w:vAlign w:val="center"/>
          </w:tcPr>
          <w:p w14:paraId="1B3C0BB1" w14:textId="549E88A2"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69993FF8" w14:textId="60EC9BCC"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3737EF8D" w14:textId="77777777" w:rsidR="0000743F" w:rsidRPr="0000743F" w:rsidRDefault="0000743F" w:rsidP="00FD0D54">
            <w:pPr>
              <w:spacing w:after="0" w:line="240" w:lineRule="auto"/>
              <w:jc w:val="center"/>
              <w:rPr>
                <w:rFonts w:ascii="Arial" w:hAnsi="Arial" w:cs="Arial"/>
                <w:sz w:val="20"/>
                <w:szCs w:val="20"/>
              </w:rPr>
            </w:pPr>
          </w:p>
        </w:tc>
      </w:tr>
      <w:tr w:rsidR="0000743F" w:rsidRPr="00E97201" w14:paraId="17058395" w14:textId="77777777" w:rsidTr="004B3C01">
        <w:trPr>
          <w:trHeight w:val="655"/>
          <w:jc w:val="center"/>
        </w:trPr>
        <w:tc>
          <w:tcPr>
            <w:tcW w:w="2547" w:type="dxa"/>
            <w:vMerge/>
            <w:shd w:val="clear" w:color="auto" w:fill="auto"/>
            <w:vAlign w:val="center"/>
          </w:tcPr>
          <w:p w14:paraId="78E574F0" w14:textId="77777777" w:rsidR="0000743F" w:rsidRPr="00E97201" w:rsidRDefault="0000743F" w:rsidP="00FD0D54">
            <w:pPr>
              <w:spacing w:after="0" w:line="240" w:lineRule="auto"/>
              <w:rPr>
                <w:rFonts w:ascii="Arial" w:hAnsi="Arial" w:cs="Arial"/>
                <w:sz w:val="20"/>
                <w:szCs w:val="20"/>
              </w:rPr>
            </w:pPr>
          </w:p>
        </w:tc>
        <w:tc>
          <w:tcPr>
            <w:tcW w:w="2126" w:type="dxa"/>
            <w:shd w:val="clear" w:color="000000" w:fill="FFFFFF"/>
            <w:vAlign w:val="center"/>
          </w:tcPr>
          <w:p w14:paraId="15C40510" w14:textId="7021BEFE" w:rsidR="0000743F" w:rsidRPr="00E97201" w:rsidRDefault="0000743F" w:rsidP="00FD0D54">
            <w:pPr>
              <w:spacing w:after="0" w:line="240" w:lineRule="auto"/>
              <w:rPr>
                <w:rFonts w:ascii="Arial" w:hAnsi="Arial" w:cs="Arial"/>
                <w:sz w:val="20"/>
                <w:szCs w:val="20"/>
              </w:rPr>
            </w:pPr>
            <w:r w:rsidRPr="0000743F">
              <w:rPr>
                <w:rFonts w:ascii="Arial" w:hAnsi="Arial" w:cs="Arial"/>
                <w:sz w:val="20"/>
                <w:szCs w:val="20"/>
              </w:rPr>
              <w:t>% Satisfacción del personal</w:t>
            </w:r>
          </w:p>
        </w:tc>
        <w:tc>
          <w:tcPr>
            <w:tcW w:w="1559" w:type="dxa"/>
            <w:shd w:val="clear" w:color="auto" w:fill="auto"/>
            <w:vAlign w:val="center"/>
          </w:tcPr>
          <w:p w14:paraId="1C03039E" w14:textId="59A906F7"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3AAE7ED8" w14:textId="447D12C3" w:rsidR="0000743F" w:rsidRPr="00E97201" w:rsidRDefault="0000743F" w:rsidP="00FD0D54">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5344F205" w14:textId="77777777" w:rsidR="0000743F" w:rsidRPr="0000743F" w:rsidRDefault="0000743F" w:rsidP="00FD0D54">
            <w:pPr>
              <w:spacing w:after="0" w:line="240" w:lineRule="auto"/>
              <w:jc w:val="center"/>
              <w:rPr>
                <w:rFonts w:ascii="Arial" w:hAnsi="Arial" w:cs="Arial"/>
                <w:sz w:val="20"/>
                <w:szCs w:val="20"/>
              </w:rPr>
            </w:pPr>
          </w:p>
        </w:tc>
      </w:tr>
      <w:tr w:rsidR="00FD0D54" w:rsidRPr="00E97201" w14:paraId="0761AC5F" w14:textId="77777777" w:rsidTr="00325B78">
        <w:trPr>
          <w:trHeight w:val="655"/>
          <w:jc w:val="center"/>
        </w:trPr>
        <w:tc>
          <w:tcPr>
            <w:tcW w:w="2547" w:type="dxa"/>
            <w:shd w:val="clear" w:color="auto" w:fill="auto"/>
            <w:vAlign w:val="center"/>
          </w:tcPr>
          <w:p w14:paraId="0E5136AE" w14:textId="0D45A54D"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Programa de voluntariado MICM implementado</w:t>
            </w:r>
          </w:p>
        </w:tc>
        <w:tc>
          <w:tcPr>
            <w:tcW w:w="2126" w:type="dxa"/>
            <w:shd w:val="clear" w:color="000000" w:fill="FFFFFF"/>
            <w:vAlign w:val="center"/>
          </w:tcPr>
          <w:p w14:paraId="5CAB6FD9" w14:textId="43E32203"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 de implementación del programa </w:t>
            </w:r>
          </w:p>
        </w:tc>
        <w:tc>
          <w:tcPr>
            <w:tcW w:w="1559" w:type="dxa"/>
            <w:shd w:val="clear" w:color="auto" w:fill="auto"/>
            <w:vAlign w:val="center"/>
          </w:tcPr>
          <w:p w14:paraId="37EED257" w14:textId="7B9C98EA"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276" w:type="dxa"/>
            <w:shd w:val="clear" w:color="auto" w:fill="auto"/>
            <w:vAlign w:val="center"/>
          </w:tcPr>
          <w:p w14:paraId="60082CC5" w14:textId="41A34251"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320" w:type="dxa"/>
            <w:shd w:val="clear" w:color="auto" w:fill="92D050"/>
            <w:noWrap/>
            <w:vAlign w:val="center"/>
          </w:tcPr>
          <w:p w14:paraId="34AA6140" w14:textId="2F33FA43"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FD0D54" w:rsidRPr="00E97201" w14:paraId="112AF95B" w14:textId="77777777" w:rsidTr="004B3C01">
        <w:trPr>
          <w:trHeight w:val="679"/>
          <w:jc w:val="center"/>
        </w:trPr>
        <w:tc>
          <w:tcPr>
            <w:tcW w:w="2547" w:type="dxa"/>
            <w:shd w:val="clear" w:color="auto" w:fill="auto"/>
            <w:vAlign w:val="center"/>
          </w:tcPr>
          <w:p w14:paraId="4D760EE2" w14:textId="7814B833"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Gestión integral de riesgos de desastres y cambio climático</w:t>
            </w:r>
          </w:p>
        </w:tc>
        <w:tc>
          <w:tcPr>
            <w:tcW w:w="2126" w:type="dxa"/>
            <w:shd w:val="clear" w:color="auto" w:fill="auto"/>
            <w:vAlign w:val="center"/>
          </w:tcPr>
          <w:p w14:paraId="4525C52D" w14:textId="4DEB70E4"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 xml:space="preserve">% de implementación del programa </w:t>
            </w:r>
          </w:p>
        </w:tc>
        <w:tc>
          <w:tcPr>
            <w:tcW w:w="1559" w:type="dxa"/>
            <w:shd w:val="clear" w:color="auto" w:fill="auto"/>
            <w:vAlign w:val="center"/>
          </w:tcPr>
          <w:p w14:paraId="550A175A" w14:textId="5C56B81D"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276" w:type="dxa"/>
            <w:shd w:val="clear" w:color="auto" w:fill="auto"/>
            <w:vAlign w:val="center"/>
          </w:tcPr>
          <w:p w14:paraId="7F2EC6E3" w14:textId="05E20FD9"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15%</w:t>
            </w:r>
          </w:p>
        </w:tc>
        <w:tc>
          <w:tcPr>
            <w:tcW w:w="1320" w:type="dxa"/>
            <w:shd w:val="clear" w:color="000000" w:fill="92D050"/>
            <w:noWrap/>
            <w:vAlign w:val="center"/>
          </w:tcPr>
          <w:p w14:paraId="4090E195" w14:textId="4C86AD1B"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FD0D54" w:rsidRPr="00E97201" w14:paraId="3A587811" w14:textId="77777777" w:rsidTr="004B3C01">
        <w:trPr>
          <w:trHeight w:val="593"/>
          <w:jc w:val="center"/>
        </w:trPr>
        <w:tc>
          <w:tcPr>
            <w:tcW w:w="2547" w:type="dxa"/>
            <w:shd w:val="clear" w:color="auto" w:fill="auto"/>
            <w:vAlign w:val="center"/>
          </w:tcPr>
          <w:p w14:paraId="38ACE4F0" w14:textId="65ABC444"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de Recursos Humanos</w:t>
            </w:r>
          </w:p>
        </w:tc>
        <w:tc>
          <w:tcPr>
            <w:tcW w:w="2126" w:type="dxa"/>
            <w:shd w:val="clear" w:color="auto" w:fill="auto"/>
            <w:vAlign w:val="center"/>
          </w:tcPr>
          <w:p w14:paraId="5BD78C99" w14:textId="09954E48" w:rsidR="00FD0D54" w:rsidRPr="00E97201" w:rsidRDefault="00FD0D54" w:rsidP="00FD0D54">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7739B95F" w14:textId="3FE8D103"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7C897203" w14:textId="61A7240C" w:rsidR="00FD0D54" w:rsidRPr="00E97201" w:rsidRDefault="00FD0D54" w:rsidP="00FD0D54">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3FE7CAB6" w14:textId="641ED6E5" w:rsidR="00FD0D54" w:rsidRPr="0000743F" w:rsidRDefault="00FD0D54" w:rsidP="00FD0D54">
            <w:pPr>
              <w:spacing w:after="0" w:line="240" w:lineRule="auto"/>
              <w:jc w:val="center"/>
              <w:rPr>
                <w:rFonts w:ascii="Arial" w:hAnsi="Arial" w:cs="Arial"/>
                <w:sz w:val="20"/>
                <w:szCs w:val="20"/>
              </w:rPr>
            </w:pPr>
            <w:r w:rsidRPr="0000743F">
              <w:rPr>
                <w:rFonts w:ascii="Arial" w:hAnsi="Arial" w:cs="Arial"/>
                <w:sz w:val="20"/>
                <w:szCs w:val="20"/>
              </w:rPr>
              <w:t>100%</w:t>
            </w:r>
          </w:p>
        </w:tc>
      </w:tr>
      <w:tr w:rsidR="005D09BF" w:rsidRPr="00E97201" w14:paraId="71D2FE79" w14:textId="77777777" w:rsidTr="00544F40">
        <w:trPr>
          <w:trHeight w:val="405"/>
          <w:jc w:val="center"/>
        </w:trPr>
        <w:tc>
          <w:tcPr>
            <w:tcW w:w="8828" w:type="dxa"/>
            <w:gridSpan w:val="5"/>
            <w:shd w:val="clear" w:color="auto" w:fill="auto"/>
            <w:noWrap/>
            <w:vAlign w:val="center"/>
            <w:hideMark/>
          </w:tcPr>
          <w:p w14:paraId="66269946" w14:textId="1C05B4CA" w:rsidR="005D09BF" w:rsidRPr="00E97201" w:rsidRDefault="005D09BF" w:rsidP="005D09BF">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Dirección Administrativa</w:t>
            </w:r>
          </w:p>
        </w:tc>
      </w:tr>
      <w:tr w:rsidR="004E78DF" w:rsidRPr="00E97201" w14:paraId="1E8BB630" w14:textId="77777777" w:rsidTr="004B3C01">
        <w:trPr>
          <w:trHeight w:val="1035"/>
          <w:jc w:val="center"/>
        </w:trPr>
        <w:tc>
          <w:tcPr>
            <w:tcW w:w="2547" w:type="dxa"/>
            <w:shd w:val="clear" w:color="auto" w:fill="auto"/>
            <w:vAlign w:val="center"/>
          </w:tcPr>
          <w:p w14:paraId="6D34AB53" w14:textId="486B9D76"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Plan de mantenimiento de la plata física, maquinaria y equipos, implementado</w:t>
            </w:r>
          </w:p>
        </w:tc>
        <w:tc>
          <w:tcPr>
            <w:tcW w:w="2126" w:type="dxa"/>
            <w:shd w:val="clear" w:color="auto" w:fill="auto"/>
            <w:vAlign w:val="center"/>
          </w:tcPr>
          <w:p w14:paraId="189D84CB" w14:textId="63849A2C"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xml:space="preserve">% de ejecución del plan de mantenimiento </w:t>
            </w:r>
          </w:p>
        </w:tc>
        <w:tc>
          <w:tcPr>
            <w:tcW w:w="1559" w:type="dxa"/>
            <w:shd w:val="clear" w:color="auto" w:fill="auto"/>
            <w:vAlign w:val="center"/>
          </w:tcPr>
          <w:p w14:paraId="6DFC1A1D" w14:textId="711B6FCF"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276" w:type="dxa"/>
            <w:shd w:val="clear" w:color="auto" w:fill="auto"/>
            <w:vAlign w:val="center"/>
          </w:tcPr>
          <w:p w14:paraId="7B82B77A" w14:textId="449D52A2"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320" w:type="dxa"/>
            <w:shd w:val="clear" w:color="000000" w:fill="92D050"/>
            <w:noWrap/>
            <w:vAlign w:val="center"/>
          </w:tcPr>
          <w:p w14:paraId="60C5C7B8" w14:textId="6277E332"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4E78DF" w:rsidRPr="00E97201" w14:paraId="6DD30AD0" w14:textId="77777777" w:rsidTr="004B3C01">
        <w:trPr>
          <w:trHeight w:val="1035"/>
          <w:jc w:val="center"/>
        </w:trPr>
        <w:tc>
          <w:tcPr>
            <w:tcW w:w="2547" w:type="dxa"/>
            <w:shd w:val="clear" w:color="auto" w:fill="auto"/>
            <w:vAlign w:val="center"/>
          </w:tcPr>
          <w:p w14:paraId="6651EDBB" w14:textId="2C53E6E8"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Plan de mantenimiento de la flotilla vehicular implementado</w:t>
            </w:r>
          </w:p>
        </w:tc>
        <w:tc>
          <w:tcPr>
            <w:tcW w:w="2126" w:type="dxa"/>
            <w:shd w:val="clear" w:color="auto" w:fill="auto"/>
            <w:vAlign w:val="center"/>
          </w:tcPr>
          <w:p w14:paraId="7019FF97" w14:textId="29CE21C8"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xml:space="preserve">% de ejecución del plan de mantenimiento de la flotilla vehicular </w:t>
            </w:r>
          </w:p>
        </w:tc>
        <w:tc>
          <w:tcPr>
            <w:tcW w:w="1559" w:type="dxa"/>
            <w:shd w:val="clear" w:color="auto" w:fill="auto"/>
            <w:vAlign w:val="center"/>
          </w:tcPr>
          <w:p w14:paraId="306F29D6" w14:textId="63F2C4C7"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276" w:type="dxa"/>
            <w:shd w:val="clear" w:color="auto" w:fill="auto"/>
            <w:vAlign w:val="center"/>
          </w:tcPr>
          <w:p w14:paraId="33A4B276" w14:textId="7373FF4D"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320" w:type="dxa"/>
            <w:shd w:val="clear" w:color="000000" w:fill="92D050"/>
            <w:noWrap/>
            <w:vAlign w:val="center"/>
          </w:tcPr>
          <w:p w14:paraId="505F29CA" w14:textId="44161439"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4E78DF" w:rsidRPr="00E97201" w14:paraId="7F9D7F56" w14:textId="77777777" w:rsidTr="004B3C01">
        <w:trPr>
          <w:trHeight w:val="1035"/>
          <w:jc w:val="center"/>
        </w:trPr>
        <w:tc>
          <w:tcPr>
            <w:tcW w:w="2547" w:type="dxa"/>
            <w:shd w:val="clear" w:color="auto" w:fill="auto"/>
            <w:vAlign w:val="center"/>
          </w:tcPr>
          <w:p w14:paraId="40EF5BC5" w14:textId="1E12B43D"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Atención oportuna a los requerimientos administrativos</w:t>
            </w:r>
          </w:p>
        </w:tc>
        <w:tc>
          <w:tcPr>
            <w:tcW w:w="2126" w:type="dxa"/>
            <w:shd w:val="clear" w:color="auto" w:fill="auto"/>
            <w:vAlign w:val="center"/>
          </w:tcPr>
          <w:p w14:paraId="39A07CF1" w14:textId="4E99405B"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de requerimientos de transporte atendidos de manera oportuna</w:t>
            </w:r>
          </w:p>
        </w:tc>
        <w:tc>
          <w:tcPr>
            <w:tcW w:w="1559" w:type="dxa"/>
            <w:shd w:val="clear" w:color="auto" w:fill="auto"/>
            <w:vAlign w:val="center"/>
          </w:tcPr>
          <w:p w14:paraId="5CE6045D" w14:textId="6846C5BD"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276" w:type="dxa"/>
            <w:shd w:val="clear" w:color="auto" w:fill="auto"/>
            <w:vAlign w:val="center"/>
          </w:tcPr>
          <w:p w14:paraId="7F424351" w14:textId="7E1CC5F6"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23.75%</w:t>
            </w:r>
          </w:p>
        </w:tc>
        <w:tc>
          <w:tcPr>
            <w:tcW w:w="1320" w:type="dxa"/>
            <w:shd w:val="clear" w:color="000000" w:fill="92D050"/>
            <w:noWrap/>
            <w:vAlign w:val="center"/>
          </w:tcPr>
          <w:p w14:paraId="2C1D6AF8" w14:textId="30E37A8F"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4E78DF" w:rsidRPr="00E97201" w14:paraId="4AAE3301" w14:textId="77777777" w:rsidTr="00325B78">
        <w:trPr>
          <w:trHeight w:val="1035"/>
          <w:jc w:val="center"/>
        </w:trPr>
        <w:tc>
          <w:tcPr>
            <w:tcW w:w="2547" w:type="dxa"/>
            <w:shd w:val="clear" w:color="auto" w:fill="auto"/>
            <w:vAlign w:val="center"/>
          </w:tcPr>
          <w:p w14:paraId="79AAA2F9" w14:textId="77777777" w:rsidR="004E78DF" w:rsidRPr="00E97201" w:rsidRDefault="004E78DF" w:rsidP="004E78DF">
            <w:pPr>
              <w:spacing w:after="0" w:line="240" w:lineRule="auto"/>
              <w:rPr>
                <w:rFonts w:ascii="Arial" w:hAnsi="Arial" w:cs="Arial"/>
                <w:sz w:val="20"/>
                <w:szCs w:val="20"/>
              </w:rPr>
            </w:pPr>
          </w:p>
        </w:tc>
        <w:tc>
          <w:tcPr>
            <w:tcW w:w="2126" w:type="dxa"/>
            <w:shd w:val="clear" w:color="auto" w:fill="auto"/>
            <w:vAlign w:val="center"/>
          </w:tcPr>
          <w:p w14:paraId="223B1A67" w14:textId="21E19419"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de satisfacción de los colaboradores con los servicios de la Dirección Administrativa</w:t>
            </w:r>
          </w:p>
        </w:tc>
        <w:tc>
          <w:tcPr>
            <w:tcW w:w="1559" w:type="dxa"/>
            <w:shd w:val="clear" w:color="auto" w:fill="auto"/>
            <w:vAlign w:val="center"/>
          </w:tcPr>
          <w:p w14:paraId="5070A347" w14:textId="65FB35E2"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C34CE09" w14:textId="714EFEC8"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60D0F0AE" w14:textId="7E913D22"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r>
      <w:tr w:rsidR="004E78DF" w:rsidRPr="00E97201" w14:paraId="7B7E5FFA" w14:textId="77777777" w:rsidTr="00325B78">
        <w:trPr>
          <w:trHeight w:val="1035"/>
          <w:jc w:val="center"/>
        </w:trPr>
        <w:tc>
          <w:tcPr>
            <w:tcW w:w="2547" w:type="dxa"/>
            <w:shd w:val="clear" w:color="auto" w:fill="auto"/>
            <w:vAlign w:val="center"/>
          </w:tcPr>
          <w:p w14:paraId="3182390E" w14:textId="24E33292"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xml:space="preserve">Control de bienes </w:t>
            </w:r>
          </w:p>
        </w:tc>
        <w:tc>
          <w:tcPr>
            <w:tcW w:w="2126" w:type="dxa"/>
            <w:shd w:val="clear" w:color="auto" w:fill="auto"/>
            <w:vAlign w:val="center"/>
          </w:tcPr>
          <w:p w14:paraId="6BD39AE3" w14:textId="3B17D033"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Inventarios de activos fijos realizados</w:t>
            </w:r>
          </w:p>
        </w:tc>
        <w:tc>
          <w:tcPr>
            <w:tcW w:w="1559" w:type="dxa"/>
            <w:shd w:val="clear" w:color="auto" w:fill="auto"/>
            <w:vAlign w:val="center"/>
          </w:tcPr>
          <w:p w14:paraId="2FE9D746" w14:textId="1B9B011B"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38F465FB" w14:textId="248634B7"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12F927F3" w14:textId="4BA10408"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r>
      <w:tr w:rsidR="004E78DF" w:rsidRPr="00E97201" w14:paraId="744E7585" w14:textId="77777777" w:rsidTr="004B3C01">
        <w:trPr>
          <w:trHeight w:val="1035"/>
          <w:jc w:val="center"/>
        </w:trPr>
        <w:tc>
          <w:tcPr>
            <w:tcW w:w="2547" w:type="dxa"/>
            <w:shd w:val="clear" w:color="auto" w:fill="auto"/>
            <w:vAlign w:val="center"/>
          </w:tcPr>
          <w:p w14:paraId="70D908D4" w14:textId="7B247F8B"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Control de suministros</w:t>
            </w:r>
          </w:p>
        </w:tc>
        <w:tc>
          <w:tcPr>
            <w:tcW w:w="2126" w:type="dxa"/>
            <w:shd w:val="clear" w:color="auto" w:fill="auto"/>
            <w:vAlign w:val="center"/>
          </w:tcPr>
          <w:p w14:paraId="5134B276" w14:textId="423DF321"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xml:space="preserve"> Inventarios de suministros realizados</w:t>
            </w:r>
          </w:p>
        </w:tc>
        <w:tc>
          <w:tcPr>
            <w:tcW w:w="1559" w:type="dxa"/>
            <w:shd w:val="clear" w:color="auto" w:fill="auto"/>
            <w:vAlign w:val="center"/>
          </w:tcPr>
          <w:p w14:paraId="6DAF4609" w14:textId="5DA507BD"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w:t>
            </w:r>
          </w:p>
        </w:tc>
        <w:tc>
          <w:tcPr>
            <w:tcW w:w="1276" w:type="dxa"/>
            <w:shd w:val="clear" w:color="auto" w:fill="auto"/>
            <w:vAlign w:val="center"/>
          </w:tcPr>
          <w:p w14:paraId="781EBA0E" w14:textId="1F26B3D4"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w:t>
            </w:r>
          </w:p>
        </w:tc>
        <w:tc>
          <w:tcPr>
            <w:tcW w:w="1320" w:type="dxa"/>
            <w:shd w:val="clear" w:color="000000" w:fill="92D050"/>
            <w:noWrap/>
            <w:vAlign w:val="center"/>
          </w:tcPr>
          <w:p w14:paraId="4DD4B5C7" w14:textId="2ACDA183"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622B4AF4" w14:textId="77777777" w:rsidTr="004B3C01">
        <w:trPr>
          <w:trHeight w:val="1035"/>
          <w:jc w:val="center"/>
        </w:trPr>
        <w:tc>
          <w:tcPr>
            <w:tcW w:w="2547" w:type="dxa"/>
            <w:vMerge w:val="restart"/>
            <w:shd w:val="clear" w:color="auto" w:fill="auto"/>
            <w:vAlign w:val="center"/>
          </w:tcPr>
          <w:p w14:paraId="2F0F6B58" w14:textId="2DB9DBBC"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Gestión del proceso de compras y contrataciones institucional</w:t>
            </w:r>
          </w:p>
        </w:tc>
        <w:tc>
          <w:tcPr>
            <w:tcW w:w="2126" w:type="dxa"/>
            <w:shd w:val="clear" w:color="auto" w:fill="auto"/>
            <w:vAlign w:val="center"/>
          </w:tcPr>
          <w:p w14:paraId="7D95D7A5" w14:textId="4E2F772A"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xml:space="preserve">Calificación en SISCOMPRAS </w:t>
            </w:r>
          </w:p>
        </w:tc>
        <w:tc>
          <w:tcPr>
            <w:tcW w:w="1559" w:type="dxa"/>
            <w:shd w:val="clear" w:color="auto" w:fill="auto"/>
            <w:vAlign w:val="center"/>
          </w:tcPr>
          <w:p w14:paraId="787EDC7C" w14:textId="0DFB651F"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35DD7184" w14:textId="00630818"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23%</w:t>
            </w:r>
          </w:p>
        </w:tc>
        <w:tc>
          <w:tcPr>
            <w:tcW w:w="1320" w:type="dxa"/>
            <w:vMerge w:val="restart"/>
            <w:shd w:val="clear" w:color="000000" w:fill="92D050"/>
            <w:noWrap/>
            <w:vAlign w:val="center"/>
          </w:tcPr>
          <w:p w14:paraId="0B58A129" w14:textId="723A2C2D" w:rsidR="005503A3" w:rsidRPr="0000743F" w:rsidRDefault="005503A3" w:rsidP="004E78DF">
            <w:pPr>
              <w:spacing w:after="0" w:line="240" w:lineRule="auto"/>
              <w:jc w:val="center"/>
              <w:rPr>
                <w:rFonts w:ascii="Arial" w:hAnsi="Arial" w:cs="Arial"/>
                <w:sz w:val="20"/>
                <w:szCs w:val="20"/>
              </w:rPr>
            </w:pPr>
            <w:r w:rsidRPr="0000743F">
              <w:rPr>
                <w:rFonts w:ascii="Arial" w:hAnsi="Arial" w:cs="Arial"/>
                <w:sz w:val="20"/>
                <w:szCs w:val="20"/>
              </w:rPr>
              <w:t>97%</w:t>
            </w:r>
          </w:p>
        </w:tc>
      </w:tr>
      <w:tr w:rsidR="005503A3" w:rsidRPr="00E97201" w14:paraId="449D2EBF" w14:textId="77777777" w:rsidTr="004B3C01">
        <w:trPr>
          <w:trHeight w:val="1035"/>
          <w:jc w:val="center"/>
        </w:trPr>
        <w:tc>
          <w:tcPr>
            <w:tcW w:w="2547" w:type="dxa"/>
            <w:vMerge/>
            <w:shd w:val="clear" w:color="auto" w:fill="auto"/>
            <w:vAlign w:val="center"/>
          </w:tcPr>
          <w:p w14:paraId="3C94F5DA" w14:textId="77777777" w:rsidR="005503A3" w:rsidRPr="00E97201" w:rsidRDefault="005503A3" w:rsidP="004E78DF">
            <w:pPr>
              <w:spacing w:after="0" w:line="240" w:lineRule="auto"/>
              <w:rPr>
                <w:rFonts w:ascii="Arial" w:hAnsi="Arial" w:cs="Arial"/>
                <w:sz w:val="20"/>
                <w:szCs w:val="20"/>
              </w:rPr>
            </w:pPr>
          </w:p>
        </w:tc>
        <w:tc>
          <w:tcPr>
            <w:tcW w:w="2126" w:type="dxa"/>
            <w:shd w:val="clear" w:color="auto" w:fill="auto"/>
            <w:vAlign w:val="center"/>
          </w:tcPr>
          <w:p w14:paraId="39A88C41" w14:textId="3CBDA1AD"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de evaluaciones trimestrales a proveedores conforme a la clasificación de críticos.</w:t>
            </w:r>
          </w:p>
        </w:tc>
        <w:tc>
          <w:tcPr>
            <w:tcW w:w="1559" w:type="dxa"/>
            <w:shd w:val="clear" w:color="auto" w:fill="auto"/>
            <w:vAlign w:val="center"/>
          </w:tcPr>
          <w:p w14:paraId="12196E36" w14:textId="51F03E4B"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24.50%</w:t>
            </w:r>
          </w:p>
        </w:tc>
        <w:tc>
          <w:tcPr>
            <w:tcW w:w="1276" w:type="dxa"/>
            <w:shd w:val="clear" w:color="auto" w:fill="auto"/>
            <w:vAlign w:val="center"/>
          </w:tcPr>
          <w:p w14:paraId="74A5C3DD" w14:textId="089291ED"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24.50%</w:t>
            </w:r>
          </w:p>
        </w:tc>
        <w:tc>
          <w:tcPr>
            <w:tcW w:w="1320" w:type="dxa"/>
            <w:vMerge/>
            <w:shd w:val="clear" w:color="000000" w:fill="92D050"/>
            <w:noWrap/>
            <w:vAlign w:val="center"/>
          </w:tcPr>
          <w:p w14:paraId="1657E29C" w14:textId="77777777" w:rsidR="005503A3" w:rsidRPr="0000743F" w:rsidRDefault="005503A3" w:rsidP="004E78DF">
            <w:pPr>
              <w:spacing w:after="0" w:line="240" w:lineRule="auto"/>
              <w:jc w:val="center"/>
              <w:rPr>
                <w:rFonts w:ascii="Arial" w:hAnsi="Arial" w:cs="Arial"/>
                <w:sz w:val="20"/>
                <w:szCs w:val="20"/>
              </w:rPr>
            </w:pPr>
          </w:p>
        </w:tc>
      </w:tr>
      <w:tr w:rsidR="005503A3" w:rsidRPr="00E97201" w14:paraId="5ECEEF18" w14:textId="77777777" w:rsidTr="004B3C01">
        <w:trPr>
          <w:trHeight w:val="1035"/>
          <w:jc w:val="center"/>
        </w:trPr>
        <w:tc>
          <w:tcPr>
            <w:tcW w:w="2547" w:type="dxa"/>
            <w:vMerge/>
            <w:shd w:val="clear" w:color="auto" w:fill="auto"/>
            <w:vAlign w:val="center"/>
          </w:tcPr>
          <w:p w14:paraId="6770132A" w14:textId="77777777" w:rsidR="005503A3" w:rsidRPr="00E97201" w:rsidRDefault="005503A3" w:rsidP="004E78DF">
            <w:pPr>
              <w:spacing w:after="0" w:line="240" w:lineRule="auto"/>
              <w:rPr>
                <w:rFonts w:ascii="Arial" w:hAnsi="Arial" w:cs="Arial"/>
                <w:sz w:val="20"/>
                <w:szCs w:val="20"/>
              </w:rPr>
            </w:pPr>
          </w:p>
        </w:tc>
        <w:tc>
          <w:tcPr>
            <w:tcW w:w="2126" w:type="dxa"/>
            <w:shd w:val="clear" w:color="auto" w:fill="auto"/>
            <w:vAlign w:val="center"/>
          </w:tcPr>
          <w:p w14:paraId="519C3010" w14:textId="79F4D9EE"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xml:space="preserve">% de evaluaciones </w:t>
            </w:r>
            <w:proofErr w:type="gramStart"/>
            <w:r w:rsidRPr="0000743F">
              <w:rPr>
                <w:rFonts w:ascii="Arial" w:hAnsi="Arial" w:cs="Arial"/>
                <w:sz w:val="20"/>
                <w:szCs w:val="20"/>
              </w:rPr>
              <w:t>realizadas  a</w:t>
            </w:r>
            <w:proofErr w:type="gramEnd"/>
            <w:r w:rsidRPr="0000743F">
              <w:rPr>
                <w:rFonts w:ascii="Arial" w:hAnsi="Arial" w:cs="Arial"/>
                <w:sz w:val="20"/>
                <w:szCs w:val="20"/>
              </w:rPr>
              <w:t xml:space="preserve"> proveedores conforme a la clasificación de críticos </w:t>
            </w:r>
          </w:p>
        </w:tc>
        <w:tc>
          <w:tcPr>
            <w:tcW w:w="1559" w:type="dxa"/>
            <w:shd w:val="clear" w:color="auto" w:fill="auto"/>
            <w:vAlign w:val="center"/>
          </w:tcPr>
          <w:p w14:paraId="6FECAEAD" w14:textId="41597F70"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24.50%</w:t>
            </w:r>
          </w:p>
        </w:tc>
        <w:tc>
          <w:tcPr>
            <w:tcW w:w="1276" w:type="dxa"/>
            <w:shd w:val="clear" w:color="auto" w:fill="auto"/>
            <w:vAlign w:val="center"/>
          </w:tcPr>
          <w:p w14:paraId="65F60D05" w14:textId="217ACED2"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24.50%</w:t>
            </w:r>
          </w:p>
        </w:tc>
        <w:tc>
          <w:tcPr>
            <w:tcW w:w="1320" w:type="dxa"/>
            <w:vMerge/>
            <w:shd w:val="clear" w:color="000000" w:fill="92D050"/>
            <w:noWrap/>
            <w:vAlign w:val="center"/>
          </w:tcPr>
          <w:p w14:paraId="2B5E617E" w14:textId="77777777" w:rsidR="005503A3" w:rsidRPr="0000743F" w:rsidRDefault="005503A3" w:rsidP="004E78DF">
            <w:pPr>
              <w:spacing w:after="0" w:line="240" w:lineRule="auto"/>
              <w:jc w:val="center"/>
              <w:rPr>
                <w:rFonts w:ascii="Arial" w:hAnsi="Arial" w:cs="Arial"/>
                <w:sz w:val="20"/>
                <w:szCs w:val="20"/>
              </w:rPr>
            </w:pPr>
          </w:p>
        </w:tc>
      </w:tr>
      <w:tr w:rsidR="005503A3" w:rsidRPr="00E97201" w14:paraId="574091B4" w14:textId="77777777" w:rsidTr="004B3C01">
        <w:trPr>
          <w:trHeight w:val="1035"/>
          <w:jc w:val="center"/>
        </w:trPr>
        <w:tc>
          <w:tcPr>
            <w:tcW w:w="2547" w:type="dxa"/>
            <w:vMerge w:val="restart"/>
            <w:shd w:val="clear" w:color="auto" w:fill="auto"/>
            <w:vAlign w:val="center"/>
          </w:tcPr>
          <w:p w14:paraId="066E3DE3" w14:textId="7F5D0DAD"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xml:space="preserve">Gestión de archivos             </w:t>
            </w:r>
          </w:p>
        </w:tc>
        <w:tc>
          <w:tcPr>
            <w:tcW w:w="2126" w:type="dxa"/>
            <w:shd w:val="clear" w:color="auto" w:fill="auto"/>
            <w:vAlign w:val="center"/>
          </w:tcPr>
          <w:p w14:paraId="4E48ED61" w14:textId="2FE29950"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de avance del Plan de Implementación del Sistema Institucional de Archivo en las Oficinas.</w:t>
            </w:r>
          </w:p>
        </w:tc>
        <w:tc>
          <w:tcPr>
            <w:tcW w:w="1559" w:type="dxa"/>
            <w:shd w:val="clear" w:color="auto" w:fill="auto"/>
            <w:vAlign w:val="center"/>
          </w:tcPr>
          <w:p w14:paraId="5EC779C1" w14:textId="23206875"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2596C0F3" w14:textId="2D54148A"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000000" w:fill="92D050"/>
            <w:noWrap/>
            <w:vAlign w:val="center"/>
          </w:tcPr>
          <w:p w14:paraId="2374E9F8" w14:textId="0DA4C947" w:rsidR="005503A3" w:rsidRPr="0000743F" w:rsidRDefault="005503A3"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5FE6F2D3" w14:textId="77777777" w:rsidTr="004B3C01">
        <w:trPr>
          <w:trHeight w:val="1035"/>
          <w:jc w:val="center"/>
        </w:trPr>
        <w:tc>
          <w:tcPr>
            <w:tcW w:w="2547" w:type="dxa"/>
            <w:vMerge/>
            <w:shd w:val="clear" w:color="auto" w:fill="auto"/>
            <w:vAlign w:val="center"/>
          </w:tcPr>
          <w:p w14:paraId="0E9CCC2E" w14:textId="77777777" w:rsidR="005503A3" w:rsidRPr="00E97201" w:rsidRDefault="005503A3" w:rsidP="004E78DF">
            <w:pPr>
              <w:spacing w:after="0" w:line="240" w:lineRule="auto"/>
              <w:rPr>
                <w:rFonts w:ascii="Arial" w:hAnsi="Arial" w:cs="Arial"/>
                <w:sz w:val="20"/>
                <w:szCs w:val="20"/>
              </w:rPr>
            </w:pPr>
          </w:p>
        </w:tc>
        <w:tc>
          <w:tcPr>
            <w:tcW w:w="2126" w:type="dxa"/>
            <w:shd w:val="clear" w:color="auto" w:fill="auto"/>
            <w:vAlign w:val="center"/>
          </w:tcPr>
          <w:p w14:paraId="3051AB59" w14:textId="05CA65CA"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de actualización de cuadro de Clasificación Documental, si aplica</w:t>
            </w:r>
          </w:p>
        </w:tc>
        <w:tc>
          <w:tcPr>
            <w:tcW w:w="1559" w:type="dxa"/>
            <w:shd w:val="clear" w:color="auto" w:fill="auto"/>
            <w:vAlign w:val="center"/>
          </w:tcPr>
          <w:p w14:paraId="48274406" w14:textId="17A0D669"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256987E0" w14:textId="2D3F782A"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000000" w:fill="92D050"/>
            <w:noWrap/>
            <w:vAlign w:val="center"/>
          </w:tcPr>
          <w:p w14:paraId="5C8E7337" w14:textId="77777777" w:rsidR="005503A3" w:rsidRPr="0000743F" w:rsidRDefault="005503A3" w:rsidP="004E78DF">
            <w:pPr>
              <w:spacing w:after="0" w:line="240" w:lineRule="auto"/>
              <w:jc w:val="center"/>
              <w:rPr>
                <w:rFonts w:ascii="Arial" w:hAnsi="Arial" w:cs="Arial"/>
                <w:sz w:val="20"/>
                <w:szCs w:val="20"/>
              </w:rPr>
            </w:pPr>
          </w:p>
        </w:tc>
      </w:tr>
      <w:tr w:rsidR="004E78DF" w:rsidRPr="00E97201" w14:paraId="6BAF768C" w14:textId="77777777" w:rsidTr="004B3C01">
        <w:trPr>
          <w:trHeight w:val="1035"/>
          <w:jc w:val="center"/>
        </w:trPr>
        <w:tc>
          <w:tcPr>
            <w:tcW w:w="2547" w:type="dxa"/>
            <w:shd w:val="clear" w:color="auto" w:fill="auto"/>
            <w:vAlign w:val="center"/>
          </w:tcPr>
          <w:p w14:paraId="469667B9" w14:textId="77777777" w:rsidR="004E78DF" w:rsidRPr="00E97201" w:rsidRDefault="004E78DF" w:rsidP="004E78DF">
            <w:pPr>
              <w:spacing w:after="0" w:line="240" w:lineRule="auto"/>
              <w:rPr>
                <w:rFonts w:ascii="Arial" w:hAnsi="Arial" w:cs="Arial"/>
                <w:sz w:val="20"/>
                <w:szCs w:val="20"/>
              </w:rPr>
            </w:pPr>
          </w:p>
        </w:tc>
        <w:tc>
          <w:tcPr>
            <w:tcW w:w="2126" w:type="dxa"/>
            <w:shd w:val="clear" w:color="auto" w:fill="auto"/>
            <w:vAlign w:val="center"/>
          </w:tcPr>
          <w:p w14:paraId="1316052B" w14:textId="76F1BAB2"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de tratamiento archivístico aplicado a los expedientes transferidos al Archivo Central</w:t>
            </w:r>
          </w:p>
        </w:tc>
        <w:tc>
          <w:tcPr>
            <w:tcW w:w="1559" w:type="dxa"/>
            <w:shd w:val="clear" w:color="auto" w:fill="auto"/>
            <w:vAlign w:val="center"/>
          </w:tcPr>
          <w:p w14:paraId="4ED0F7BF" w14:textId="32943DE5"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41BD2BE9" w14:textId="7C173E26"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114A551A" w14:textId="77777777" w:rsidR="004E78DF" w:rsidRPr="0000743F" w:rsidRDefault="004E78DF" w:rsidP="004E78DF">
            <w:pPr>
              <w:spacing w:after="0" w:line="240" w:lineRule="auto"/>
              <w:jc w:val="center"/>
              <w:rPr>
                <w:rFonts w:ascii="Arial" w:hAnsi="Arial" w:cs="Arial"/>
                <w:sz w:val="20"/>
                <w:szCs w:val="20"/>
              </w:rPr>
            </w:pPr>
          </w:p>
        </w:tc>
      </w:tr>
      <w:tr w:rsidR="004E78DF" w:rsidRPr="00E97201" w14:paraId="238246FB" w14:textId="77777777" w:rsidTr="004B3C01">
        <w:trPr>
          <w:trHeight w:val="1035"/>
          <w:jc w:val="center"/>
        </w:trPr>
        <w:tc>
          <w:tcPr>
            <w:tcW w:w="2547" w:type="dxa"/>
            <w:shd w:val="clear" w:color="auto" w:fill="auto"/>
            <w:vAlign w:val="center"/>
          </w:tcPr>
          <w:p w14:paraId="047E7E3E" w14:textId="77777777" w:rsidR="004E78DF" w:rsidRPr="00E97201" w:rsidRDefault="004E78DF" w:rsidP="004E78DF">
            <w:pPr>
              <w:spacing w:after="0" w:line="240" w:lineRule="auto"/>
              <w:rPr>
                <w:rFonts w:ascii="Arial" w:hAnsi="Arial" w:cs="Arial"/>
                <w:sz w:val="20"/>
                <w:szCs w:val="20"/>
              </w:rPr>
            </w:pPr>
          </w:p>
        </w:tc>
        <w:tc>
          <w:tcPr>
            <w:tcW w:w="2126" w:type="dxa"/>
            <w:shd w:val="clear" w:color="auto" w:fill="auto"/>
            <w:vAlign w:val="center"/>
          </w:tcPr>
          <w:p w14:paraId="03BDCCFF" w14:textId="22B82E58"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de respuestas de manera correcta y oportuna a las solicitudes de préstamos de expedientes de Archivo.</w:t>
            </w:r>
          </w:p>
        </w:tc>
        <w:tc>
          <w:tcPr>
            <w:tcW w:w="1559" w:type="dxa"/>
            <w:shd w:val="clear" w:color="auto" w:fill="auto"/>
            <w:vAlign w:val="center"/>
          </w:tcPr>
          <w:p w14:paraId="236DF628" w14:textId="0ED6A73C"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4C8913C1" w14:textId="5BDA644A"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41C7A7EF" w14:textId="77777777" w:rsidR="004E78DF" w:rsidRPr="0000743F" w:rsidRDefault="004E78DF" w:rsidP="004E78DF">
            <w:pPr>
              <w:spacing w:after="0" w:line="240" w:lineRule="auto"/>
              <w:jc w:val="center"/>
              <w:rPr>
                <w:rFonts w:ascii="Arial" w:hAnsi="Arial" w:cs="Arial"/>
                <w:sz w:val="20"/>
                <w:szCs w:val="20"/>
              </w:rPr>
            </w:pPr>
          </w:p>
        </w:tc>
      </w:tr>
      <w:tr w:rsidR="004E78DF" w:rsidRPr="00E97201" w14:paraId="330ACFF7" w14:textId="77777777" w:rsidTr="00325B78">
        <w:trPr>
          <w:trHeight w:val="1035"/>
          <w:jc w:val="center"/>
        </w:trPr>
        <w:tc>
          <w:tcPr>
            <w:tcW w:w="2547" w:type="dxa"/>
            <w:shd w:val="clear" w:color="auto" w:fill="auto"/>
            <w:vAlign w:val="center"/>
          </w:tcPr>
          <w:p w14:paraId="0187B04D" w14:textId="64464D43"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xml:space="preserve"> Gestión del Centro de Documentación</w:t>
            </w:r>
          </w:p>
        </w:tc>
        <w:tc>
          <w:tcPr>
            <w:tcW w:w="2126" w:type="dxa"/>
            <w:shd w:val="clear" w:color="auto" w:fill="auto"/>
            <w:vAlign w:val="center"/>
          </w:tcPr>
          <w:p w14:paraId="4D833BAF" w14:textId="780EF022"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 de materiales bibliográficos conservados en el Centro debidamente inventariados</w:t>
            </w:r>
          </w:p>
        </w:tc>
        <w:tc>
          <w:tcPr>
            <w:tcW w:w="1559" w:type="dxa"/>
            <w:shd w:val="clear" w:color="auto" w:fill="auto"/>
            <w:vAlign w:val="center"/>
          </w:tcPr>
          <w:p w14:paraId="3E958DE1" w14:textId="701F3EA9"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A70C5DC" w14:textId="79B3D267"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23634996" w14:textId="029BA0C0"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N/A</w:t>
            </w:r>
          </w:p>
        </w:tc>
      </w:tr>
      <w:tr w:rsidR="005503A3" w:rsidRPr="00E97201" w14:paraId="376CF45F" w14:textId="77777777" w:rsidTr="004B3C01">
        <w:trPr>
          <w:trHeight w:val="1035"/>
          <w:jc w:val="center"/>
        </w:trPr>
        <w:tc>
          <w:tcPr>
            <w:tcW w:w="2547" w:type="dxa"/>
            <w:vMerge w:val="restart"/>
            <w:shd w:val="clear" w:color="auto" w:fill="auto"/>
            <w:vAlign w:val="center"/>
          </w:tcPr>
          <w:p w14:paraId="54D9C0F2" w14:textId="27728572"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Gestión de correspondencia interna y externa</w:t>
            </w:r>
          </w:p>
        </w:tc>
        <w:tc>
          <w:tcPr>
            <w:tcW w:w="2126" w:type="dxa"/>
            <w:shd w:val="clear" w:color="auto" w:fill="auto"/>
            <w:vAlign w:val="center"/>
          </w:tcPr>
          <w:p w14:paraId="40CBE206" w14:textId="6F7639E2"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Procedimientos revisados</w:t>
            </w:r>
          </w:p>
        </w:tc>
        <w:tc>
          <w:tcPr>
            <w:tcW w:w="1559" w:type="dxa"/>
            <w:shd w:val="clear" w:color="auto" w:fill="auto"/>
            <w:vAlign w:val="center"/>
          </w:tcPr>
          <w:p w14:paraId="68AADF69" w14:textId="25979148"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7E49BA2C" w14:textId="42AD4C80"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000000" w:fill="92D050"/>
            <w:noWrap/>
            <w:vAlign w:val="center"/>
          </w:tcPr>
          <w:p w14:paraId="6D7833ED" w14:textId="0D5CA012" w:rsidR="005503A3" w:rsidRPr="0000743F" w:rsidRDefault="005503A3"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49DA9BB5" w14:textId="77777777" w:rsidTr="004B3C01">
        <w:trPr>
          <w:trHeight w:val="1035"/>
          <w:jc w:val="center"/>
        </w:trPr>
        <w:tc>
          <w:tcPr>
            <w:tcW w:w="2547" w:type="dxa"/>
            <w:vMerge/>
            <w:shd w:val="clear" w:color="auto" w:fill="auto"/>
            <w:vAlign w:val="center"/>
          </w:tcPr>
          <w:p w14:paraId="5A1429B9" w14:textId="77777777" w:rsidR="005503A3" w:rsidRPr="00E97201" w:rsidRDefault="005503A3" w:rsidP="004E78DF">
            <w:pPr>
              <w:spacing w:after="0" w:line="240" w:lineRule="auto"/>
              <w:rPr>
                <w:rFonts w:ascii="Arial" w:hAnsi="Arial" w:cs="Arial"/>
                <w:sz w:val="20"/>
                <w:szCs w:val="20"/>
              </w:rPr>
            </w:pPr>
          </w:p>
        </w:tc>
        <w:tc>
          <w:tcPr>
            <w:tcW w:w="2126" w:type="dxa"/>
            <w:shd w:val="clear" w:color="auto" w:fill="auto"/>
            <w:vAlign w:val="center"/>
          </w:tcPr>
          <w:p w14:paraId="529190D9" w14:textId="357596A6" w:rsidR="005503A3" w:rsidRPr="00E97201" w:rsidRDefault="005503A3" w:rsidP="004E78DF">
            <w:pPr>
              <w:spacing w:after="0" w:line="240" w:lineRule="auto"/>
              <w:rPr>
                <w:rFonts w:ascii="Arial" w:hAnsi="Arial" w:cs="Arial"/>
                <w:sz w:val="20"/>
                <w:szCs w:val="20"/>
              </w:rPr>
            </w:pPr>
            <w:r w:rsidRPr="0000743F">
              <w:rPr>
                <w:rFonts w:ascii="Arial" w:hAnsi="Arial" w:cs="Arial"/>
                <w:sz w:val="20"/>
                <w:szCs w:val="20"/>
              </w:rPr>
              <w:t xml:space="preserve">% de registro de correspondencia en el sistema                                          </w:t>
            </w:r>
          </w:p>
        </w:tc>
        <w:tc>
          <w:tcPr>
            <w:tcW w:w="1559" w:type="dxa"/>
            <w:shd w:val="clear" w:color="auto" w:fill="auto"/>
            <w:vAlign w:val="center"/>
          </w:tcPr>
          <w:p w14:paraId="356EAB3A" w14:textId="7B213C69"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71AB941A" w14:textId="45178DBE" w:rsidR="005503A3" w:rsidRPr="00E97201" w:rsidRDefault="005503A3" w:rsidP="004E78DF">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000000" w:fill="92D050"/>
            <w:noWrap/>
            <w:vAlign w:val="center"/>
          </w:tcPr>
          <w:p w14:paraId="5E5DA6F3" w14:textId="77777777" w:rsidR="005503A3" w:rsidRPr="0000743F" w:rsidRDefault="005503A3" w:rsidP="004E78DF">
            <w:pPr>
              <w:spacing w:after="0" w:line="240" w:lineRule="auto"/>
              <w:jc w:val="center"/>
              <w:rPr>
                <w:rFonts w:ascii="Arial" w:hAnsi="Arial" w:cs="Arial"/>
                <w:sz w:val="20"/>
                <w:szCs w:val="20"/>
              </w:rPr>
            </w:pPr>
          </w:p>
        </w:tc>
      </w:tr>
      <w:tr w:rsidR="004E78DF" w:rsidRPr="00E97201" w14:paraId="6878BDD7" w14:textId="77777777" w:rsidTr="004B3C01">
        <w:trPr>
          <w:trHeight w:val="1035"/>
          <w:jc w:val="center"/>
        </w:trPr>
        <w:tc>
          <w:tcPr>
            <w:tcW w:w="2547" w:type="dxa"/>
            <w:shd w:val="clear" w:color="auto" w:fill="auto"/>
            <w:vAlign w:val="center"/>
          </w:tcPr>
          <w:p w14:paraId="64B3C30A" w14:textId="33A586C5"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de Planificación y Desarrollo</w:t>
            </w:r>
          </w:p>
        </w:tc>
        <w:tc>
          <w:tcPr>
            <w:tcW w:w="2126" w:type="dxa"/>
            <w:shd w:val="clear" w:color="auto" w:fill="auto"/>
            <w:vAlign w:val="center"/>
          </w:tcPr>
          <w:p w14:paraId="5F4E3D22" w14:textId="702FF7C0" w:rsidR="004E78DF" w:rsidRPr="00E97201" w:rsidRDefault="004E78DF" w:rsidP="004E78DF">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578C2DC6" w14:textId="7B4065D3"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37C4D867" w14:textId="708F5133" w:rsidR="004E78DF" w:rsidRPr="00E97201" w:rsidRDefault="004E78DF" w:rsidP="004E78DF">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15AEA83C" w14:textId="452B13FA" w:rsidR="004E78DF" w:rsidRPr="0000743F" w:rsidRDefault="004E78DF" w:rsidP="004E78DF">
            <w:pPr>
              <w:spacing w:after="0" w:line="240" w:lineRule="auto"/>
              <w:jc w:val="center"/>
              <w:rPr>
                <w:rFonts w:ascii="Arial" w:hAnsi="Arial" w:cs="Arial"/>
                <w:sz w:val="20"/>
                <w:szCs w:val="20"/>
              </w:rPr>
            </w:pPr>
            <w:r w:rsidRPr="0000743F">
              <w:rPr>
                <w:rFonts w:ascii="Arial" w:hAnsi="Arial" w:cs="Arial"/>
                <w:sz w:val="20"/>
                <w:szCs w:val="20"/>
              </w:rPr>
              <w:t>100%</w:t>
            </w:r>
          </w:p>
        </w:tc>
      </w:tr>
      <w:tr w:rsidR="00FB38C6" w:rsidRPr="00E97201" w14:paraId="1051435E" w14:textId="77777777" w:rsidTr="00544F40">
        <w:trPr>
          <w:trHeight w:val="323"/>
          <w:jc w:val="center"/>
        </w:trPr>
        <w:tc>
          <w:tcPr>
            <w:tcW w:w="8828" w:type="dxa"/>
            <w:gridSpan w:val="5"/>
            <w:shd w:val="clear" w:color="000000" w:fill="FFFFFF"/>
            <w:vAlign w:val="center"/>
            <w:hideMark/>
          </w:tcPr>
          <w:p w14:paraId="3F0A7C59" w14:textId="17FA069F" w:rsidR="00FB38C6" w:rsidRPr="00E97201" w:rsidRDefault="00FB38C6" w:rsidP="00FB38C6">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Dirección Financiera</w:t>
            </w:r>
          </w:p>
        </w:tc>
      </w:tr>
      <w:tr w:rsidR="00927F2D" w:rsidRPr="00E97201" w14:paraId="69C3B1F6" w14:textId="77777777" w:rsidTr="004B3C01">
        <w:trPr>
          <w:trHeight w:val="645"/>
          <w:jc w:val="center"/>
        </w:trPr>
        <w:tc>
          <w:tcPr>
            <w:tcW w:w="2547" w:type="dxa"/>
            <w:shd w:val="clear" w:color="auto" w:fill="auto"/>
            <w:vAlign w:val="center"/>
          </w:tcPr>
          <w:p w14:paraId="0A0C89A3" w14:textId="06310911"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 de Gestión Financiera</w:t>
            </w:r>
          </w:p>
        </w:tc>
        <w:tc>
          <w:tcPr>
            <w:tcW w:w="2126" w:type="dxa"/>
            <w:shd w:val="clear" w:color="auto" w:fill="auto"/>
            <w:vAlign w:val="center"/>
          </w:tcPr>
          <w:p w14:paraId="1E08E8B1" w14:textId="223580E8"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Informes de gestión financiera elaborados</w:t>
            </w:r>
          </w:p>
        </w:tc>
        <w:tc>
          <w:tcPr>
            <w:tcW w:w="1559" w:type="dxa"/>
            <w:shd w:val="clear" w:color="auto" w:fill="auto"/>
            <w:vAlign w:val="center"/>
          </w:tcPr>
          <w:p w14:paraId="56D383CC" w14:textId="799F12CE"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0B741D7A" w14:textId="66A15076"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3</w:t>
            </w:r>
          </w:p>
        </w:tc>
        <w:tc>
          <w:tcPr>
            <w:tcW w:w="1320" w:type="dxa"/>
            <w:shd w:val="clear" w:color="000000" w:fill="92D050"/>
            <w:noWrap/>
            <w:vAlign w:val="center"/>
          </w:tcPr>
          <w:p w14:paraId="009B882C" w14:textId="5598A0CC"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927F2D" w:rsidRPr="00E97201" w14:paraId="0CD86CE7" w14:textId="77777777" w:rsidTr="004B3C01">
        <w:trPr>
          <w:trHeight w:val="654"/>
          <w:jc w:val="center"/>
        </w:trPr>
        <w:tc>
          <w:tcPr>
            <w:tcW w:w="2547" w:type="dxa"/>
            <w:shd w:val="clear" w:color="auto" w:fill="auto"/>
            <w:vAlign w:val="center"/>
          </w:tcPr>
          <w:p w14:paraId="138F0A21" w14:textId="5B5D9B75"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Elaboración de Estados Financieros</w:t>
            </w:r>
          </w:p>
        </w:tc>
        <w:tc>
          <w:tcPr>
            <w:tcW w:w="2126" w:type="dxa"/>
            <w:shd w:val="clear" w:color="auto" w:fill="auto"/>
            <w:vAlign w:val="center"/>
          </w:tcPr>
          <w:p w14:paraId="7184582C" w14:textId="3121C02E"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Informes de estados financieros elaborados</w:t>
            </w:r>
          </w:p>
        </w:tc>
        <w:tc>
          <w:tcPr>
            <w:tcW w:w="1559" w:type="dxa"/>
            <w:shd w:val="clear" w:color="auto" w:fill="auto"/>
            <w:vAlign w:val="center"/>
          </w:tcPr>
          <w:p w14:paraId="7D37750F" w14:textId="76D67508"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3</w:t>
            </w:r>
          </w:p>
        </w:tc>
        <w:tc>
          <w:tcPr>
            <w:tcW w:w="1276" w:type="dxa"/>
            <w:shd w:val="clear" w:color="auto" w:fill="auto"/>
            <w:vAlign w:val="center"/>
          </w:tcPr>
          <w:p w14:paraId="5392C200" w14:textId="1C54A952"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3</w:t>
            </w:r>
          </w:p>
        </w:tc>
        <w:tc>
          <w:tcPr>
            <w:tcW w:w="1320" w:type="dxa"/>
            <w:shd w:val="clear" w:color="000000" w:fill="92D050"/>
            <w:noWrap/>
            <w:vAlign w:val="center"/>
          </w:tcPr>
          <w:p w14:paraId="40295616" w14:textId="76F07A8A"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927F2D" w:rsidRPr="00E97201" w14:paraId="72D2F47F" w14:textId="77777777" w:rsidTr="004B3C01">
        <w:trPr>
          <w:trHeight w:val="665"/>
          <w:jc w:val="center"/>
        </w:trPr>
        <w:tc>
          <w:tcPr>
            <w:tcW w:w="2547" w:type="dxa"/>
            <w:shd w:val="clear" w:color="auto" w:fill="auto"/>
            <w:vAlign w:val="center"/>
          </w:tcPr>
          <w:p w14:paraId="65D68466" w14:textId="0299F27A"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 xml:space="preserve">Gestión de pagos </w:t>
            </w:r>
          </w:p>
        </w:tc>
        <w:tc>
          <w:tcPr>
            <w:tcW w:w="2126" w:type="dxa"/>
            <w:shd w:val="clear" w:color="auto" w:fill="auto"/>
            <w:vAlign w:val="center"/>
          </w:tcPr>
          <w:p w14:paraId="71A23CE1" w14:textId="190B73AE"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Informes pagos emitidos dentro de los plazos establecidos</w:t>
            </w:r>
          </w:p>
        </w:tc>
        <w:tc>
          <w:tcPr>
            <w:tcW w:w="1559" w:type="dxa"/>
            <w:shd w:val="clear" w:color="auto" w:fill="auto"/>
            <w:vAlign w:val="center"/>
          </w:tcPr>
          <w:p w14:paraId="78067F4B" w14:textId="504B885E"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2C4E4E51" w14:textId="7CBB628D"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531F4CD2" w14:textId="3BC0A459"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0E3CF553" w14:textId="77777777" w:rsidTr="00325B78">
        <w:trPr>
          <w:trHeight w:val="665"/>
          <w:jc w:val="center"/>
        </w:trPr>
        <w:tc>
          <w:tcPr>
            <w:tcW w:w="2547" w:type="dxa"/>
            <w:vMerge w:val="restart"/>
            <w:shd w:val="clear" w:color="auto" w:fill="auto"/>
            <w:vAlign w:val="center"/>
          </w:tcPr>
          <w:p w14:paraId="27DDA12A" w14:textId="686DBE2D" w:rsidR="005503A3" w:rsidRPr="00E97201" w:rsidRDefault="005503A3" w:rsidP="00927F2D">
            <w:pPr>
              <w:spacing w:after="0" w:line="240" w:lineRule="auto"/>
              <w:rPr>
                <w:rFonts w:ascii="Arial" w:hAnsi="Arial" w:cs="Arial"/>
                <w:sz w:val="20"/>
                <w:szCs w:val="20"/>
              </w:rPr>
            </w:pPr>
            <w:r w:rsidRPr="0000743F">
              <w:rPr>
                <w:rFonts w:ascii="Arial" w:hAnsi="Arial" w:cs="Arial"/>
                <w:sz w:val="20"/>
                <w:szCs w:val="20"/>
              </w:rPr>
              <w:t>Informes de Ejecución Presupuestaria de proyectos, convenios, ASFL, y Centros Mipymes</w:t>
            </w:r>
          </w:p>
        </w:tc>
        <w:tc>
          <w:tcPr>
            <w:tcW w:w="2126" w:type="dxa"/>
            <w:shd w:val="clear" w:color="auto" w:fill="auto"/>
            <w:vAlign w:val="center"/>
          </w:tcPr>
          <w:p w14:paraId="7C7C9CB3" w14:textId="5525A800" w:rsidR="005503A3" w:rsidRPr="00E97201" w:rsidRDefault="005503A3" w:rsidP="00927F2D">
            <w:pPr>
              <w:spacing w:after="0" w:line="240" w:lineRule="auto"/>
              <w:rPr>
                <w:rFonts w:ascii="Arial" w:hAnsi="Arial" w:cs="Arial"/>
                <w:sz w:val="20"/>
                <w:szCs w:val="20"/>
              </w:rPr>
            </w:pPr>
            <w:r w:rsidRPr="0000743F">
              <w:rPr>
                <w:rFonts w:ascii="Arial" w:hAnsi="Arial" w:cs="Arial"/>
                <w:sz w:val="20"/>
                <w:szCs w:val="20"/>
              </w:rPr>
              <w:t>Informes de ejecución de Proyectos y Convenios</w:t>
            </w:r>
          </w:p>
        </w:tc>
        <w:tc>
          <w:tcPr>
            <w:tcW w:w="1559" w:type="dxa"/>
            <w:shd w:val="clear" w:color="auto" w:fill="auto"/>
            <w:vAlign w:val="center"/>
          </w:tcPr>
          <w:p w14:paraId="53947411" w14:textId="20AAF82B" w:rsidR="005503A3" w:rsidRPr="00E97201" w:rsidRDefault="005503A3" w:rsidP="00927F2D">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1357F87" w14:textId="59FF603D" w:rsidR="005503A3" w:rsidRPr="00E97201" w:rsidRDefault="005503A3" w:rsidP="00927F2D">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val="restart"/>
            <w:shd w:val="clear" w:color="auto" w:fill="auto"/>
            <w:noWrap/>
            <w:vAlign w:val="center"/>
          </w:tcPr>
          <w:p w14:paraId="7C6A1F3A" w14:textId="351BDD1A" w:rsidR="005503A3" w:rsidRPr="0000743F" w:rsidRDefault="005503A3" w:rsidP="00927F2D">
            <w:pPr>
              <w:spacing w:after="0" w:line="240" w:lineRule="auto"/>
              <w:jc w:val="center"/>
              <w:rPr>
                <w:rFonts w:ascii="Arial" w:hAnsi="Arial" w:cs="Arial"/>
                <w:sz w:val="20"/>
                <w:szCs w:val="20"/>
              </w:rPr>
            </w:pPr>
            <w:r w:rsidRPr="0000743F">
              <w:rPr>
                <w:rFonts w:ascii="Arial" w:hAnsi="Arial" w:cs="Arial"/>
                <w:sz w:val="20"/>
                <w:szCs w:val="20"/>
              </w:rPr>
              <w:t>N/A</w:t>
            </w:r>
          </w:p>
        </w:tc>
      </w:tr>
      <w:tr w:rsidR="005503A3" w:rsidRPr="00E97201" w14:paraId="1DC0ACD2" w14:textId="77777777" w:rsidTr="00325B78">
        <w:trPr>
          <w:trHeight w:val="665"/>
          <w:jc w:val="center"/>
        </w:trPr>
        <w:tc>
          <w:tcPr>
            <w:tcW w:w="2547" w:type="dxa"/>
            <w:vMerge/>
            <w:shd w:val="clear" w:color="auto" w:fill="auto"/>
            <w:vAlign w:val="center"/>
          </w:tcPr>
          <w:p w14:paraId="43E14089" w14:textId="77777777" w:rsidR="005503A3" w:rsidRPr="00E97201" w:rsidRDefault="005503A3" w:rsidP="00927F2D">
            <w:pPr>
              <w:spacing w:after="0" w:line="240" w:lineRule="auto"/>
              <w:rPr>
                <w:rFonts w:ascii="Arial" w:hAnsi="Arial" w:cs="Arial"/>
                <w:sz w:val="20"/>
                <w:szCs w:val="20"/>
              </w:rPr>
            </w:pPr>
          </w:p>
        </w:tc>
        <w:tc>
          <w:tcPr>
            <w:tcW w:w="2126" w:type="dxa"/>
            <w:shd w:val="clear" w:color="auto" w:fill="auto"/>
            <w:vAlign w:val="center"/>
          </w:tcPr>
          <w:p w14:paraId="3375904D" w14:textId="08FDF93A" w:rsidR="005503A3" w:rsidRPr="00E97201" w:rsidRDefault="005503A3" w:rsidP="00927F2D">
            <w:pPr>
              <w:spacing w:after="0" w:line="240" w:lineRule="auto"/>
              <w:rPr>
                <w:rFonts w:ascii="Arial" w:hAnsi="Arial" w:cs="Arial"/>
                <w:sz w:val="20"/>
                <w:szCs w:val="20"/>
              </w:rPr>
            </w:pPr>
            <w:r w:rsidRPr="0000743F">
              <w:rPr>
                <w:rFonts w:ascii="Arial" w:hAnsi="Arial" w:cs="Arial"/>
                <w:sz w:val="20"/>
                <w:szCs w:val="20"/>
              </w:rPr>
              <w:t>Informes de ejecución Centros Mipymes</w:t>
            </w:r>
          </w:p>
        </w:tc>
        <w:tc>
          <w:tcPr>
            <w:tcW w:w="1559" w:type="dxa"/>
            <w:shd w:val="clear" w:color="auto" w:fill="auto"/>
            <w:vAlign w:val="center"/>
          </w:tcPr>
          <w:p w14:paraId="402DAD38" w14:textId="124EE430" w:rsidR="005503A3" w:rsidRPr="00E97201" w:rsidRDefault="005503A3" w:rsidP="00927F2D">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335B0F9E" w14:textId="7794CF2A" w:rsidR="005503A3" w:rsidRPr="00E97201" w:rsidRDefault="005503A3" w:rsidP="00927F2D">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4772E4CF" w14:textId="77777777" w:rsidR="005503A3" w:rsidRPr="0000743F" w:rsidRDefault="005503A3" w:rsidP="00927F2D">
            <w:pPr>
              <w:spacing w:after="0" w:line="240" w:lineRule="auto"/>
              <w:jc w:val="center"/>
              <w:rPr>
                <w:rFonts w:ascii="Arial" w:hAnsi="Arial" w:cs="Arial"/>
                <w:sz w:val="20"/>
                <w:szCs w:val="20"/>
              </w:rPr>
            </w:pPr>
          </w:p>
        </w:tc>
      </w:tr>
      <w:tr w:rsidR="00927F2D" w:rsidRPr="00E97201" w14:paraId="6039EF2A" w14:textId="77777777" w:rsidTr="004B3C01">
        <w:trPr>
          <w:trHeight w:val="665"/>
          <w:jc w:val="center"/>
        </w:trPr>
        <w:tc>
          <w:tcPr>
            <w:tcW w:w="2547" w:type="dxa"/>
            <w:shd w:val="clear" w:color="auto" w:fill="auto"/>
            <w:vAlign w:val="center"/>
          </w:tcPr>
          <w:p w14:paraId="6794D085" w14:textId="22DC7446"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 de Recaudaciones</w:t>
            </w:r>
          </w:p>
        </w:tc>
        <w:tc>
          <w:tcPr>
            <w:tcW w:w="2126" w:type="dxa"/>
            <w:shd w:val="clear" w:color="auto" w:fill="auto"/>
            <w:vAlign w:val="center"/>
          </w:tcPr>
          <w:p w14:paraId="53107693" w14:textId="7E655833"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Informes de recaudaciones establecidos</w:t>
            </w:r>
          </w:p>
        </w:tc>
        <w:tc>
          <w:tcPr>
            <w:tcW w:w="1559" w:type="dxa"/>
            <w:shd w:val="clear" w:color="auto" w:fill="auto"/>
            <w:vAlign w:val="center"/>
          </w:tcPr>
          <w:p w14:paraId="39A1D3B3" w14:textId="10F59444"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10433BE4" w14:textId="3845B25F"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7E5D66B3" w14:textId="64D8ACCB"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927F2D" w:rsidRPr="00E97201" w14:paraId="22BE698D" w14:textId="77777777" w:rsidTr="004B3C01">
        <w:trPr>
          <w:trHeight w:val="665"/>
          <w:jc w:val="center"/>
        </w:trPr>
        <w:tc>
          <w:tcPr>
            <w:tcW w:w="2547" w:type="dxa"/>
            <w:shd w:val="clear" w:color="auto" w:fill="auto"/>
            <w:vAlign w:val="center"/>
          </w:tcPr>
          <w:p w14:paraId="36E56247" w14:textId="6769D01E"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lastRenderedPageBreak/>
              <w:t>Informe de Servicios Personales</w:t>
            </w:r>
          </w:p>
        </w:tc>
        <w:tc>
          <w:tcPr>
            <w:tcW w:w="2126" w:type="dxa"/>
            <w:shd w:val="clear" w:color="auto" w:fill="auto"/>
            <w:vAlign w:val="center"/>
          </w:tcPr>
          <w:p w14:paraId="18F81FE0" w14:textId="61621013"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Informes de gastos de personal</w:t>
            </w:r>
          </w:p>
        </w:tc>
        <w:tc>
          <w:tcPr>
            <w:tcW w:w="1559" w:type="dxa"/>
            <w:shd w:val="clear" w:color="auto" w:fill="auto"/>
            <w:vAlign w:val="center"/>
          </w:tcPr>
          <w:p w14:paraId="01EBA54D" w14:textId="0A0F8871"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4831350B" w14:textId="10F1FADF"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22CCB813" w14:textId="2E31E9BF"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927F2D" w:rsidRPr="00E97201" w14:paraId="20C5D6D5" w14:textId="77777777" w:rsidTr="004B3C01">
        <w:trPr>
          <w:trHeight w:val="665"/>
          <w:jc w:val="center"/>
        </w:trPr>
        <w:tc>
          <w:tcPr>
            <w:tcW w:w="2547" w:type="dxa"/>
            <w:shd w:val="clear" w:color="auto" w:fill="auto"/>
            <w:vAlign w:val="center"/>
          </w:tcPr>
          <w:p w14:paraId="6C985DE6" w14:textId="4BE108B9"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Financiera</w:t>
            </w:r>
          </w:p>
        </w:tc>
        <w:tc>
          <w:tcPr>
            <w:tcW w:w="2126" w:type="dxa"/>
            <w:shd w:val="clear" w:color="auto" w:fill="auto"/>
            <w:vAlign w:val="center"/>
          </w:tcPr>
          <w:p w14:paraId="2C5720FD" w14:textId="13186DDD" w:rsidR="00927F2D" w:rsidRPr="00E97201" w:rsidRDefault="00927F2D" w:rsidP="00927F2D">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25995B0F" w14:textId="2B3B63CB"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07471D6D" w14:textId="2070388B" w:rsidR="00927F2D" w:rsidRPr="00E97201" w:rsidRDefault="00927F2D" w:rsidP="00927F2D">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4E40A34E" w14:textId="0C35DF27" w:rsidR="00927F2D" w:rsidRPr="0000743F" w:rsidRDefault="00927F2D" w:rsidP="00927F2D">
            <w:pPr>
              <w:spacing w:after="0" w:line="240" w:lineRule="auto"/>
              <w:jc w:val="center"/>
              <w:rPr>
                <w:rFonts w:ascii="Arial" w:hAnsi="Arial" w:cs="Arial"/>
                <w:sz w:val="20"/>
                <w:szCs w:val="20"/>
              </w:rPr>
            </w:pPr>
            <w:r w:rsidRPr="0000743F">
              <w:rPr>
                <w:rFonts w:ascii="Arial" w:hAnsi="Arial" w:cs="Arial"/>
                <w:sz w:val="20"/>
                <w:szCs w:val="20"/>
              </w:rPr>
              <w:t>100%</w:t>
            </w:r>
          </w:p>
        </w:tc>
      </w:tr>
      <w:tr w:rsidR="004A77AF" w:rsidRPr="00E97201" w14:paraId="30FB4D01" w14:textId="77777777" w:rsidTr="00544F40">
        <w:trPr>
          <w:trHeight w:val="357"/>
          <w:jc w:val="center"/>
        </w:trPr>
        <w:tc>
          <w:tcPr>
            <w:tcW w:w="8828" w:type="dxa"/>
            <w:gridSpan w:val="5"/>
            <w:shd w:val="clear" w:color="000000" w:fill="FFFFFF"/>
            <w:noWrap/>
            <w:vAlign w:val="center"/>
            <w:hideMark/>
          </w:tcPr>
          <w:p w14:paraId="67A7F1FC" w14:textId="24188A8C" w:rsidR="004A77AF" w:rsidRPr="00E97201" w:rsidRDefault="004A77AF" w:rsidP="004A77AF">
            <w:pPr>
              <w:spacing w:after="0" w:line="240" w:lineRule="auto"/>
              <w:jc w:val="center"/>
              <w:rPr>
                <w:rFonts w:ascii="Arial" w:hAnsi="Arial" w:cs="Arial"/>
                <w:b/>
                <w:bCs/>
                <w:sz w:val="20"/>
                <w:szCs w:val="20"/>
              </w:rPr>
            </w:pPr>
            <w:r w:rsidRPr="00E97201">
              <w:rPr>
                <w:rFonts w:ascii="Arial" w:hAnsi="Arial" w:cs="Arial"/>
                <w:b/>
                <w:bCs/>
                <w:sz w:val="20"/>
                <w:szCs w:val="20"/>
              </w:rPr>
              <w:t>Dirección de Tecnología de la Información y Comunicaciones</w:t>
            </w:r>
          </w:p>
        </w:tc>
      </w:tr>
      <w:tr w:rsidR="005503A3" w:rsidRPr="00E97201" w14:paraId="047ABCF6" w14:textId="77777777" w:rsidTr="004B3C01">
        <w:trPr>
          <w:trHeight w:val="1180"/>
          <w:jc w:val="center"/>
        </w:trPr>
        <w:tc>
          <w:tcPr>
            <w:tcW w:w="2547" w:type="dxa"/>
            <w:vMerge w:val="restart"/>
            <w:shd w:val="clear" w:color="auto" w:fill="auto"/>
            <w:vAlign w:val="center"/>
          </w:tcPr>
          <w:p w14:paraId="63694700" w14:textId="253935D1"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Creación y mantenimiento de soluciones tecnológicas y aplicativos de software</w:t>
            </w:r>
          </w:p>
        </w:tc>
        <w:tc>
          <w:tcPr>
            <w:tcW w:w="2126" w:type="dxa"/>
            <w:shd w:val="clear" w:color="auto" w:fill="auto"/>
            <w:vAlign w:val="center"/>
          </w:tcPr>
          <w:p w14:paraId="58D5AB48" w14:textId="1ED2528B"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implementación de los proyectos de sistemas de información solicitados por las áreas</w:t>
            </w:r>
          </w:p>
        </w:tc>
        <w:tc>
          <w:tcPr>
            <w:tcW w:w="1559" w:type="dxa"/>
            <w:shd w:val="clear" w:color="auto" w:fill="auto"/>
            <w:vAlign w:val="center"/>
          </w:tcPr>
          <w:p w14:paraId="1818D2A8" w14:textId="05B55A25"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0B564748" w14:textId="194FE109"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320" w:type="dxa"/>
            <w:vMerge w:val="restart"/>
            <w:shd w:val="clear" w:color="000000" w:fill="92D050"/>
            <w:noWrap/>
            <w:vAlign w:val="center"/>
          </w:tcPr>
          <w:p w14:paraId="07F95D3E" w14:textId="2878D476" w:rsidR="005503A3" w:rsidRPr="0000743F" w:rsidRDefault="005503A3" w:rsidP="00DA3746">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7006B990" w14:textId="77777777" w:rsidTr="0027102F">
        <w:trPr>
          <w:trHeight w:val="702"/>
          <w:jc w:val="center"/>
        </w:trPr>
        <w:tc>
          <w:tcPr>
            <w:tcW w:w="2547" w:type="dxa"/>
            <w:vMerge/>
            <w:shd w:val="clear" w:color="auto" w:fill="auto"/>
            <w:vAlign w:val="center"/>
          </w:tcPr>
          <w:p w14:paraId="19004A85" w14:textId="4F16C933"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3B378E95" w14:textId="3E7B8391"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mantenimiento a plataformas implementadas</w:t>
            </w:r>
          </w:p>
        </w:tc>
        <w:tc>
          <w:tcPr>
            <w:tcW w:w="1559" w:type="dxa"/>
            <w:shd w:val="clear" w:color="auto" w:fill="auto"/>
            <w:vAlign w:val="center"/>
          </w:tcPr>
          <w:p w14:paraId="5D65C1CB" w14:textId="23731D35"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23C87685" w14:textId="12343154"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320" w:type="dxa"/>
            <w:vMerge/>
            <w:shd w:val="clear" w:color="auto" w:fill="92D050"/>
            <w:noWrap/>
            <w:vAlign w:val="center"/>
          </w:tcPr>
          <w:p w14:paraId="5C7783C3" w14:textId="02E1DE82" w:rsidR="005503A3" w:rsidRPr="0000743F" w:rsidRDefault="005503A3" w:rsidP="00DA3746">
            <w:pPr>
              <w:spacing w:after="0" w:line="240" w:lineRule="auto"/>
              <w:jc w:val="center"/>
              <w:rPr>
                <w:rFonts w:ascii="Arial" w:hAnsi="Arial" w:cs="Arial"/>
                <w:sz w:val="20"/>
                <w:szCs w:val="20"/>
              </w:rPr>
            </w:pPr>
          </w:p>
        </w:tc>
      </w:tr>
      <w:tr w:rsidR="005503A3" w:rsidRPr="00E97201" w14:paraId="5D88F5E4" w14:textId="77777777" w:rsidTr="00962F60">
        <w:trPr>
          <w:trHeight w:val="697"/>
          <w:jc w:val="center"/>
        </w:trPr>
        <w:tc>
          <w:tcPr>
            <w:tcW w:w="2547" w:type="dxa"/>
            <w:vMerge/>
            <w:shd w:val="clear" w:color="auto" w:fill="auto"/>
            <w:vAlign w:val="center"/>
          </w:tcPr>
          <w:p w14:paraId="75E9CE06" w14:textId="58757CE4"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2591B245" w14:textId="77552A65"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diseño y mantenimiento de portales web de la institución</w:t>
            </w:r>
          </w:p>
        </w:tc>
        <w:tc>
          <w:tcPr>
            <w:tcW w:w="1559" w:type="dxa"/>
            <w:shd w:val="clear" w:color="auto" w:fill="auto"/>
            <w:vAlign w:val="center"/>
          </w:tcPr>
          <w:p w14:paraId="6170BEBB" w14:textId="19485E74"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3D51F895" w14:textId="085C4210"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320" w:type="dxa"/>
            <w:vMerge/>
            <w:shd w:val="clear" w:color="000000" w:fill="92D050"/>
            <w:noWrap/>
            <w:vAlign w:val="center"/>
          </w:tcPr>
          <w:p w14:paraId="0CBA2E25" w14:textId="04265739" w:rsidR="005503A3" w:rsidRPr="0000743F" w:rsidRDefault="005503A3" w:rsidP="00DA3746">
            <w:pPr>
              <w:spacing w:after="0" w:line="240" w:lineRule="auto"/>
              <w:jc w:val="center"/>
              <w:rPr>
                <w:rFonts w:ascii="Arial" w:hAnsi="Arial" w:cs="Arial"/>
                <w:sz w:val="20"/>
                <w:szCs w:val="20"/>
              </w:rPr>
            </w:pPr>
          </w:p>
        </w:tc>
      </w:tr>
      <w:tr w:rsidR="005503A3" w:rsidRPr="00E97201" w14:paraId="6EF7D89D" w14:textId="77777777" w:rsidTr="002135FE">
        <w:trPr>
          <w:trHeight w:val="627"/>
          <w:jc w:val="center"/>
        </w:trPr>
        <w:tc>
          <w:tcPr>
            <w:tcW w:w="2547" w:type="dxa"/>
            <w:vMerge/>
            <w:shd w:val="clear" w:color="auto" w:fill="auto"/>
            <w:vAlign w:val="center"/>
          </w:tcPr>
          <w:p w14:paraId="207C0F2B" w14:textId="05308EBD"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525EB0F9" w14:textId="565F22F2"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dashboards e ingeniería de datos para inteligencia de negocio diseñados</w:t>
            </w:r>
          </w:p>
        </w:tc>
        <w:tc>
          <w:tcPr>
            <w:tcW w:w="1559" w:type="dxa"/>
            <w:shd w:val="clear" w:color="auto" w:fill="auto"/>
            <w:vAlign w:val="center"/>
          </w:tcPr>
          <w:p w14:paraId="15B81DD2" w14:textId="1ACC9487"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535CC134" w14:textId="356AC720"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320" w:type="dxa"/>
            <w:vMerge/>
            <w:shd w:val="clear" w:color="auto" w:fill="92D050"/>
            <w:noWrap/>
            <w:vAlign w:val="center"/>
          </w:tcPr>
          <w:p w14:paraId="286CBF69" w14:textId="5900AC19" w:rsidR="005503A3" w:rsidRPr="0000743F" w:rsidRDefault="005503A3" w:rsidP="00DA3746">
            <w:pPr>
              <w:spacing w:after="0" w:line="240" w:lineRule="auto"/>
              <w:jc w:val="center"/>
              <w:rPr>
                <w:rFonts w:ascii="Arial" w:hAnsi="Arial" w:cs="Arial"/>
                <w:sz w:val="20"/>
                <w:szCs w:val="20"/>
              </w:rPr>
            </w:pPr>
          </w:p>
        </w:tc>
      </w:tr>
      <w:tr w:rsidR="005503A3" w:rsidRPr="00E97201" w14:paraId="5A92723F" w14:textId="77777777" w:rsidTr="00325B78">
        <w:trPr>
          <w:trHeight w:val="627"/>
          <w:jc w:val="center"/>
        </w:trPr>
        <w:tc>
          <w:tcPr>
            <w:tcW w:w="2547" w:type="dxa"/>
            <w:vMerge w:val="restart"/>
            <w:shd w:val="clear" w:color="auto" w:fill="auto"/>
            <w:vAlign w:val="center"/>
          </w:tcPr>
          <w:p w14:paraId="339079C4" w14:textId="5C65E66C"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xml:space="preserve">Gestionar soluciones tecnológicas para la interoperabilidad con otras entidades </w:t>
            </w:r>
          </w:p>
        </w:tc>
        <w:tc>
          <w:tcPr>
            <w:tcW w:w="2126" w:type="dxa"/>
            <w:shd w:val="clear" w:color="auto" w:fill="auto"/>
            <w:vAlign w:val="center"/>
          </w:tcPr>
          <w:p w14:paraId="489C1936" w14:textId="4C45A83B"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Carga de datos externos a base de datos en infraestructura MICM</w:t>
            </w:r>
          </w:p>
        </w:tc>
        <w:tc>
          <w:tcPr>
            <w:tcW w:w="1559" w:type="dxa"/>
            <w:shd w:val="clear" w:color="auto" w:fill="auto"/>
            <w:vAlign w:val="center"/>
          </w:tcPr>
          <w:p w14:paraId="2780119F" w14:textId="2753C7F6"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7730D4E7" w14:textId="542AEAC1"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val="restart"/>
            <w:shd w:val="clear" w:color="auto" w:fill="auto"/>
            <w:noWrap/>
            <w:vAlign w:val="center"/>
          </w:tcPr>
          <w:p w14:paraId="2764A173" w14:textId="0D7CC568" w:rsidR="005503A3" w:rsidRPr="0000743F"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r>
      <w:tr w:rsidR="005503A3" w:rsidRPr="00E97201" w14:paraId="098EC3A3" w14:textId="77777777" w:rsidTr="00325B78">
        <w:trPr>
          <w:trHeight w:val="627"/>
          <w:jc w:val="center"/>
        </w:trPr>
        <w:tc>
          <w:tcPr>
            <w:tcW w:w="2547" w:type="dxa"/>
            <w:vMerge/>
            <w:shd w:val="clear" w:color="auto" w:fill="auto"/>
            <w:vAlign w:val="center"/>
          </w:tcPr>
          <w:p w14:paraId="1076290C" w14:textId="77777777"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201166B6" w14:textId="06ADF1B7"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Aplicativos que consuman APIs habilitadas por entidades externas</w:t>
            </w:r>
          </w:p>
        </w:tc>
        <w:tc>
          <w:tcPr>
            <w:tcW w:w="1559" w:type="dxa"/>
            <w:shd w:val="clear" w:color="auto" w:fill="auto"/>
            <w:vAlign w:val="center"/>
          </w:tcPr>
          <w:p w14:paraId="569E142E" w14:textId="5A1E9F2B"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9790E2B" w14:textId="63CD1C78"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042138DA" w14:textId="77777777" w:rsidR="005503A3" w:rsidRPr="0000743F" w:rsidRDefault="005503A3" w:rsidP="00DA3746">
            <w:pPr>
              <w:spacing w:after="0" w:line="240" w:lineRule="auto"/>
              <w:jc w:val="center"/>
              <w:rPr>
                <w:rFonts w:ascii="Arial" w:hAnsi="Arial" w:cs="Arial"/>
                <w:sz w:val="20"/>
                <w:szCs w:val="20"/>
              </w:rPr>
            </w:pPr>
          </w:p>
        </w:tc>
      </w:tr>
      <w:tr w:rsidR="005503A3" w:rsidRPr="00E97201" w14:paraId="48516587" w14:textId="77777777" w:rsidTr="00325B78">
        <w:trPr>
          <w:trHeight w:val="627"/>
          <w:jc w:val="center"/>
        </w:trPr>
        <w:tc>
          <w:tcPr>
            <w:tcW w:w="2547" w:type="dxa"/>
            <w:vMerge w:val="restart"/>
            <w:shd w:val="clear" w:color="auto" w:fill="auto"/>
            <w:vAlign w:val="center"/>
          </w:tcPr>
          <w:p w14:paraId="2442324E" w14:textId="4ECA1E5B"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xml:space="preserve">Adquisición de componentes de software, hardware y complementos para los equipos tecnológicos del MICM </w:t>
            </w:r>
          </w:p>
        </w:tc>
        <w:tc>
          <w:tcPr>
            <w:tcW w:w="2126" w:type="dxa"/>
            <w:shd w:val="clear" w:color="auto" w:fill="auto"/>
            <w:vAlign w:val="center"/>
          </w:tcPr>
          <w:p w14:paraId="1A90AB43" w14:textId="3AFB5F14"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Cantidad de software adquiridos</w:t>
            </w:r>
            <w:r w:rsidRPr="0000743F">
              <w:rPr>
                <w:rFonts w:ascii="Arial" w:hAnsi="Arial" w:cs="Arial"/>
                <w:sz w:val="20"/>
                <w:szCs w:val="20"/>
              </w:rPr>
              <w:br/>
              <w:t xml:space="preserve"> (Licencias)</w:t>
            </w:r>
          </w:p>
        </w:tc>
        <w:tc>
          <w:tcPr>
            <w:tcW w:w="1559" w:type="dxa"/>
            <w:shd w:val="clear" w:color="auto" w:fill="auto"/>
            <w:vAlign w:val="center"/>
          </w:tcPr>
          <w:p w14:paraId="3B06E369" w14:textId="587B49D2"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124F0438" w14:textId="0CCBE90A"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val="restart"/>
            <w:shd w:val="clear" w:color="auto" w:fill="auto"/>
            <w:noWrap/>
            <w:vAlign w:val="center"/>
          </w:tcPr>
          <w:p w14:paraId="7C61A059" w14:textId="05B7DFC1" w:rsidR="005503A3" w:rsidRPr="0000743F"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r>
      <w:tr w:rsidR="005503A3" w:rsidRPr="00E97201" w14:paraId="36B88343" w14:textId="77777777" w:rsidTr="00325B78">
        <w:trPr>
          <w:trHeight w:val="627"/>
          <w:jc w:val="center"/>
        </w:trPr>
        <w:tc>
          <w:tcPr>
            <w:tcW w:w="2547" w:type="dxa"/>
            <w:vMerge/>
            <w:shd w:val="clear" w:color="auto" w:fill="auto"/>
            <w:vAlign w:val="center"/>
          </w:tcPr>
          <w:p w14:paraId="0952D554" w14:textId="77777777"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49CEA24D" w14:textId="7A0FAEA6"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xml:space="preserve">Cantidad de software actualizados </w:t>
            </w:r>
            <w:r w:rsidRPr="0000743F">
              <w:rPr>
                <w:rFonts w:ascii="Arial" w:hAnsi="Arial" w:cs="Arial"/>
                <w:sz w:val="20"/>
                <w:szCs w:val="20"/>
              </w:rPr>
              <w:br/>
              <w:t>(Equipos tecnológicos)</w:t>
            </w:r>
          </w:p>
        </w:tc>
        <w:tc>
          <w:tcPr>
            <w:tcW w:w="1559" w:type="dxa"/>
            <w:shd w:val="clear" w:color="auto" w:fill="auto"/>
            <w:vAlign w:val="center"/>
          </w:tcPr>
          <w:p w14:paraId="173532F3" w14:textId="46AC17B5"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6EF058FC" w14:textId="531648E7"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1592AB0B" w14:textId="77777777" w:rsidR="005503A3" w:rsidRPr="0000743F" w:rsidRDefault="005503A3" w:rsidP="00DA3746">
            <w:pPr>
              <w:spacing w:after="0" w:line="240" w:lineRule="auto"/>
              <w:jc w:val="center"/>
              <w:rPr>
                <w:rFonts w:ascii="Arial" w:hAnsi="Arial" w:cs="Arial"/>
                <w:sz w:val="20"/>
                <w:szCs w:val="20"/>
              </w:rPr>
            </w:pPr>
          </w:p>
        </w:tc>
      </w:tr>
      <w:tr w:rsidR="005503A3" w:rsidRPr="00E97201" w14:paraId="25E8E46C" w14:textId="77777777" w:rsidTr="00325B78">
        <w:trPr>
          <w:trHeight w:val="627"/>
          <w:jc w:val="center"/>
        </w:trPr>
        <w:tc>
          <w:tcPr>
            <w:tcW w:w="2547" w:type="dxa"/>
            <w:vMerge/>
            <w:shd w:val="clear" w:color="auto" w:fill="auto"/>
            <w:vAlign w:val="center"/>
          </w:tcPr>
          <w:p w14:paraId="274B1401" w14:textId="77777777"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064B3778" w14:textId="18F7B111"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xml:space="preserve">Cantidad de Hardware adquiridos </w:t>
            </w:r>
            <w:r w:rsidRPr="0000743F">
              <w:rPr>
                <w:rFonts w:ascii="Arial" w:hAnsi="Arial" w:cs="Arial"/>
                <w:sz w:val="20"/>
                <w:szCs w:val="20"/>
              </w:rPr>
              <w:br/>
              <w:t>(Equipos tecnológicos)</w:t>
            </w:r>
          </w:p>
        </w:tc>
        <w:tc>
          <w:tcPr>
            <w:tcW w:w="1559" w:type="dxa"/>
            <w:shd w:val="clear" w:color="auto" w:fill="auto"/>
            <w:vAlign w:val="center"/>
          </w:tcPr>
          <w:p w14:paraId="0E9BA68D" w14:textId="7150A945"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04512C4B" w14:textId="3E7AC2F0"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vMerge/>
            <w:shd w:val="clear" w:color="auto" w:fill="auto"/>
            <w:noWrap/>
            <w:vAlign w:val="center"/>
          </w:tcPr>
          <w:p w14:paraId="391CEE25" w14:textId="77777777" w:rsidR="005503A3" w:rsidRPr="0000743F" w:rsidRDefault="005503A3" w:rsidP="00DA3746">
            <w:pPr>
              <w:spacing w:after="0" w:line="240" w:lineRule="auto"/>
              <w:jc w:val="center"/>
              <w:rPr>
                <w:rFonts w:ascii="Arial" w:hAnsi="Arial" w:cs="Arial"/>
                <w:sz w:val="20"/>
                <w:szCs w:val="20"/>
              </w:rPr>
            </w:pPr>
          </w:p>
        </w:tc>
      </w:tr>
      <w:tr w:rsidR="00DA3746" w:rsidRPr="00E97201" w14:paraId="263D8750" w14:textId="77777777" w:rsidTr="00325B78">
        <w:trPr>
          <w:trHeight w:val="627"/>
          <w:jc w:val="center"/>
        </w:trPr>
        <w:tc>
          <w:tcPr>
            <w:tcW w:w="2547" w:type="dxa"/>
            <w:shd w:val="clear" w:color="auto" w:fill="auto"/>
            <w:vAlign w:val="center"/>
          </w:tcPr>
          <w:p w14:paraId="4BCEAE58" w14:textId="0695493B"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 xml:space="preserve">Mantenimiento preventivo de la infraestructura tecnológica </w:t>
            </w:r>
          </w:p>
        </w:tc>
        <w:tc>
          <w:tcPr>
            <w:tcW w:w="2126" w:type="dxa"/>
            <w:shd w:val="clear" w:color="auto" w:fill="auto"/>
            <w:vAlign w:val="center"/>
          </w:tcPr>
          <w:p w14:paraId="5303449A" w14:textId="28272052"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Mantenimientos realizados</w:t>
            </w:r>
          </w:p>
        </w:tc>
        <w:tc>
          <w:tcPr>
            <w:tcW w:w="1559" w:type="dxa"/>
            <w:shd w:val="clear" w:color="auto" w:fill="auto"/>
            <w:vAlign w:val="center"/>
          </w:tcPr>
          <w:p w14:paraId="3F6BB198" w14:textId="000FB300"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2188F268" w14:textId="7552A5DE"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1DC83F9F" w14:textId="7EB22F8E" w:rsidR="00DA3746" w:rsidRPr="0000743F"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r>
      <w:tr w:rsidR="00DA3746" w:rsidRPr="00E97201" w14:paraId="57BCD974" w14:textId="77777777" w:rsidTr="002135FE">
        <w:trPr>
          <w:trHeight w:val="627"/>
          <w:jc w:val="center"/>
        </w:trPr>
        <w:tc>
          <w:tcPr>
            <w:tcW w:w="2547" w:type="dxa"/>
            <w:shd w:val="clear" w:color="auto" w:fill="auto"/>
            <w:vAlign w:val="center"/>
          </w:tcPr>
          <w:p w14:paraId="7AD8DA19" w14:textId="14D75672"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lastRenderedPageBreak/>
              <w:t>Reforzamiento de seguridad en activos tecnológicos</w:t>
            </w:r>
          </w:p>
        </w:tc>
        <w:tc>
          <w:tcPr>
            <w:tcW w:w="2126" w:type="dxa"/>
            <w:shd w:val="clear" w:color="auto" w:fill="auto"/>
            <w:vAlign w:val="center"/>
          </w:tcPr>
          <w:p w14:paraId="6C33DF99" w14:textId="241C10A2"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 de equipos que requieran intervención</w:t>
            </w:r>
          </w:p>
        </w:tc>
        <w:tc>
          <w:tcPr>
            <w:tcW w:w="1559" w:type="dxa"/>
            <w:shd w:val="clear" w:color="auto" w:fill="auto"/>
            <w:vAlign w:val="center"/>
          </w:tcPr>
          <w:p w14:paraId="1D15EDCA" w14:textId="63B6D9B0"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6D5025F0" w14:textId="78CA0FAC"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auto" w:fill="92D050"/>
            <w:noWrap/>
            <w:vAlign w:val="center"/>
          </w:tcPr>
          <w:p w14:paraId="36CC53EF" w14:textId="7AC83869" w:rsidR="00DA3746" w:rsidRPr="0000743F" w:rsidRDefault="00DA3746" w:rsidP="00DA3746">
            <w:pPr>
              <w:spacing w:after="0" w:line="240" w:lineRule="auto"/>
              <w:jc w:val="center"/>
              <w:rPr>
                <w:rFonts w:ascii="Arial" w:hAnsi="Arial" w:cs="Arial"/>
                <w:sz w:val="20"/>
                <w:szCs w:val="20"/>
              </w:rPr>
            </w:pPr>
            <w:r w:rsidRPr="0000743F">
              <w:rPr>
                <w:rFonts w:ascii="Arial" w:hAnsi="Arial" w:cs="Arial"/>
                <w:sz w:val="20"/>
                <w:szCs w:val="20"/>
              </w:rPr>
              <w:t>100%</w:t>
            </w:r>
          </w:p>
        </w:tc>
      </w:tr>
      <w:tr w:rsidR="00DA3746" w:rsidRPr="00E97201" w14:paraId="05C078E9" w14:textId="77777777" w:rsidTr="00325B78">
        <w:trPr>
          <w:trHeight w:val="627"/>
          <w:jc w:val="center"/>
        </w:trPr>
        <w:tc>
          <w:tcPr>
            <w:tcW w:w="2547" w:type="dxa"/>
            <w:shd w:val="clear" w:color="auto" w:fill="auto"/>
            <w:vAlign w:val="center"/>
          </w:tcPr>
          <w:p w14:paraId="6E0F4028" w14:textId="6E2908F5"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Gestión de firmas digitales</w:t>
            </w:r>
          </w:p>
        </w:tc>
        <w:tc>
          <w:tcPr>
            <w:tcW w:w="2126" w:type="dxa"/>
            <w:shd w:val="clear" w:color="auto" w:fill="auto"/>
            <w:vAlign w:val="center"/>
          </w:tcPr>
          <w:p w14:paraId="5A1D2269" w14:textId="37497FBD"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Firmas generadas y emitidas</w:t>
            </w:r>
          </w:p>
        </w:tc>
        <w:tc>
          <w:tcPr>
            <w:tcW w:w="1559" w:type="dxa"/>
            <w:shd w:val="clear" w:color="auto" w:fill="auto"/>
            <w:vAlign w:val="center"/>
          </w:tcPr>
          <w:p w14:paraId="2ABDF4EE" w14:textId="19B63C52"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276" w:type="dxa"/>
            <w:shd w:val="clear" w:color="auto" w:fill="auto"/>
            <w:vAlign w:val="center"/>
          </w:tcPr>
          <w:p w14:paraId="546A1FAF" w14:textId="7F34D447"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c>
          <w:tcPr>
            <w:tcW w:w="1320" w:type="dxa"/>
            <w:shd w:val="clear" w:color="auto" w:fill="auto"/>
            <w:noWrap/>
            <w:vAlign w:val="center"/>
          </w:tcPr>
          <w:p w14:paraId="064E5285" w14:textId="28C0945E" w:rsidR="00DA3746" w:rsidRPr="0000743F" w:rsidRDefault="00DA3746" w:rsidP="00DA3746">
            <w:pPr>
              <w:spacing w:after="0" w:line="240" w:lineRule="auto"/>
              <w:jc w:val="center"/>
              <w:rPr>
                <w:rFonts w:ascii="Arial" w:hAnsi="Arial" w:cs="Arial"/>
                <w:sz w:val="20"/>
                <w:szCs w:val="20"/>
              </w:rPr>
            </w:pPr>
            <w:r w:rsidRPr="0000743F">
              <w:rPr>
                <w:rFonts w:ascii="Arial" w:hAnsi="Arial" w:cs="Arial"/>
                <w:sz w:val="20"/>
                <w:szCs w:val="20"/>
              </w:rPr>
              <w:t>N/A</w:t>
            </w:r>
          </w:p>
        </w:tc>
      </w:tr>
      <w:tr w:rsidR="005503A3" w:rsidRPr="00E97201" w14:paraId="352E226F" w14:textId="77777777" w:rsidTr="002135FE">
        <w:trPr>
          <w:trHeight w:val="627"/>
          <w:jc w:val="center"/>
        </w:trPr>
        <w:tc>
          <w:tcPr>
            <w:tcW w:w="2547" w:type="dxa"/>
            <w:vMerge w:val="restart"/>
            <w:shd w:val="clear" w:color="auto" w:fill="auto"/>
            <w:vAlign w:val="center"/>
          </w:tcPr>
          <w:p w14:paraId="196421EB" w14:textId="7F089543"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Servicio de soporte técnico a áreas internas del MICM</w:t>
            </w:r>
          </w:p>
        </w:tc>
        <w:tc>
          <w:tcPr>
            <w:tcW w:w="2126" w:type="dxa"/>
            <w:shd w:val="clear" w:color="auto" w:fill="auto"/>
            <w:vAlign w:val="center"/>
          </w:tcPr>
          <w:p w14:paraId="3175E0A8" w14:textId="0753379C"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soporte brindado conforme las solicitudes de servicio recibidas mediante Intranet</w:t>
            </w:r>
          </w:p>
        </w:tc>
        <w:tc>
          <w:tcPr>
            <w:tcW w:w="1559" w:type="dxa"/>
            <w:shd w:val="clear" w:color="auto" w:fill="auto"/>
            <w:vAlign w:val="center"/>
          </w:tcPr>
          <w:p w14:paraId="12384DEC" w14:textId="1E891059"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151215C1" w14:textId="0B44F469"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auto" w:fill="92D050"/>
            <w:noWrap/>
            <w:vAlign w:val="center"/>
          </w:tcPr>
          <w:p w14:paraId="71D9375F" w14:textId="6F611DF5" w:rsidR="005503A3" w:rsidRPr="0000743F" w:rsidRDefault="005503A3" w:rsidP="00DA3746">
            <w:pPr>
              <w:spacing w:after="0" w:line="240" w:lineRule="auto"/>
              <w:jc w:val="center"/>
              <w:rPr>
                <w:rFonts w:ascii="Arial" w:hAnsi="Arial" w:cs="Arial"/>
                <w:sz w:val="20"/>
                <w:szCs w:val="20"/>
              </w:rPr>
            </w:pPr>
            <w:r w:rsidRPr="0000743F">
              <w:rPr>
                <w:rFonts w:ascii="Arial" w:hAnsi="Arial" w:cs="Arial"/>
                <w:sz w:val="20"/>
                <w:szCs w:val="20"/>
              </w:rPr>
              <w:t>100%</w:t>
            </w:r>
          </w:p>
        </w:tc>
      </w:tr>
      <w:tr w:rsidR="005503A3" w:rsidRPr="00E97201" w14:paraId="21AA378B" w14:textId="77777777" w:rsidTr="002135FE">
        <w:trPr>
          <w:trHeight w:val="627"/>
          <w:jc w:val="center"/>
        </w:trPr>
        <w:tc>
          <w:tcPr>
            <w:tcW w:w="2547" w:type="dxa"/>
            <w:vMerge/>
            <w:shd w:val="clear" w:color="auto" w:fill="auto"/>
            <w:vAlign w:val="center"/>
          </w:tcPr>
          <w:p w14:paraId="3D046B48" w14:textId="77777777" w:rsidR="005503A3" w:rsidRPr="00E97201" w:rsidRDefault="005503A3" w:rsidP="00DA3746">
            <w:pPr>
              <w:spacing w:after="0" w:line="240" w:lineRule="auto"/>
              <w:rPr>
                <w:rFonts w:ascii="Arial" w:hAnsi="Arial" w:cs="Arial"/>
                <w:sz w:val="20"/>
                <w:szCs w:val="20"/>
              </w:rPr>
            </w:pPr>
          </w:p>
        </w:tc>
        <w:tc>
          <w:tcPr>
            <w:tcW w:w="2126" w:type="dxa"/>
            <w:shd w:val="clear" w:color="auto" w:fill="auto"/>
            <w:vAlign w:val="center"/>
          </w:tcPr>
          <w:p w14:paraId="6D947668" w14:textId="7BC73A95" w:rsidR="005503A3" w:rsidRPr="00E97201" w:rsidRDefault="005503A3" w:rsidP="00DA3746">
            <w:pPr>
              <w:spacing w:after="0" w:line="240" w:lineRule="auto"/>
              <w:rPr>
                <w:rFonts w:ascii="Arial" w:hAnsi="Arial" w:cs="Arial"/>
                <w:sz w:val="20"/>
                <w:szCs w:val="20"/>
              </w:rPr>
            </w:pPr>
            <w:r w:rsidRPr="0000743F">
              <w:rPr>
                <w:rFonts w:ascii="Arial" w:hAnsi="Arial" w:cs="Arial"/>
                <w:sz w:val="20"/>
                <w:szCs w:val="20"/>
              </w:rPr>
              <w:t>% de soporte brindado en el centro de copiado conforme a las solicitudes recibidas</w:t>
            </w:r>
          </w:p>
        </w:tc>
        <w:tc>
          <w:tcPr>
            <w:tcW w:w="1559" w:type="dxa"/>
            <w:shd w:val="clear" w:color="auto" w:fill="auto"/>
            <w:vAlign w:val="center"/>
          </w:tcPr>
          <w:p w14:paraId="738F5808" w14:textId="251F6CA1"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vAlign w:val="center"/>
          </w:tcPr>
          <w:p w14:paraId="5D312C9B" w14:textId="419711C3" w:rsidR="005503A3" w:rsidRPr="00E97201" w:rsidRDefault="005503A3" w:rsidP="00DA3746">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42892055" w14:textId="77777777" w:rsidR="005503A3" w:rsidRPr="0000743F" w:rsidRDefault="005503A3" w:rsidP="00DA3746">
            <w:pPr>
              <w:spacing w:after="0" w:line="240" w:lineRule="auto"/>
              <w:jc w:val="center"/>
              <w:rPr>
                <w:rFonts w:ascii="Arial" w:hAnsi="Arial" w:cs="Arial"/>
                <w:sz w:val="20"/>
                <w:szCs w:val="20"/>
              </w:rPr>
            </w:pPr>
          </w:p>
        </w:tc>
      </w:tr>
      <w:tr w:rsidR="00DA3746" w:rsidRPr="00E97201" w14:paraId="1142BA3B" w14:textId="77777777" w:rsidTr="002135FE">
        <w:trPr>
          <w:trHeight w:val="627"/>
          <w:jc w:val="center"/>
        </w:trPr>
        <w:tc>
          <w:tcPr>
            <w:tcW w:w="2547" w:type="dxa"/>
            <w:shd w:val="clear" w:color="auto" w:fill="auto"/>
            <w:vAlign w:val="center"/>
          </w:tcPr>
          <w:p w14:paraId="27BDD7B4" w14:textId="5B91454C"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Seguimiento a los diferentes planes y proyectos de la DTIC</w:t>
            </w:r>
          </w:p>
        </w:tc>
        <w:tc>
          <w:tcPr>
            <w:tcW w:w="2126" w:type="dxa"/>
            <w:shd w:val="clear" w:color="auto" w:fill="auto"/>
            <w:vAlign w:val="center"/>
          </w:tcPr>
          <w:p w14:paraId="3908E696" w14:textId="6F1C5E2E"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 de cumplimiento de implementación de los diferentes planes y proyectos</w:t>
            </w:r>
          </w:p>
        </w:tc>
        <w:tc>
          <w:tcPr>
            <w:tcW w:w="1559" w:type="dxa"/>
            <w:shd w:val="clear" w:color="auto" w:fill="auto"/>
            <w:vAlign w:val="center"/>
          </w:tcPr>
          <w:p w14:paraId="2582EC4C" w14:textId="2E56084B"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276" w:type="dxa"/>
            <w:shd w:val="clear" w:color="auto" w:fill="auto"/>
            <w:vAlign w:val="center"/>
          </w:tcPr>
          <w:p w14:paraId="2AAFF75A" w14:textId="3588E935"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20%</w:t>
            </w:r>
          </w:p>
        </w:tc>
        <w:tc>
          <w:tcPr>
            <w:tcW w:w="1320" w:type="dxa"/>
            <w:shd w:val="clear" w:color="auto" w:fill="92D050"/>
            <w:noWrap/>
            <w:vAlign w:val="center"/>
          </w:tcPr>
          <w:p w14:paraId="3BB10612" w14:textId="6067666D" w:rsidR="00DA3746" w:rsidRPr="0000743F" w:rsidRDefault="00DA3746" w:rsidP="00DA3746">
            <w:pPr>
              <w:spacing w:after="0" w:line="240" w:lineRule="auto"/>
              <w:jc w:val="center"/>
              <w:rPr>
                <w:rFonts w:ascii="Arial" w:hAnsi="Arial" w:cs="Arial"/>
                <w:sz w:val="20"/>
                <w:szCs w:val="20"/>
              </w:rPr>
            </w:pPr>
            <w:r w:rsidRPr="0000743F">
              <w:rPr>
                <w:rFonts w:ascii="Arial" w:hAnsi="Arial" w:cs="Arial"/>
                <w:sz w:val="20"/>
                <w:szCs w:val="20"/>
              </w:rPr>
              <w:t>100%</w:t>
            </w:r>
          </w:p>
        </w:tc>
      </w:tr>
      <w:tr w:rsidR="00DA3746" w:rsidRPr="00E97201" w14:paraId="00BE6201" w14:textId="77777777" w:rsidTr="002135FE">
        <w:trPr>
          <w:trHeight w:val="627"/>
          <w:jc w:val="center"/>
        </w:trPr>
        <w:tc>
          <w:tcPr>
            <w:tcW w:w="2547" w:type="dxa"/>
            <w:shd w:val="clear" w:color="auto" w:fill="auto"/>
            <w:vAlign w:val="center"/>
          </w:tcPr>
          <w:p w14:paraId="0E44D1A4" w14:textId="79D14B12"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Autoevaluación de los controles internos de la Dirección de Tecnología</w:t>
            </w:r>
          </w:p>
        </w:tc>
        <w:tc>
          <w:tcPr>
            <w:tcW w:w="2126" w:type="dxa"/>
            <w:shd w:val="clear" w:color="auto" w:fill="auto"/>
            <w:vAlign w:val="center"/>
          </w:tcPr>
          <w:p w14:paraId="012B419F" w14:textId="6D39EBD2" w:rsidR="00DA3746" w:rsidRPr="00E97201" w:rsidRDefault="00DA3746" w:rsidP="00DA3746">
            <w:pPr>
              <w:spacing w:after="0" w:line="240" w:lineRule="auto"/>
              <w:rPr>
                <w:rFonts w:ascii="Arial" w:hAnsi="Arial" w:cs="Arial"/>
                <w:sz w:val="20"/>
                <w:szCs w:val="20"/>
              </w:rPr>
            </w:pPr>
            <w:r w:rsidRPr="0000743F">
              <w:rPr>
                <w:rFonts w:ascii="Arial" w:hAnsi="Arial" w:cs="Arial"/>
                <w:sz w:val="20"/>
                <w:szCs w:val="20"/>
              </w:rPr>
              <w:t>Autoevaluación realizada</w:t>
            </w:r>
          </w:p>
        </w:tc>
        <w:tc>
          <w:tcPr>
            <w:tcW w:w="1559" w:type="dxa"/>
            <w:shd w:val="clear" w:color="auto" w:fill="auto"/>
            <w:vAlign w:val="center"/>
          </w:tcPr>
          <w:p w14:paraId="73811759" w14:textId="6218C1E9"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vAlign w:val="center"/>
          </w:tcPr>
          <w:p w14:paraId="3A69A014" w14:textId="6AD3F3C4" w:rsidR="00DA3746" w:rsidRPr="00E97201" w:rsidRDefault="00DA3746" w:rsidP="00DA3746">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auto" w:fill="92D050"/>
            <w:noWrap/>
            <w:vAlign w:val="center"/>
          </w:tcPr>
          <w:p w14:paraId="012EF01E" w14:textId="603B8429" w:rsidR="00DA3746" w:rsidRPr="0000743F" w:rsidRDefault="00DA3746" w:rsidP="00DA3746">
            <w:pPr>
              <w:spacing w:after="0" w:line="240" w:lineRule="auto"/>
              <w:jc w:val="center"/>
              <w:rPr>
                <w:rFonts w:ascii="Arial" w:hAnsi="Arial" w:cs="Arial"/>
                <w:sz w:val="20"/>
                <w:szCs w:val="20"/>
              </w:rPr>
            </w:pPr>
            <w:r w:rsidRPr="0000743F">
              <w:rPr>
                <w:rFonts w:ascii="Arial" w:hAnsi="Arial" w:cs="Arial"/>
                <w:sz w:val="20"/>
                <w:szCs w:val="20"/>
              </w:rPr>
              <w:t>100%</w:t>
            </w:r>
          </w:p>
        </w:tc>
      </w:tr>
      <w:tr w:rsidR="002142DA" w:rsidRPr="00E97201" w14:paraId="3F35A73C" w14:textId="77777777" w:rsidTr="00544F40">
        <w:trPr>
          <w:trHeight w:val="414"/>
          <w:jc w:val="center"/>
        </w:trPr>
        <w:tc>
          <w:tcPr>
            <w:tcW w:w="8828" w:type="dxa"/>
            <w:gridSpan w:val="5"/>
            <w:shd w:val="clear" w:color="000000" w:fill="FFFFFF"/>
            <w:noWrap/>
            <w:vAlign w:val="center"/>
            <w:hideMark/>
          </w:tcPr>
          <w:p w14:paraId="1BD7C1E1" w14:textId="629CE9C2" w:rsidR="002142DA" w:rsidRPr="00E97201" w:rsidRDefault="002142DA" w:rsidP="002142DA">
            <w:pPr>
              <w:spacing w:after="0" w:line="240" w:lineRule="auto"/>
              <w:jc w:val="center"/>
              <w:rPr>
                <w:rFonts w:ascii="Arial" w:hAnsi="Arial" w:cs="Arial"/>
                <w:b/>
                <w:bCs/>
                <w:sz w:val="20"/>
                <w:szCs w:val="20"/>
              </w:rPr>
            </w:pPr>
            <w:r w:rsidRPr="00E97201">
              <w:rPr>
                <w:rFonts w:ascii="Arial" w:hAnsi="Arial" w:cs="Arial"/>
                <w:b/>
                <w:bCs/>
                <w:sz w:val="20"/>
                <w:szCs w:val="20"/>
              </w:rPr>
              <w:t>Dirección de Acceso a la Información</w:t>
            </w:r>
          </w:p>
        </w:tc>
      </w:tr>
      <w:tr w:rsidR="0026497D" w:rsidRPr="00E97201" w14:paraId="57D4E04D" w14:textId="77777777" w:rsidTr="00325B78">
        <w:trPr>
          <w:trHeight w:val="970"/>
          <w:jc w:val="center"/>
        </w:trPr>
        <w:tc>
          <w:tcPr>
            <w:tcW w:w="2547" w:type="dxa"/>
            <w:vMerge w:val="restart"/>
            <w:vAlign w:val="center"/>
          </w:tcPr>
          <w:p w14:paraId="1F005C5C" w14:textId="3CF6C954" w:rsidR="0026497D" w:rsidRPr="00E97201" w:rsidRDefault="0026497D" w:rsidP="001C36E4">
            <w:pPr>
              <w:spacing w:after="0" w:line="240" w:lineRule="auto"/>
              <w:rPr>
                <w:rFonts w:ascii="Arial" w:hAnsi="Arial" w:cs="Arial"/>
                <w:sz w:val="20"/>
                <w:szCs w:val="20"/>
              </w:rPr>
            </w:pPr>
            <w:r w:rsidRPr="0000743F">
              <w:rPr>
                <w:rFonts w:ascii="Arial" w:hAnsi="Arial" w:cs="Arial"/>
                <w:sz w:val="20"/>
                <w:szCs w:val="20"/>
              </w:rPr>
              <w:t>Atención a los requerimientos de información pública asegurando el cumplimiento de los lineamientos establecidos en la Ley No. 200-04</w:t>
            </w:r>
          </w:p>
        </w:tc>
        <w:tc>
          <w:tcPr>
            <w:tcW w:w="2126" w:type="dxa"/>
            <w:shd w:val="clear" w:color="auto" w:fill="auto"/>
            <w:vAlign w:val="center"/>
          </w:tcPr>
          <w:p w14:paraId="6BE3EE24" w14:textId="62966458" w:rsidR="0026497D" w:rsidRPr="00E97201" w:rsidRDefault="0026497D" w:rsidP="001C36E4">
            <w:pPr>
              <w:spacing w:after="0" w:line="240" w:lineRule="auto"/>
              <w:rPr>
                <w:rFonts w:ascii="Arial" w:hAnsi="Arial" w:cs="Arial"/>
                <w:sz w:val="20"/>
                <w:szCs w:val="20"/>
              </w:rPr>
            </w:pPr>
            <w:r w:rsidRPr="0000743F">
              <w:rPr>
                <w:rFonts w:ascii="Arial" w:hAnsi="Arial" w:cs="Arial"/>
                <w:sz w:val="20"/>
                <w:szCs w:val="20"/>
              </w:rPr>
              <w:t xml:space="preserve">% de respuesta a </w:t>
            </w:r>
            <w:proofErr w:type="gramStart"/>
            <w:r w:rsidRPr="0000743F">
              <w:rPr>
                <w:rFonts w:ascii="Arial" w:hAnsi="Arial" w:cs="Arial"/>
                <w:sz w:val="20"/>
                <w:szCs w:val="20"/>
              </w:rPr>
              <w:t>la solicitudes recibidas</w:t>
            </w:r>
            <w:proofErr w:type="gramEnd"/>
          </w:p>
        </w:tc>
        <w:tc>
          <w:tcPr>
            <w:tcW w:w="1559" w:type="dxa"/>
            <w:shd w:val="clear" w:color="auto" w:fill="auto"/>
            <w:noWrap/>
            <w:vAlign w:val="center"/>
          </w:tcPr>
          <w:p w14:paraId="2233C82D" w14:textId="3E947316" w:rsidR="0026497D" w:rsidRPr="0000743F" w:rsidRDefault="0026497D"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noWrap/>
            <w:vAlign w:val="center"/>
          </w:tcPr>
          <w:p w14:paraId="37932BCF" w14:textId="600FFB24" w:rsidR="0026497D" w:rsidRPr="0000743F" w:rsidRDefault="0026497D"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val="restart"/>
            <w:shd w:val="clear" w:color="auto" w:fill="92D050"/>
            <w:vAlign w:val="center"/>
          </w:tcPr>
          <w:p w14:paraId="2404664A" w14:textId="60228059" w:rsidR="0026497D" w:rsidRPr="0000743F" w:rsidRDefault="0026497D" w:rsidP="0026497D">
            <w:pPr>
              <w:spacing w:after="0" w:line="240" w:lineRule="auto"/>
              <w:jc w:val="center"/>
              <w:rPr>
                <w:rFonts w:ascii="Arial" w:hAnsi="Arial" w:cs="Arial"/>
                <w:sz w:val="20"/>
                <w:szCs w:val="20"/>
              </w:rPr>
            </w:pPr>
            <w:r w:rsidRPr="0000743F">
              <w:rPr>
                <w:rFonts w:ascii="Arial" w:hAnsi="Arial" w:cs="Arial"/>
                <w:sz w:val="20"/>
                <w:szCs w:val="20"/>
              </w:rPr>
              <w:t>100%</w:t>
            </w:r>
          </w:p>
        </w:tc>
      </w:tr>
      <w:tr w:rsidR="0026497D" w:rsidRPr="00E97201" w14:paraId="5DCA799A" w14:textId="77777777" w:rsidTr="00325B78">
        <w:trPr>
          <w:trHeight w:val="598"/>
          <w:jc w:val="center"/>
        </w:trPr>
        <w:tc>
          <w:tcPr>
            <w:tcW w:w="2547" w:type="dxa"/>
            <w:vMerge/>
            <w:shd w:val="clear" w:color="auto" w:fill="auto"/>
            <w:vAlign w:val="center"/>
          </w:tcPr>
          <w:p w14:paraId="1CADC563" w14:textId="680726CC" w:rsidR="0026497D" w:rsidRPr="00E97201" w:rsidRDefault="0026497D" w:rsidP="001C36E4">
            <w:pPr>
              <w:spacing w:after="0" w:line="240" w:lineRule="auto"/>
              <w:rPr>
                <w:rFonts w:ascii="Arial" w:hAnsi="Arial" w:cs="Arial"/>
                <w:sz w:val="20"/>
                <w:szCs w:val="20"/>
              </w:rPr>
            </w:pPr>
          </w:p>
        </w:tc>
        <w:tc>
          <w:tcPr>
            <w:tcW w:w="2126" w:type="dxa"/>
            <w:shd w:val="clear" w:color="auto" w:fill="auto"/>
            <w:vAlign w:val="center"/>
          </w:tcPr>
          <w:p w14:paraId="517A3185" w14:textId="26A2C23B" w:rsidR="0026497D" w:rsidRPr="00E97201" w:rsidRDefault="0026497D" w:rsidP="001C36E4">
            <w:pPr>
              <w:spacing w:after="0" w:line="240" w:lineRule="auto"/>
              <w:rPr>
                <w:rFonts w:ascii="Arial" w:hAnsi="Arial" w:cs="Arial"/>
                <w:sz w:val="20"/>
                <w:szCs w:val="20"/>
              </w:rPr>
            </w:pPr>
            <w:r w:rsidRPr="0000743F">
              <w:rPr>
                <w:rFonts w:ascii="Arial" w:hAnsi="Arial" w:cs="Arial"/>
                <w:sz w:val="20"/>
                <w:szCs w:val="20"/>
              </w:rPr>
              <w:t>% de informaciones entregadas dentro del plazo establecido.</w:t>
            </w:r>
          </w:p>
        </w:tc>
        <w:tc>
          <w:tcPr>
            <w:tcW w:w="1559" w:type="dxa"/>
            <w:shd w:val="clear" w:color="auto" w:fill="auto"/>
            <w:noWrap/>
            <w:vAlign w:val="center"/>
          </w:tcPr>
          <w:p w14:paraId="57CA8AE4" w14:textId="4D021A7D" w:rsidR="0026497D" w:rsidRPr="0000743F" w:rsidRDefault="0026497D"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noWrap/>
            <w:vAlign w:val="center"/>
          </w:tcPr>
          <w:p w14:paraId="103F22ED" w14:textId="64BF0B12" w:rsidR="0026497D" w:rsidRPr="0000743F" w:rsidRDefault="0026497D"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vMerge/>
            <w:shd w:val="clear" w:color="auto" w:fill="92D050"/>
            <w:noWrap/>
            <w:vAlign w:val="center"/>
          </w:tcPr>
          <w:p w14:paraId="612B8642" w14:textId="1F93A0A4" w:rsidR="0026497D" w:rsidRPr="0000743F" w:rsidRDefault="0026497D" w:rsidP="001C36E4">
            <w:pPr>
              <w:spacing w:after="0" w:line="240" w:lineRule="auto"/>
              <w:jc w:val="center"/>
              <w:rPr>
                <w:rFonts w:ascii="Arial" w:hAnsi="Arial" w:cs="Arial"/>
                <w:sz w:val="20"/>
                <w:szCs w:val="20"/>
              </w:rPr>
            </w:pPr>
          </w:p>
        </w:tc>
      </w:tr>
      <w:tr w:rsidR="001C36E4" w:rsidRPr="00E97201" w14:paraId="6BCFAC4B" w14:textId="77777777" w:rsidTr="00962F60">
        <w:trPr>
          <w:trHeight w:val="598"/>
          <w:jc w:val="center"/>
        </w:trPr>
        <w:tc>
          <w:tcPr>
            <w:tcW w:w="2547" w:type="dxa"/>
            <w:shd w:val="clear" w:color="auto" w:fill="auto"/>
            <w:vAlign w:val="center"/>
          </w:tcPr>
          <w:p w14:paraId="61B28372" w14:textId="10188D54"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Respuesta oportuna a las quejas, reclamaciones y denuncias canalizadas por la ciudadanía a través del Sistema Nacional de Atención Ciudadana 311</w:t>
            </w:r>
          </w:p>
        </w:tc>
        <w:tc>
          <w:tcPr>
            <w:tcW w:w="2126" w:type="dxa"/>
            <w:shd w:val="clear" w:color="auto" w:fill="auto"/>
            <w:vAlign w:val="center"/>
          </w:tcPr>
          <w:p w14:paraId="18699BAF" w14:textId="18F2968D"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 de respuestas a las quejas, reclamaciones y denuncias del sistema 311</w:t>
            </w:r>
          </w:p>
        </w:tc>
        <w:tc>
          <w:tcPr>
            <w:tcW w:w="1559" w:type="dxa"/>
            <w:shd w:val="clear" w:color="auto" w:fill="auto"/>
            <w:noWrap/>
            <w:vAlign w:val="center"/>
          </w:tcPr>
          <w:p w14:paraId="2686584D" w14:textId="2D865A31"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noWrap/>
            <w:vAlign w:val="center"/>
          </w:tcPr>
          <w:p w14:paraId="0AF63FA4" w14:textId="163EE1C5"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23F43CDD" w14:textId="0567FF7D"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100%</w:t>
            </w:r>
          </w:p>
        </w:tc>
      </w:tr>
      <w:tr w:rsidR="001C36E4" w:rsidRPr="00E97201" w14:paraId="685A3AE5" w14:textId="77777777" w:rsidTr="00962F60">
        <w:trPr>
          <w:trHeight w:val="598"/>
          <w:jc w:val="center"/>
        </w:trPr>
        <w:tc>
          <w:tcPr>
            <w:tcW w:w="2547" w:type="dxa"/>
            <w:shd w:val="clear" w:color="auto" w:fill="auto"/>
            <w:vAlign w:val="center"/>
          </w:tcPr>
          <w:p w14:paraId="78B8E841" w14:textId="01C10561" w:rsidR="001C36E4" w:rsidRPr="00E97201" w:rsidRDefault="001C36E4" w:rsidP="001C36E4">
            <w:pPr>
              <w:spacing w:after="0" w:line="240" w:lineRule="auto"/>
              <w:rPr>
                <w:rFonts w:ascii="Arial" w:hAnsi="Arial" w:cs="Arial"/>
                <w:sz w:val="20"/>
                <w:szCs w:val="20"/>
              </w:rPr>
            </w:pPr>
            <w:proofErr w:type="gramStart"/>
            <w:r w:rsidRPr="0000743F">
              <w:rPr>
                <w:rFonts w:ascii="Arial" w:hAnsi="Arial" w:cs="Arial"/>
                <w:sz w:val="20"/>
                <w:szCs w:val="20"/>
              </w:rPr>
              <w:t>Sub Portal</w:t>
            </w:r>
            <w:proofErr w:type="gramEnd"/>
            <w:r w:rsidRPr="0000743F">
              <w:rPr>
                <w:rFonts w:ascii="Arial" w:hAnsi="Arial" w:cs="Arial"/>
                <w:sz w:val="20"/>
                <w:szCs w:val="20"/>
              </w:rPr>
              <w:t xml:space="preserve"> de Transparencia actualizado</w:t>
            </w:r>
          </w:p>
        </w:tc>
        <w:tc>
          <w:tcPr>
            <w:tcW w:w="2126" w:type="dxa"/>
            <w:shd w:val="clear" w:color="auto" w:fill="auto"/>
            <w:vAlign w:val="center"/>
          </w:tcPr>
          <w:p w14:paraId="68B2F8DA" w14:textId="64F7F8BB"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 xml:space="preserve">% de </w:t>
            </w:r>
            <w:proofErr w:type="gramStart"/>
            <w:r w:rsidRPr="0000743F">
              <w:rPr>
                <w:rFonts w:ascii="Arial" w:hAnsi="Arial" w:cs="Arial"/>
                <w:sz w:val="20"/>
                <w:szCs w:val="20"/>
              </w:rPr>
              <w:t>link</w:t>
            </w:r>
            <w:proofErr w:type="gramEnd"/>
            <w:r w:rsidRPr="0000743F">
              <w:rPr>
                <w:rFonts w:ascii="Arial" w:hAnsi="Arial" w:cs="Arial"/>
                <w:sz w:val="20"/>
                <w:szCs w:val="20"/>
              </w:rPr>
              <w:t xml:space="preserve"> actualizados</w:t>
            </w:r>
          </w:p>
        </w:tc>
        <w:tc>
          <w:tcPr>
            <w:tcW w:w="1559" w:type="dxa"/>
            <w:shd w:val="clear" w:color="auto" w:fill="auto"/>
            <w:noWrap/>
            <w:vAlign w:val="center"/>
          </w:tcPr>
          <w:p w14:paraId="3501AB1F" w14:textId="180E1B5E"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noWrap/>
            <w:vAlign w:val="center"/>
          </w:tcPr>
          <w:p w14:paraId="1C0E9BA1" w14:textId="703CB22C"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77754162" w14:textId="638C37B2"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100%</w:t>
            </w:r>
          </w:p>
        </w:tc>
      </w:tr>
      <w:tr w:rsidR="001C36E4" w:rsidRPr="00E97201" w14:paraId="7FFD7C8E" w14:textId="77777777" w:rsidTr="00962F60">
        <w:trPr>
          <w:trHeight w:val="598"/>
          <w:jc w:val="center"/>
        </w:trPr>
        <w:tc>
          <w:tcPr>
            <w:tcW w:w="2547" w:type="dxa"/>
            <w:shd w:val="clear" w:color="auto" w:fill="auto"/>
            <w:vAlign w:val="center"/>
          </w:tcPr>
          <w:p w14:paraId="60AA4704" w14:textId="15418F4B"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Portal Datos Abiertos Actualizado</w:t>
            </w:r>
          </w:p>
        </w:tc>
        <w:tc>
          <w:tcPr>
            <w:tcW w:w="2126" w:type="dxa"/>
            <w:shd w:val="clear" w:color="auto" w:fill="auto"/>
            <w:vAlign w:val="center"/>
          </w:tcPr>
          <w:p w14:paraId="7F735285" w14:textId="0F22EBBE"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 xml:space="preserve">% de datos actualizados </w:t>
            </w:r>
          </w:p>
        </w:tc>
        <w:tc>
          <w:tcPr>
            <w:tcW w:w="1559" w:type="dxa"/>
            <w:shd w:val="clear" w:color="auto" w:fill="auto"/>
            <w:noWrap/>
            <w:vAlign w:val="center"/>
          </w:tcPr>
          <w:p w14:paraId="0631B201" w14:textId="49BA940A"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276" w:type="dxa"/>
            <w:shd w:val="clear" w:color="auto" w:fill="auto"/>
            <w:noWrap/>
            <w:vAlign w:val="center"/>
          </w:tcPr>
          <w:p w14:paraId="3B86833D" w14:textId="15CE306E"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25%</w:t>
            </w:r>
          </w:p>
        </w:tc>
        <w:tc>
          <w:tcPr>
            <w:tcW w:w="1320" w:type="dxa"/>
            <w:shd w:val="clear" w:color="000000" w:fill="92D050"/>
            <w:noWrap/>
            <w:vAlign w:val="center"/>
          </w:tcPr>
          <w:p w14:paraId="3265A1D0" w14:textId="2224BBE9"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100%</w:t>
            </w:r>
          </w:p>
        </w:tc>
      </w:tr>
      <w:tr w:rsidR="001C36E4" w:rsidRPr="00E97201" w14:paraId="3E709719" w14:textId="77777777" w:rsidTr="00962F60">
        <w:trPr>
          <w:trHeight w:val="598"/>
          <w:jc w:val="center"/>
        </w:trPr>
        <w:tc>
          <w:tcPr>
            <w:tcW w:w="2547" w:type="dxa"/>
            <w:shd w:val="clear" w:color="auto" w:fill="auto"/>
            <w:vAlign w:val="center"/>
          </w:tcPr>
          <w:p w14:paraId="2A99D200" w14:textId="7649AC36"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t xml:space="preserve">Autoevaluación de los controles internos de la </w:t>
            </w:r>
            <w:r w:rsidRPr="0000743F">
              <w:rPr>
                <w:rFonts w:ascii="Arial" w:hAnsi="Arial" w:cs="Arial"/>
                <w:sz w:val="20"/>
                <w:szCs w:val="20"/>
              </w:rPr>
              <w:lastRenderedPageBreak/>
              <w:t>Dirección de Acceso a la Información</w:t>
            </w:r>
          </w:p>
        </w:tc>
        <w:tc>
          <w:tcPr>
            <w:tcW w:w="2126" w:type="dxa"/>
            <w:shd w:val="clear" w:color="auto" w:fill="auto"/>
            <w:vAlign w:val="center"/>
          </w:tcPr>
          <w:p w14:paraId="6A1A0C76" w14:textId="03609A44" w:rsidR="001C36E4" w:rsidRPr="00E97201" w:rsidRDefault="001C36E4" w:rsidP="001C36E4">
            <w:pPr>
              <w:spacing w:after="0" w:line="240" w:lineRule="auto"/>
              <w:rPr>
                <w:rFonts w:ascii="Arial" w:hAnsi="Arial" w:cs="Arial"/>
                <w:sz w:val="20"/>
                <w:szCs w:val="20"/>
              </w:rPr>
            </w:pPr>
            <w:r w:rsidRPr="0000743F">
              <w:rPr>
                <w:rFonts w:ascii="Arial" w:hAnsi="Arial" w:cs="Arial"/>
                <w:sz w:val="20"/>
                <w:szCs w:val="20"/>
              </w:rPr>
              <w:lastRenderedPageBreak/>
              <w:t>Autoevaluación realizada</w:t>
            </w:r>
          </w:p>
        </w:tc>
        <w:tc>
          <w:tcPr>
            <w:tcW w:w="1559" w:type="dxa"/>
            <w:shd w:val="clear" w:color="auto" w:fill="auto"/>
            <w:noWrap/>
            <w:vAlign w:val="center"/>
          </w:tcPr>
          <w:p w14:paraId="045CE922" w14:textId="2C0AE5EA"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w:t>
            </w:r>
          </w:p>
        </w:tc>
        <w:tc>
          <w:tcPr>
            <w:tcW w:w="1276" w:type="dxa"/>
            <w:shd w:val="clear" w:color="auto" w:fill="auto"/>
            <w:noWrap/>
            <w:vAlign w:val="center"/>
          </w:tcPr>
          <w:p w14:paraId="7B685DCB" w14:textId="3923193A"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w:t>
            </w:r>
          </w:p>
        </w:tc>
        <w:tc>
          <w:tcPr>
            <w:tcW w:w="1320" w:type="dxa"/>
            <w:shd w:val="clear" w:color="000000" w:fill="92D050"/>
            <w:noWrap/>
            <w:vAlign w:val="center"/>
          </w:tcPr>
          <w:p w14:paraId="6DE32789" w14:textId="128B8A09" w:rsidR="001C36E4" w:rsidRPr="0000743F" w:rsidRDefault="001C36E4" w:rsidP="001C36E4">
            <w:pPr>
              <w:spacing w:after="0" w:line="240" w:lineRule="auto"/>
              <w:jc w:val="center"/>
              <w:rPr>
                <w:rFonts w:ascii="Arial" w:hAnsi="Arial" w:cs="Arial"/>
                <w:sz w:val="20"/>
                <w:szCs w:val="20"/>
              </w:rPr>
            </w:pPr>
            <w:r w:rsidRPr="0000743F">
              <w:rPr>
                <w:rFonts w:ascii="Arial" w:hAnsi="Arial" w:cs="Arial"/>
                <w:sz w:val="20"/>
                <w:szCs w:val="20"/>
              </w:rPr>
              <w:t>100%</w:t>
            </w:r>
          </w:p>
        </w:tc>
      </w:tr>
      <w:tr w:rsidR="00FB143F" w:rsidRPr="00E97201" w14:paraId="0DC582DA" w14:textId="77777777" w:rsidTr="00544F40">
        <w:trPr>
          <w:trHeight w:val="380"/>
          <w:jc w:val="center"/>
        </w:trPr>
        <w:tc>
          <w:tcPr>
            <w:tcW w:w="8828" w:type="dxa"/>
            <w:gridSpan w:val="5"/>
            <w:shd w:val="clear" w:color="000000" w:fill="FFFFFF"/>
            <w:noWrap/>
            <w:vAlign w:val="center"/>
            <w:hideMark/>
          </w:tcPr>
          <w:p w14:paraId="2A2CA513" w14:textId="5E04EF05" w:rsidR="00FB143F" w:rsidRPr="00E97201" w:rsidRDefault="00FB143F" w:rsidP="00FB143F">
            <w:pPr>
              <w:spacing w:after="0" w:line="240" w:lineRule="auto"/>
              <w:jc w:val="center"/>
              <w:rPr>
                <w:rFonts w:ascii="Arial" w:hAnsi="Arial" w:cs="Arial"/>
                <w:b/>
                <w:bCs/>
                <w:color w:val="000000"/>
                <w:sz w:val="20"/>
                <w:szCs w:val="20"/>
              </w:rPr>
            </w:pPr>
            <w:r w:rsidRPr="00E97201">
              <w:rPr>
                <w:rFonts w:ascii="Arial" w:hAnsi="Arial" w:cs="Arial"/>
                <w:b/>
                <w:bCs/>
                <w:color w:val="000000"/>
                <w:sz w:val="20"/>
                <w:szCs w:val="20"/>
              </w:rPr>
              <w:t>Dirección de Atención Integral al Cliente</w:t>
            </w:r>
          </w:p>
        </w:tc>
      </w:tr>
      <w:tr w:rsidR="0026497D" w:rsidRPr="00E97201" w14:paraId="21AD20C7" w14:textId="77777777" w:rsidTr="004B3C01">
        <w:trPr>
          <w:trHeight w:val="577"/>
          <w:jc w:val="center"/>
        </w:trPr>
        <w:tc>
          <w:tcPr>
            <w:tcW w:w="2547" w:type="dxa"/>
            <w:vMerge w:val="restart"/>
            <w:shd w:val="clear" w:color="auto" w:fill="auto"/>
            <w:vAlign w:val="center"/>
          </w:tcPr>
          <w:p w14:paraId="1B0E637D" w14:textId="74765C37"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Atención a las solicitudes de servicios presentadas por los ciudadanos/clientes</w:t>
            </w:r>
          </w:p>
        </w:tc>
        <w:tc>
          <w:tcPr>
            <w:tcW w:w="2126" w:type="dxa"/>
            <w:shd w:val="clear" w:color="000000" w:fill="FFFFFF"/>
            <w:vAlign w:val="center"/>
          </w:tcPr>
          <w:p w14:paraId="120B837C" w14:textId="7BBC9905"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de satisfacción del cliente por el servicio ofrecido</w:t>
            </w:r>
          </w:p>
        </w:tc>
        <w:tc>
          <w:tcPr>
            <w:tcW w:w="1559" w:type="dxa"/>
            <w:shd w:val="clear" w:color="auto" w:fill="auto"/>
            <w:vAlign w:val="center"/>
          </w:tcPr>
          <w:p w14:paraId="5EBFF40D" w14:textId="0D475C8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22.5%</w:t>
            </w:r>
          </w:p>
        </w:tc>
        <w:tc>
          <w:tcPr>
            <w:tcW w:w="1276" w:type="dxa"/>
            <w:shd w:val="clear" w:color="auto" w:fill="auto"/>
            <w:vAlign w:val="center"/>
          </w:tcPr>
          <w:p w14:paraId="050285EC" w14:textId="05B4E5A2"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22.8%</w:t>
            </w:r>
          </w:p>
        </w:tc>
        <w:tc>
          <w:tcPr>
            <w:tcW w:w="1320" w:type="dxa"/>
            <w:vMerge w:val="restart"/>
            <w:shd w:val="clear" w:color="000000" w:fill="92D050"/>
            <w:noWrap/>
            <w:vAlign w:val="center"/>
          </w:tcPr>
          <w:p w14:paraId="4CD85120" w14:textId="07DA3BBE" w:rsidR="0026497D" w:rsidRPr="0026497D" w:rsidRDefault="0026497D" w:rsidP="0026497D">
            <w:pPr>
              <w:spacing w:after="0" w:line="240" w:lineRule="auto"/>
              <w:jc w:val="center"/>
              <w:rPr>
                <w:rFonts w:ascii="Arial" w:hAnsi="Arial" w:cs="Arial"/>
                <w:sz w:val="20"/>
                <w:szCs w:val="20"/>
              </w:rPr>
            </w:pPr>
            <w:r w:rsidRPr="0026497D">
              <w:rPr>
                <w:rFonts w:ascii="Arial" w:hAnsi="Arial" w:cs="Arial"/>
                <w:sz w:val="20"/>
                <w:szCs w:val="20"/>
              </w:rPr>
              <w:t>100%</w:t>
            </w:r>
          </w:p>
        </w:tc>
      </w:tr>
      <w:tr w:rsidR="0026497D" w:rsidRPr="00E97201" w14:paraId="49F95468" w14:textId="77777777" w:rsidTr="004B3C01">
        <w:trPr>
          <w:trHeight w:val="753"/>
          <w:jc w:val="center"/>
        </w:trPr>
        <w:tc>
          <w:tcPr>
            <w:tcW w:w="2547" w:type="dxa"/>
            <w:vMerge/>
            <w:shd w:val="clear" w:color="auto" w:fill="auto"/>
            <w:vAlign w:val="center"/>
          </w:tcPr>
          <w:p w14:paraId="429A28B9" w14:textId="18821579"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2F1923F7" w14:textId="5A328ADD"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de solicitudes de servicios tramitadas a las áreas dentro de los plazos establecidos</w:t>
            </w:r>
          </w:p>
        </w:tc>
        <w:tc>
          <w:tcPr>
            <w:tcW w:w="1559" w:type="dxa"/>
            <w:shd w:val="clear" w:color="auto" w:fill="auto"/>
            <w:vAlign w:val="center"/>
          </w:tcPr>
          <w:p w14:paraId="72857DA4" w14:textId="60062BE1"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22.5%</w:t>
            </w:r>
          </w:p>
        </w:tc>
        <w:tc>
          <w:tcPr>
            <w:tcW w:w="1276" w:type="dxa"/>
            <w:shd w:val="clear" w:color="auto" w:fill="auto"/>
            <w:vAlign w:val="center"/>
          </w:tcPr>
          <w:p w14:paraId="0631DE4A" w14:textId="67CE50A5"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22.8%</w:t>
            </w:r>
          </w:p>
        </w:tc>
        <w:tc>
          <w:tcPr>
            <w:tcW w:w="1320" w:type="dxa"/>
            <w:vMerge/>
            <w:shd w:val="clear" w:color="000000" w:fill="92D050"/>
            <w:noWrap/>
            <w:vAlign w:val="center"/>
          </w:tcPr>
          <w:p w14:paraId="42296AF7" w14:textId="2401A8D1" w:rsidR="0026497D" w:rsidRPr="0000743F" w:rsidRDefault="0026497D" w:rsidP="0026497D">
            <w:pPr>
              <w:spacing w:after="0" w:line="240" w:lineRule="auto"/>
              <w:jc w:val="center"/>
              <w:rPr>
                <w:rFonts w:ascii="Arial" w:hAnsi="Arial" w:cs="Arial"/>
                <w:sz w:val="20"/>
                <w:szCs w:val="20"/>
              </w:rPr>
            </w:pPr>
          </w:p>
        </w:tc>
      </w:tr>
      <w:tr w:rsidR="0026497D" w:rsidRPr="00E97201" w14:paraId="421D576A" w14:textId="77777777" w:rsidTr="004B3C01">
        <w:trPr>
          <w:trHeight w:val="753"/>
          <w:jc w:val="center"/>
        </w:trPr>
        <w:tc>
          <w:tcPr>
            <w:tcW w:w="2547" w:type="dxa"/>
            <w:shd w:val="clear" w:color="auto" w:fill="auto"/>
            <w:vAlign w:val="center"/>
          </w:tcPr>
          <w:p w14:paraId="5357433F" w14:textId="70F8B815"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Recepción y atención de visitantes </w:t>
            </w:r>
          </w:p>
        </w:tc>
        <w:tc>
          <w:tcPr>
            <w:tcW w:w="2126" w:type="dxa"/>
            <w:shd w:val="clear" w:color="auto" w:fill="auto"/>
            <w:vAlign w:val="center"/>
          </w:tcPr>
          <w:p w14:paraId="55BBB941" w14:textId="10BAFE49"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de visitas y llamadas atendidas asegurando el cumplimiento de las normativas de calidad establecidas</w:t>
            </w:r>
          </w:p>
        </w:tc>
        <w:tc>
          <w:tcPr>
            <w:tcW w:w="1559" w:type="dxa"/>
            <w:shd w:val="clear" w:color="auto" w:fill="auto"/>
            <w:vAlign w:val="center"/>
          </w:tcPr>
          <w:p w14:paraId="1DBEC5A3" w14:textId="70B9E559"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22.5%</w:t>
            </w:r>
          </w:p>
        </w:tc>
        <w:tc>
          <w:tcPr>
            <w:tcW w:w="1276" w:type="dxa"/>
            <w:shd w:val="clear" w:color="auto" w:fill="auto"/>
            <w:vAlign w:val="center"/>
          </w:tcPr>
          <w:p w14:paraId="3AB0BB95" w14:textId="26A0755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22.8%</w:t>
            </w:r>
          </w:p>
        </w:tc>
        <w:tc>
          <w:tcPr>
            <w:tcW w:w="1320" w:type="dxa"/>
            <w:shd w:val="clear" w:color="000000" w:fill="92D050"/>
            <w:noWrap/>
            <w:vAlign w:val="center"/>
          </w:tcPr>
          <w:p w14:paraId="291913E7" w14:textId="74C1E3DD"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100%</w:t>
            </w:r>
          </w:p>
        </w:tc>
      </w:tr>
      <w:tr w:rsidR="0026497D" w:rsidRPr="00E97201" w14:paraId="17FCDC1F" w14:textId="77777777" w:rsidTr="00325B78">
        <w:trPr>
          <w:trHeight w:val="753"/>
          <w:jc w:val="center"/>
        </w:trPr>
        <w:tc>
          <w:tcPr>
            <w:tcW w:w="2547" w:type="dxa"/>
            <w:shd w:val="clear" w:color="auto" w:fill="auto"/>
            <w:vAlign w:val="center"/>
          </w:tcPr>
          <w:p w14:paraId="4C3FC9C2" w14:textId="4D4F9902"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Gestión de reapertura de oficinas regionales del MICM</w:t>
            </w:r>
          </w:p>
        </w:tc>
        <w:tc>
          <w:tcPr>
            <w:tcW w:w="2126" w:type="dxa"/>
            <w:shd w:val="clear" w:color="auto" w:fill="auto"/>
            <w:vAlign w:val="center"/>
          </w:tcPr>
          <w:p w14:paraId="462BE76D" w14:textId="01ADC828"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Unidades de servicio al cliente gestionadas</w:t>
            </w:r>
          </w:p>
        </w:tc>
        <w:tc>
          <w:tcPr>
            <w:tcW w:w="1559" w:type="dxa"/>
            <w:shd w:val="clear" w:color="auto" w:fill="auto"/>
            <w:vAlign w:val="center"/>
          </w:tcPr>
          <w:p w14:paraId="1D5A132C" w14:textId="02E465A0"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239E38E8" w14:textId="0F1B5C5C"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shd w:val="clear" w:color="auto" w:fill="auto"/>
            <w:noWrap/>
            <w:vAlign w:val="center"/>
          </w:tcPr>
          <w:p w14:paraId="07F9DF6C" w14:textId="27B2E67F"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r>
      <w:tr w:rsidR="0026497D" w:rsidRPr="00E97201" w14:paraId="68860C5B" w14:textId="77777777" w:rsidTr="004B3C01">
        <w:trPr>
          <w:trHeight w:val="753"/>
          <w:jc w:val="center"/>
        </w:trPr>
        <w:tc>
          <w:tcPr>
            <w:tcW w:w="2547" w:type="dxa"/>
            <w:vMerge w:val="restart"/>
            <w:shd w:val="clear" w:color="auto" w:fill="auto"/>
            <w:vAlign w:val="center"/>
          </w:tcPr>
          <w:p w14:paraId="3B6E518B" w14:textId="15416761"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Desarrollo de programa de fortalecimiento de los servicios integrales del MICM </w:t>
            </w:r>
          </w:p>
        </w:tc>
        <w:tc>
          <w:tcPr>
            <w:tcW w:w="2126" w:type="dxa"/>
            <w:shd w:val="clear" w:color="auto" w:fill="auto"/>
            <w:vAlign w:val="center"/>
          </w:tcPr>
          <w:p w14:paraId="123B2561" w14:textId="0927C251"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Jornada de ideas y Servicios In Situ (</w:t>
            </w:r>
            <w:proofErr w:type="gramStart"/>
            <w:r w:rsidRPr="0026497D">
              <w:rPr>
                <w:rFonts w:ascii="Arial" w:hAnsi="Arial" w:cs="Arial"/>
                <w:sz w:val="20"/>
                <w:szCs w:val="20"/>
              </w:rPr>
              <w:t xml:space="preserve">JIS)   </w:t>
            </w:r>
            <w:proofErr w:type="gramEnd"/>
            <w:r w:rsidRPr="0026497D">
              <w:rPr>
                <w:rFonts w:ascii="Arial" w:hAnsi="Arial" w:cs="Arial"/>
                <w:sz w:val="20"/>
                <w:szCs w:val="20"/>
              </w:rPr>
              <w:t xml:space="preserve">   </w:t>
            </w:r>
          </w:p>
        </w:tc>
        <w:tc>
          <w:tcPr>
            <w:tcW w:w="1559" w:type="dxa"/>
            <w:shd w:val="clear" w:color="auto" w:fill="auto"/>
            <w:vAlign w:val="center"/>
          </w:tcPr>
          <w:p w14:paraId="0215B297" w14:textId="55565B3E"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276" w:type="dxa"/>
            <w:shd w:val="clear" w:color="auto" w:fill="auto"/>
            <w:vAlign w:val="center"/>
          </w:tcPr>
          <w:p w14:paraId="1570EEC0" w14:textId="6CF72DBE"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320" w:type="dxa"/>
            <w:vMerge w:val="restart"/>
            <w:shd w:val="clear" w:color="000000" w:fill="92D050"/>
            <w:noWrap/>
            <w:vAlign w:val="center"/>
          </w:tcPr>
          <w:p w14:paraId="2883EF74" w14:textId="61A2B228"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100%</w:t>
            </w:r>
          </w:p>
        </w:tc>
      </w:tr>
      <w:tr w:rsidR="0026497D" w:rsidRPr="00E97201" w14:paraId="07EC5875" w14:textId="77777777" w:rsidTr="004B3C01">
        <w:trPr>
          <w:trHeight w:val="753"/>
          <w:jc w:val="center"/>
        </w:trPr>
        <w:tc>
          <w:tcPr>
            <w:tcW w:w="2547" w:type="dxa"/>
            <w:vMerge/>
            <w:shd w:val="clear" w:color="auto" w:fill="auto"/>
            <w:vAlign w:val="center"/>
          </w:tcPr>
          <w:p w14:paraId="751D62D8"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0365E771" w14:textId="3999842B"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Simposio Internacional sobre calidad en el Servicio Al Cliente (SICS)</w:t>
            </w:r>
          </w:p>
        </w:tc>
        <w:tc>
          <w:tcPr>
            <w:tcW w:w="1559" w:type="dxa"/>
            <w:shd w:val="clear" w:color="auto" w:fill="auto"/>
            <w:vAlign w:val="center"/>
          </w:tcPr>
          <w:p w14:paraId="776C8DF9" w14:textId="5170451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1A8F84F1" w14:textId="5B16F9D7"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vMerge/>
            <w:shd w:val="clear" w:color="000000" w:fill="92D050"/>
            <w:noWrap/>
            <w:vAlign w:val="center"/>
          </w:tcPr>
          <w:p w14:paraId="0EEBD238"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624E5E98" w14:textId="77777777" w:rsidTr="004B3C01">
        <w:trPr>
          <w:trHeight w:val="753"/>
          <w:jc w:val="center"/>
        </w:trPr>
        <w:tc>
          <w:tcPr>
            <w:tcW w:w="2547" w:type="dxa"/>
            <w:vMerge/>
            <w:shd w:val="clear" w:color="auto" w:fill="auto"/>
            <w:vAlign w:val="center"/>
          </w:tcPr>
          <w:p w14:paraId="206627CE"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0A11C1E3" w14:textId="1B7B8453"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Mesa Técnica de Servicios Integrales (MT-SI)</w:t>
            </w:r>
          </w:p>
        </w:tc>
        <w:tc>
          <w:tcPr>
            <w:tcW w:w="1559" w:type="dxa"/>
            <w:shd w:val="clear" w:color="auto" w:fill="auto"/>
            <w:vAlign w:val="center"/>
          </w:tcPr>
          <w:p w14:paraId="6647CFD8" w14:textId="6C90281C"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276" w:type="dxa"/>
            <w:shd w:val="clear" w:color="auto" w:fill="auto"/>
            <w:vAlign w:val="center"/>
          </w:tcPr>
          <w:p w14:paraId="6BFD7C04" w14:textId="715FB0B5"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320" w:type="dxa"/>
            <w:vMerge/>
            <w:shd w:val="clear" w:color="000000" w:fill="92D050"/>
            <w:noWrap/>
            <w:vAlign w:val="center"/>
          </w:tcPr>
          <w:p w14:paraId="768B8A87"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67F380FD" w14:textId="77777777" w:rsidTr="004B3C01">
        <w:trPr>
          <w:trHeight w:val="753"/>
          <w:jc w:val="center"/>
        </w:trPr>
        <w:tc>
          <w:tcPr>
            <w:tcW w:w="2547" w:type="dxa"/>
            <w:vMerge/>
            <w:shd w:val="clear" w:color="auto" w:fill="auto"/>
            <w:vAlign w:val="center"/>
          </w:tcPr>
          <w:p w14:paraId="1E19B559"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5B4ECEC7" w14:textId="7F0AF760"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Estrategia de fortalecimiento de las capacidades</w:t>
            </w:r>
          </w:p>
        </w:tc>
        <w:tc>
          <w:tcPr>
            <w:tcW w:w="1559" w:type="dxa"/>
            <w:shd w:val="clear" w:color="auto" w:fill="auto"/>
            <w:vAlign w:val="center"/>
          </w:tcPr>
          <w:p w14:paraId="795F9203" w14:textId="62C1262B"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276" w:type="dxa"/>
            <w:shd w:val="clear" w:color="auto" w:fill="auto"/>
            <w:vAlign w:val="center"/>
          </w:tcPr>
          <w:p w14:paraId="6271889B" w14:textId="26E2290C"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w:t>
            </w:r>
          </w:p>
        </w:tc>
        <w:tc>
          <w:tcPr>
            <w:tcW w:w="1320" w:type="dxa"/>
            <w:vMerge/>
            <w:shd w:val="clear" w:color="000000" w:fill="92D050"/>
            <w:noWrap/>
            <w:vAlign w:val="center"/>
          </w:tcPr>
          <w:p w14:paraId="3892848A"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2EEC15BD" w14:textId="77777777" w:rsidTr="004B3C01">
        <w:trPr>
          <w:trHeight w:val="753"/>
          <w:jc w:val="center"/>
        </w:trPr>
        <w:tc>
          <w:tcPr>
            <w:tcW w:w="2547" w:type="dxa"/>
            <w:vMerge/>
            <w:shd w:val="clear" w:color="auto" w:fill="auto"/>
            <w:vAlign w:val="center"/>
          </w:tcPr>
          <w:p w14:paraId="4C99FA18"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4A1C48AE" w14:textId="4D4D7AA4"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Mesa Enlaces Técnicos  </w:t>
            </w:r>
          </w:p>
        </w:tc>
        <w:tc>
          <w:tcPr>
            <w:tcW w:w="1559" w:type="dxa"/>
            <w:shd w:val="clear" w:color="auto" w:fill="auto"/>
            <w:vAlign w:val="center"/>
          </w:tcPr>
          <w:p w14:paraId="3A1D0C82" w14:textId="3066B1C8"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276" w:type="dxa"/>
            <w:shd w:val="clear" w:color="auto" w:fill="auto"/>
            <w:vAlign w:val="center"/>
          </w:tcPr>
          <w:p w14:paraId="0775B424" w14:textId="6EBF151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320" w:type="dxa"/>
            <w:vMerge/>
            <w:shd w:val="clear" w:color="000000" w:fill="92D050"/>
            <w:noWrap/>
            <w:vAlign w:val="center"/>
          </w:tcPr>
          <w:p w14:paraId="498C858C"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5FDD263E" w14:textId="77777777" w:rsidTr="004B3C01">
        <w:trPr>
          <w:trHeight w:val="753"/>
          <w:jc w:val="center"/>
        </w:trPr>
        <w:tc>
          <w:tcPr>
            <w:tcW w:w="2547" w:type="dxa"/>
            <w:vMerge w:val="restart"/>
            <w:shd w:val="clear" w:color="auto" w:fill="auto"/>
            <w:vAlign w:val="center"/>
          </w:tcPr>
          <w:p w14:paraId="626AFBAF" w14:textId="33988EC9"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Programa de Laboratorio de Cultura a Clientes</w:t>
            </w:r>
          </w:p>
        </w:tc>
        <w:tc>
          <w:tcPr>
            <w:tcW w:w="2126" w:type="dxa"/>
            <w:shd w:val="clear" w:color="auto" w:fill="auto"/>
            <w:vAlign w:val="center"/>
          </w:tcPr>
          <w:p w14:paraId="3D465825" w14:textId="7EAA8BDC"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Programas y actividades realizados</w:t>
            </w:r>
          </w:p>
        </w:tc>
        <w:tc>
          <w:tcPr>
            <w:tcW w:w="1559" w:type="dxa"/>
            <w:shd w:val="clear" w:color="auto" w:fill="auto"/>
            <w:vAlign w:val="center"/>
          </w:tcPr>
          <w:p w14:paraId="4EB048AD" w14:textId="6FC464C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2</w:t>
            </w:r>
          </w:p>
        </w:tc>
        <w:tc>
          <w:tcPr>
            <w:tcW w:w="1276" w:type="dxa"/>
            <w:shd w:val="clear" w:color="auto" w:fill="auto"/>
            <w:vAlign w:val="center"/>
          </w:tcPr>
          <w:p w14:paraId="5BE0E864" w14:textId="5C5A9821"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5</w:t>
            </w:r>
          </w:p>
        </w:tc>
        <w:tc>
          <w:tcPr>
            <w:tcW w:w="1320" w:type="dxa"/>
            <w:vMerge w:val="restart"/>
            <w:shd w:val="clear" w:color="000000" w:fill="92D050"/>
            <w:noWrap/>
            <w:vAlign w:val="center"/>
          </w:tcPr>
          <w:p w14:paraId="5E403279" w14:textId="1A8B1D9B"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100%</w:t>
            </w:r>
          </w:p>
        </w:tc>
      </w:tr>
      <w:tr w:rsidR="0026497D" w:rsidRPr="00E97201" w14:paraId="31D6144D" w14:textId="77777777" w:rsidTr="004B3C01">
        <w:trPr>
          <w:trHeight w:val="753"/>
          <w:jc w:val="center"/>
        </w:trPr>
        <w:tc>
          <w:tcPr>
            <w:tcW w:w="2547" w:type="dxa"/>
            <w:vMerge/>
            <w:shd w:val="clear" w:color="auto" w:fill="auto"/>
            <w:vAlign w:val="center"/>
          </w:tcPr>
          <w:p w14:paraId="553E66D6"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55FBF3E3" w14:textId="65FB8133"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MICM Hacia una Cultura Inclusiva.</w:t>
            </w:r>
          </w:p>
        </w:tc>
        <w:tc>
          <w:tcPr>
            <w:tcW w:w="1559" w:type="dxa"/>
            <w:shd w:val="clear" w:color="auto" w:fill="auto"/>
            <w:vAlign w:val="center"/>
          </w:tcPr>
          <w:p w14:paraId="3DC824A1" w14:textId="7C985CB6"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4232142C" w14:textId="7C29B47D"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vMerge/>
            <w:shd w:val="clear" w:color="000000" w:fill="92D050"/>
            <w:noWrap/>
            <w:vAlign w:val="center"/>
          </w:tcPr>
          <w:p w14:paraId="163CB41A"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6A4A8C8A" w14:textId="77777777" w:rsidTr="004B3C01">
        <w:trPr>
          <w:trHeight w:val="753"/>
          <w:jc w:val="center"/>
        </w:trPr>
        <w:tc>
          <w:tcPr>
            <w:tcW w:w="2547" w:type="dxa"/>
            <w:vMerge/>
            <w:shd w:val="clear" w:color="auto" w:fill="auto"/>
            <w:vAlign w:val="center"/>
          </w:tcPr>
          <w:p w14:paraId="078775B4" w14:textId="77777777"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72BB2373" w14:textId="116552BB"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Implementación del Programa Plan Azul en Atención Integral al Cliente</w:t>
            </w:r>
          </w:p>
        </w:tc>
        <w:tc>
          <w:tcPr>
            <w:tcW w:w="1559" w:type="dxa"/>
            <w:shd w:val="clear" w:color="auto" w:fill="auto"/>
            <w:vAlign w:val="center"/>
          </w:tcPr>
          <w:p w14:paraId="104BE14D" w14:textId="3E601829"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3</w:t>
            </w:r>
          </w:p>
        </w:tc>
        <w:tc>
          <w:tcPr>
            <w:tcW w:w="1276" w:type="dxa"/>
            <w:shd w:val="clear" w:color="auto" w:fill="auto"/>
            <w:vAlign w:val="center"/>
          </w:tcPr>
          <w:p w14:paraId="4A0EF773" w14:textId="078BBCF5"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3</w:t>
            </w:r>
          </w:p>
        </w:tc>
        <w:tc>
          <w:tcPr>
            <w:tcW w:w="1320" w:type="dxa"/>
            <w:vMerge/>
            <w:shd w:val="clear" w:color="000000" w:fill="92D050"/>
            <w:noWrap/>
            <w:vAlign w:val="center"/>
          </w:tcPr>
          <w:p w14:paraId="3B37E49F" w14:textId="77777777" w:rsidR="0026497D" w:rsidRPr="0000743F" w:rsidRDefault="0026497D" w:rsidP="0026497D">
            <w:pPr>
              <w:spacing w:after="0" w:line="240" w:lineRule="auto"/>
              <w:jc w:val="center"/>
              <w:rPr>
                <w:rFonts w:ascii="Arial" w:hAnsi="Arial" w:cs="Arial"/>
                <w:sz w:val="20"/>
                <w:szCs w:val="20"/>
              </w:rPr>
            </w:pPr>
          </w:p>
        </w:tc>
      </w:tr>
      <w:tr w:rsidR="0026497D" w:rsidRPr="00E97201" w14:paraId="4CE09061" w14:textId="77777777" w:rsidTr="00325B78">
        <w:trPr>
          <w:trHeight w:val="595"/>
          <w:jc w:val="center"/>
        </w:trPr>
        <w:tc>
          <w:tcPr>
            <w:tcW w:w="2547" w:type="dxa"/>
            <w:vMerge w:val="restart"/>
            <w:shd w:val="clear" w:color="auto" w:fill="auto"/>
            <w:vAlign w:val="center"/>
          </w:tcPr>
          <w:p w14:paraId="7D27E8FA" w14:textId="16DCB13D"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Mesa Nacional y Multisectorial de Cultura de Servicios y Calidad MICM implementada (MMSI-RD)  </w:t>
            </w:r>
          </w:p>
        </w:tc>
        <w:tc>
          <w:tcPr>
            <w:tcW w:w="2126" w:type="dxa"/>
            <w:shd w:val="clear" w:color="000000" w:fill="FFFFFF"/>
            <w:vAlign w:val="center"/>
          </w:tcPr>
          <w:p w14:paraId="7F21BECB" w14:textId="2B882769"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Capacitaciones y/o reuniones.</w:t>
            </w:r>
          </w:p>
        </w:tc>
        <w:tc>
          <w:tcPr>
            <w:tcW w:w="1559" w:type="dxa"/>
            <w:shd w:val="clear" w:color="auto" w:fill="auto"/>
            <w:vAlign w:val="center"/>
          </w:tcPr>
          <w:p w14:paraId="4CA17B3D" w14:textId="215CAE1B"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6A01B8FC" w14:textId="7B8FF5CE"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vMerge w:val="restart"/>
            <w:shd w:val="clear" w:color="auto" w:fill="auto"/>
            <w:noWrap/>
            <w:vAlign w:val="center"/>
          </w:tcPr>
          <w:p w14:paraId="5F2295FA" w14:textId="5CD5E249"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r>
      <w:tr w:rsidR="0026497D" w:rsidRPr="00E97201" w14:paraId="62203113" w14:textId="77777777" w:rsidTr="00325B78">
        <w:trPr>
          <w:trHeight w:val="523"/>
          <w:jc w:val="center"/>
        </w:trPr>
        <w:tc>
          <w:tcPr>
            <w:tcW w:w="2547" w:type="dxa"/>
            <w:vMerge/>
            <w:shd w:val="clear" w:color="auto" w:fill="auto"/>
            <w:vAlign w:val="center"/>
          </w:tcPr>
          <w:p w14:paraId="5E0FBD0B" w14:textId="36C267EB" w:rsidR="0026497D" w:rsidRPr="00E97201" w:rsidRDefault="0026497D" w:rsidP="0026497D">
            <w:pPr>
              <w:spacing w:after="0" w:line="240" w:lineRule="auto"/>
              <w:rPr>
                <w:rFonts w:ascii="Arial" w:hAnsi="Arial" w:cs="Arial"/>
                <w:sz w:val="20"/>
                <w:szCs w:val="20"/>
              </w:rPr>
            </w:pPr>
          </w:p>
        </w:tc>
        <w:tc>
          <w:tcPr>
            <w:tcW w:w="2126" w:type="dxa"/>
            <w:shd w:val="clear" w:color="auto" w:fill="auto"/>
            <w:vAlign w:val="center"/>
          </w:tcPr>
          <w:p w14:paraId="1CD426BD" w14:textId="1456ED81"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Benchmarking</w:t>
            </w:r>
          </w:p>
        </w:tc>
        <w:tc>
          <w:tcPr>
            <w:tcW w:w="1559" w:type="dxa"/>
            <w:shd w:val="clear" w:color="auto" w:fill="auto"/>
            <w:vAlign w:val="center"/>
          </w:tcPr>
          <w:p w14:paraId="11DEEF0A" w14:textId="65E21F50"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308505F6" w14:textId="2ED83BC5"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vMerge/>
            <w:shd w:val="clear" w:color="auto" w:fill="auto"/>
            <w:noWrap/>
            <w:vAlign w:val="center"/>
          </w:tcPr>
          <w:p w14:paraId="7A427219" w14:textId="16433881" w:rsidR="0026497D" w:rsidRPr="0000743F" w:rsidRDefault="0026497D" w:rsidP="0026497D">
            <w:pPr>
              <w:spacing w:after="0" w:line="240" w:lineRule="auto"/>
              <w:jc w:val="center"/>
              <w:rPr>
                <w:rFonts w:ascii="Arial" w:hAnsi="Arial" w:cs="Arial"/>
                <w:sz w:val="20"/>
                <w:szCs w:val="20"/>
              </w:rPr>
            </w:pPr>
          </w:p>
        </w:tc>
      </w:tr>
      <w:tr w:rsidR="0026497D" w:rsidRPr="00E97201" w14:paraId="4A43B358" w14:textId="77777777" w:rsidTr="00CF2B28">
        <w:trPr>
          <w:trHeight w:val="545"/>
          <w:jc w:val="center"/>
        </w:trPr>
        <w:tc>
          <w:tcPr>
            <w:tcW w:w="2547" w:type="dxa"/>
            <w:shd w:val="clear" w:color="auto" w:fill="auto"/>
            <w:vAlign w:val="center"/>
          </w:tcPr>
          <w:p w14:paraId="080799D2" w14:textId="3879CA23"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Coordinación del Programa Hemo - Componentes MICM </w:t>
            </w:r>
          </w:p>
        </w:tc>
        <w:tc>
          <w:tcPr>
            <w:tcW w:w="2126" w:type="dxa"/>
            <w:shd w:val="clear" w:color="auto" w:fill="auto"/>
            <w:vAlign w:val="center"/>
          </w:tcPr>
          <w:p w14:paraId="26A4C0B1" w14:textId="334C64D3"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Capacitaciones y/o colectas de sangre.</w:t>
            </w:r>
          </w:p>
        </w:tc>
        <w:tc>
          <w:tcPr>
            <w:tcW w:w="1559" w:type="dxa"/>
            <w:shd w:val="clear" w:color="auto" w:fill="auto"/>
            <w:vAlign w:val="center"/>
          </w:tcPr>
          <w:p w14:paraId="19811102" w14:textId="14C4D0C4"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077630E1" w14:textId="5D89A812"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shd w:val="clear" w:color="auto" w:fill="auto"/>
            <w:vAlign w:val="center"/>
          </w:tcPr>
          <w:p w14:paraId="5C3DCF39" w14:textId="0501B593"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r>
      <w:tr w:rsidR="0026497D" w:rsidRPr="00E97201" w14:paraId="025D0E3A" w14:textId="77777777" w:rsidTr="00325B78">
        <w:trPr>
          <w:trHeight w:val="413"/>
          <w:jc w:val="center"/>
        </w:trPr>
        <w:tc>
          <w:tcPr>
            <w:tcW w:w="2547" w:type="dxa"/>
            <w:shd w:val="clear" w:color="auto" w:fill="auto"/>
            <w:vAlign w:val="center"/>
          </w:tcPr>
          <w:p w14:paraId="2244178E" w14:textId="2D9F859F"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 xml:space="preserve">Coordinación del Comité de Familia del MICM </w:t>
            </w:r>
          </w:p>
        </w:tc>
        <w:tc>
          <w:tcPr>
            <w:tcW w:w="2126" w:type="dxa"/>
            <w:shd w:val="clear" w:color="auto" w:fill="auto"/>
            <w:vAlign w:val="center"/>
          </w:tcPr>
          <w:p w14:paraId="29485B3C" w14:textId="66751F08"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Eventos, Reuniones y/o informes.</w:t>
            </w:r>
          </w:p>
        </w:tc>
        <w:tc>
          <w:tcPr>
            <w:tcW w:w="1559" w:type="dxa"/>
            <w:shd w:val="clear" w:color="auto" w:fill="auto"/>
            <w:vAlign w:val="center"/>
          </w:tcPr>
          <w:p w14:paraId="57E0CC8F" w14:textId="3822B352"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276" w:type="dxa"/>
            <w:shd w:val="clear" w:color="auto" w:fill="auto"/>
            <w:vAlign w:val="center"/>
          </w:tcPr>
          <w:p w14:paraId="661479E4" w14:textId="2646295B"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c>
          <w:tcPr>
            <w:tcW w:w="1320" w:type="dxa"/>
            <w:shd w:val="clear" w:color="auto" w:fill="auto"/>
            <w:noWrap/>
            <w:vAlign w:val="center"/>
          </w:tcPr>
          <w:p w14:paraId="3A9507E7" w14:textId="6CAD565B"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N/A</w:t>
            </w:r>
          </w:p>
        </w:tc>
      </w:tr>
      <w:tr w:rsidR="0026497D" w:rsidRPr="00E97201" w14:paraId="2225D79D" w14:textId="77777777" w:rsidTr="004B3C01">
        <w:trPr>
          <w:trHeight w:val="413"/>
          <w:jc w:val="center"/>
        </w:trPr>
        <w:tc>
          <w:tcPr>
            <w:tcW w:w="2547" w:type="dxa"/>
            <w:shd w:val="clear" w:color="auto" w:fill="auto"/>
            <w:vAlign w:val="center"/>
          </w:tcPr>
          <w:p w14:paraId="03D5688F" w14:textId="50D6DA24"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Autoevaluación de los controles internos de la Dirección de Atención Integral al Cliente</w:t>
            </w:r>
          </w:p>
        </w:tc>
        <w:tc>
          <w:tcPr>
            <w:tcW w:w="2126" w:type="dxa"/>
            <w:shd w:val="clear" w:color="auto" w:fill="auto"/>
            <w:vAlign w:val="center"/>
          </w:tcPr>
          <w:p w14:paraId="2D18DF76" w14:textId="5D7B854C" w:rsidR="0026497D" w:rsidRPr="00E97201" w:rsidRDefault="0026497D" w:rsidP="0026497D">
            <w:pPr>
              <w:spacing w:after="0" w:line="240" w:lineRule="auto"/>
              <w:rPr>
                <w:rFonts w:ascii="Arial" w:hAnsi="Arial" w:cs="Arial"/>
                <w:sz w:val="20"/>
                <w:szCs w:val="20"/>
              </w:rPr>
            </w:pPr>
            <w:r w:rsidRPr="0026497D">
              <w:rPr>
                <w:rFonts w:ascii="Arial" w:hAnsi="Arial" w:cs="Arial"/>
                <w:sz w:val="20"/>
                <w:szCs w:val="20"/>
              </w:rPr>
              <w:t>Autoevaluación realizada</w:t>
            </w:r>
          </w:p>
        </w:tc>
        <w:tc>
          <w:tcPr>
            <w:tcW w:w="1559" w:type="dxa"/>
            <w:shd w:val="clear" w:color="auto" w:fill="auto"/>
            <w:vAlign w:val="center"/>
          </w:tcPr>
          <w:p w14:paraId="2E417D79" w14:textId="66B595DD"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276" w:type="dxa"/>
            <w:shd w:val="clear" w:color="auto" w:fill="auto"/>
            <w:vAlign w:val="center"/>
          </w:tcPr>
          <w:p w14:paraId="21774900" w14:textId="5F4336A5" w:rsidR="0026497D" w:rsidRPr="00E97201" w:rsidRDefault="0026497D" w:rsidP="0026497D">
            <w:pPr>
              <w:spacing w:after="0" w:line="240" w:lineRule="auto"/>
              <w:jc w:val="center"/>
              <w:rPr>
                <w:rFonts w:ascii="Arial" w:hAnsi="Arial" w:cs="Arial"/>
                <w:sz w:val="20"/>
                <w:szCs w:val="20"/>
              </w:rPr>
            </w:pPr>
            <w:r w:rsidRPr="0026497D">
              <w:rPr>
                <w:rFonts w:ascii="Arial" w:hAnsi="Arial" w:cs="Arial"/>
                <w:sz w:val="20"/>
                <w:szCs w:val="20"/>
              </w:rPr>
              <w:t>1</w:t>
            </w:r>
          </w:p>
        </w:tc>
        <w:tc>
          <w:tcPr>
            <w:tcW w:w="1320" w:type="dxa"/>
            <w:shd w:val="clear" w:color="000000" w:fill="92D050"/>
            <w:noWrap/>
            <w:vAlign w:val="center"/>
          </w:tcPr>
          <w:p w14:paraId="783847C2" w14:textId="30943F58" w:rsidR="0026497D" w:rsidRPr="0000743F" w:rsidRDefault="0026497D" w:rsidP="0026497D">
            <w:pPr>
              <w:spacing w:after="0" w:line="240" w:lineRule="auto"/>
              <w:jc w:val="center"/>
              <w:rPr>
                <w:rFonts w:ascii="Arial" w:hAnsi="Arial" w:cs="Arial"/>
                <w:sz w:val="20"/>
                <w:szCs w:val="20"/>
              </w:rPr>
            </w:pPr>
            <w:r w:rsidRPr="0026497D">
              <w:rPr>
                <w:rFonts w:ascii="Arial" w:hAnsi="Arial" w:cs="Arial"/>
                <w:sz w:val="20"/>
                <w:szCs w:val="20"/>
              </w:rPr>
              <w:t>100%</w:t>
            </w:r>
          </w:p>
        </w:tc>
      </w:tr>
      <w:tr w:rsidR="00DC328E" w:rsidRPr="00E97201" w14:paraId="1CDB526D" w14:textId="77777777" w:rsidTr="00544F40">
        <w:trPr>
          <w:trHeight w:val="477"/>
          <w:jc w:val="center"/>
        </w:trPr>
        <w:tc>
          <w:tcPr>
            <w:tcW w:w="8828" w:type="dxa"/>
            <w:gridSpan w:val="5"/>
            <w:shd w:val="clear" w:color="auto" w:fill="auto"/>
            <w:noWrap/>
            <w:vAlign w:val="center"/>
            <w:hideMark/>
          </w:tcPr>
          <w:p w14:paraId="1DDC05E8" w14:textId="75AC8956" w:rsidR="00DC328E" w:rsidRPr="00E97201" w:rsidRDefault="00DC328E" w:rsidP="00DC328E">
            <w:pPr>
              <w:spacing w:after="0" w:line="240" w:lineRule="auto"/>
              <w:jc w:val="center"/>
              <w:rPr>
                <w:rFonts w:ascii="Arial" w:hAnsi="Arial" w:cs="Arial"/>
                <w:b/>
                <w:bCs/>
                <w:color w:val="000000"/>
                <w:sz w:val="20"/>
                <w:szCs w:val="20"/>
                <w:highlight w:val="yellow"/>
              </w:rPr>
            </w:pPr>
            <w:r w:rsidRPr="00E97201">
              <w:rPr>
                <w:rFonts w:ascii="Arial" w:hAnsi="Arial" w:cs="Arial"/>
                <w:b/>
                <w:bCs/>
                <w:color w:val="000000"/>
                <w:sz w:val="20"/>
                <w:szCs w:val="20"/>
              </w:rPr>
              <w:t>Dirección de Planificación y Desarrollo</w:t>
            </w:r>
          </w:p>
        </w:tc>
      </w:tr>
      <w:tr w:rsidR="00CD62C0" w:rsidRPr="00E97201" w14:paraId="45308FFE" w14:textId="77777777" w:rsidTr="004B3C01">
        <w:trPr>
          <w:trHeight w:val="1035"/>
          <w:jc w:val="center"/>
        </w:trPr>
        <w:tc>
          <w:tcPr>
            <w:tcW w:w="2547" w:type="dxa"/>
            <w:shd w:val="clear" w:color="000000" w:fill="FFFFFF"/>
            <w:vAlign w:val="center"/>
          </w:tcPr>
          <w:p w14:paraId="6EF81ADA" w14:textId="70DEE819"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Revisión y actualización de la estructura organizativa institucional</w:t>
            </w:r>
          </w:p>
        </w:tc>
        <w:tc>
          <w:tcPr>
            <w:tcW w:w="2126" w:type="dxa"/>
            <w:shd w:val="clear" w:color="000000" w:fill="FFFFFF"/>
            <w:vAlign w:val="center"/>
          </w:tcPr>
          <w:p w14:paraId="3F2B1408" w14:textId="327AF3F4"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de propuestas de actualización analizadas y presentadas en función de solicitudes, vigencia, o por cambios normativos</w:t>
            </w:r>
          </w:p>
        </w:tc>
        <w:tc>
          <w:tcPr>
            <w:tcW w:w="1559" w:type="dxa"/>
            <w:shd w:val="clear" w:color="auto" w:fill="auto"/>
            <w:vAlign w:val="center"/>
          </w:tcPr>
          <w:p w14:paraId="72AC540A" w14:textId="31EDAEA2"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5820FB5E" w14:textId="06515246"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0458292F" w14:textId="78CDFD9A"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2EA6E173" w14:textId="77777777" w:rsidTr="00981F8D">
        <w:trPr>
          <w:trHeight w:val="456"/>
          <w:jc w:val="center"/>
        </w:trPr>
        <w:tc>
          <w:tcPr>
            <w:tcW w:w="2547" w:type="dxa"/>
            <w:shd w:val="clear" w:color="000000" w:fill="FFFFFF"/>
            <w:vAlign w:val="center"/>
          </w:tcPr>
          <w:p w14:paraId="29472667" w14:textId="1186E34D"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Manual de Organización y Funciones actualizado</w:t>
            </w:r>
          </w:p>
        </w:tc>
        <w:tc>
          <w:tcPr>
            <w:tcW w:w="2126" w:type="dxa"/>
            <w:shd w:val="clear" w:color="000000" w:fill="FFFFFF"/>
            <w:vAlign w:val="center"/>
          </w:tcPr>
          <w:p w14:paraId="2999025B" w14:textId="7ECAB93E"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Manual de funciones actualizado</w:t>
            </w:r>
          </w:p>
        </w:tc>
        <w:tc>
          <w:tcPr>
            <w:tcW w:w="1559" w:type="dxa"/>
            <w:shd w:val="clear" w:color="auto" w:fill="auto"/>
            <w:vAlign w:val="center"/>
          </w:tcPr>
          <w:p w14:paraId="6DFC14BA" w14:textId="4231692C"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7AB42232" w14:textId="7C9C9B51"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20%</w:t>
            </w:r>
          </w:p>
        </w:tc>
        <w:tc>
          <w:tcPr>
            <w:tcW w:w="1320" w:type="dxa"/>
            <w:shd w:val="clear" w:color="auto" w:fill="FFFF00"/>
            <w:noWrap/>
            <w:vAlign w:val="center"/>
          </w:tcPr>
          <w:p w14:paraId="6B90D777" w14:textId="1EFF6691"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80%</w:t>
            </w:r>
          </w:p>
        </w:tc>
      </w:tr>
      <w:tr w:rsidR="00CD62C0" w:rsidRPr="00E97201" w14:paraId="5B55D719" w14:textId="77777777" w:rsidTr="0018798D">
        <w:trPr>
          <w:trHeight w:val="70"/>
          <w:jc w:val="center"/>
        </w:trPr>
        <w:tc>
          <w:tcPr>
            <w:tcW w:w="2547" w:type="dxa"/>
            <w:shd w:val="clear" w:color="000000" w:fill="FFFFFF"/>
            <w:vAlign w:val="center"/>
          </w:tcPr>
          <w:p w14:paraId="5323BDEF" w14:textId="470E912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Manual de cargos actualizado</w:t>
            </w:r>
          </w:p>
        </w:tc>
        <w:tc>
          <w:tcPr>
            <w:tcW w:w="2126" w:type="dxa"/>
            <w:shd w:val="clear" w:color="000000" w:fill="FFFFFF"/>
            <w:vAlign w:val="center"/>
          </w:tcPr>
          <w:p w14:paraId="1D3A6CC4" w14:textId="14E291A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Manual de cargos actualizado</w:t>
            </w:r>
          </w:p>
        </w:tc>
        <w:tc>
          <w:tcPr>
            <w:tcW w:w="1559" w:type="dxa"/>
            <w:shd w:val="clear" w:color="auto" w:fill="auto"/>
            <w:vAlign w:val="center"/>
          </w:tcPr>
          <w:p w14:paraId="656B671B" w14:textId="52F9A3E1"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645F50B8" w14:textId="4E10D923"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37A8A1D9" w14:textId="7766EADA"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361B729F" w14:textId="77777777" w:rsidTr="006B7FD2">
        <w:trPr>
          <w:trHeight w:val="1035"/>
          <w:jc w:val="center"/>
        </w:trPr>
        <w:tc>
          <w:tcPr>
            <w:tcW w:w="2547" w:type="dxa"/>
            <w:shd w:val="clear" w:color="000000" w:fill="FFFFFF"/>
            <w:vAlign w:val="center"/>
          </w:tcPr>
          <w:p w14:paraId="0729CF0D" w14:textId="424CB6EA"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10.7.1 Perspectiva de género en los planes, programas y proyectos</w:t>
            </w:r>
          </w:p>
        </w:tc>
        <w:tc>
          <w:tcPr>
            <w:tcW w:w="2126" w:type="dxa"/>
            <w:shd w:val="clear" w:color="000000" w:fill="FFFFFF"/>
            <w:vAlign w:val="center"/>
          </w:tcPr>
          <w:p w14:paraId="69F8C797" w14:textId="14120374" w:rsidR="00CD62C0" w:rsidRPr="00EC2929" w:rsidRDefault="00CD62C0" w:rsidP="00CD62C0">
            <w:pPr>
              <w:spacing w:after="0" w:line="240" w:lineRule="auto"/>
              <w:rPr>
                <w:rFonts w:ascii="Arial" w:hAnsi="Arial" w:cs="Arial"/>
                <w:sz w:val="20"/>
                <w:szCs w:val="20"/>
              </w:rPr>
            </w:pPr>
            <w:r w:rsidRPr="00EC2929">
              <w:rPr>
                <w:rFonts w:ascii="Arial" w:hAnsi="Arial" w:cs="Arial"/>
                <w:sz w:val="20"/>
                <w:szCs w:val="20"/>
              </w:rPr>
              <w:t>% de áreas sensibilizadas en las acciones a ejecutar</w:t>
            </w:r>
          </w:p>
        </w:tc>
        <w:tc>
          <w:tcPr>
            <w:tcW w:w="1559" w:type="dxa"/>
            <w:shd w:val="clear" w:color="auto" w:fill="auto"/>
            <w:vAlign w:val="center"/>
          </w:tcPr>
          <w:p w14:paraId="080DC998" w14:textId="121B47D2"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13FB889D" w14:textId="3B9EEC20"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auto" w:fill="92D050"/>
            <w:noWrap/>
            <w:vAlign w:val="center"/>
          </w:tcPr>
          <w:p w14:paraId="33B4B1F2" w14:textId="5AD5613D"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7905154F" w14:textId="77777777" w:rsidTr="004B3C01">
        <w:trPr>
          <w:trHeight w:val="683"/>
          <w:jc w:val="center"/>
        </w:trPr>
        <w:tc>
          <w:tcPr>
            <w:tcW w:w="2547" w:type="dxa"/>
            <w:shd w:val="clear" w:color="000000" w:fill="FFFFFF"/>
            <w:vAlign w:val="center"/>
          </w:tcPr>
          <w:p w14:paraId="56091234" w14:textId="4700444A"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Sensibilización en Equidad de Género</w:t>
            </w:r>
          </w:p>
        </w:tc>
        <w:tc>
          <w:tcPr>
            <w:tcW w:w="2126" w:type="dxa"/>
            <w:shd w:val="clear" w:color="000000" w:fill="FFFFFF"/>
            <w:vAlign w:val="center"/>
          </w:tcPr>
          <w:p w14:paraId="350C49EE" w14:textId="7048B0A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 Número de charlas y talleres realizados                 </w:t>
            </w:r>
          </w:p>
        </w:tc>
        <w:tc>
          <w:tcPr>
            <w:tcW w:w="1559" w:type="dxa"/>
            <w:shd w:val="clear" w:color="auto" w:fill="auto"/>
            <w:vAlign w:val="center"/>
          </w:tcPr>
          <w:p w14:paraId="337CFEA9" w14:textId="2FAD2A51"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276" w:type="dxa"/>
            <w:shd w:val="clear" w:color="auto" w:fill="auto"/>
            <w:vAlign w:val="center"/>
          </w:tcPr>
          <w:p w14:paraId="5D427302" w14:textId="213D3BD2"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000000" w:fill="92D050"/>
            <w:noWrap/>
            <w:vAlign w:val="center"/>
          </w:tcPr>
          <w:p w14:paraId="5942F6DB" w14:textId="452CAB53"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1375A54C" w14:textId="77777777" w:rsidTr="004B3C01">
        <w:trPr>
          <w:trHeight w:val="683"/>
          <w:jc w:val="center"/>
        </w:trPr>
        <w:tc>
          <w:tcPr>
            <w:tcW w:w="2547" w:type="dxa"/>
            <w:shd w:val="clear" w:color="000000" w:fill="FFFFFF"/>
            <w:vAlign w:val="center"/>
          </w:tcPr>
          <w:p w14:paraId="4A277EC9" w14:textId="77777777" w:rsidR="00CD62C0" w:rsidRPr="00E97201" w:rsidRDefault="00CD62C0" w:rsidP="00CD62C0">
            <w:pPr>
              <w:spacing w:after="0" w:line="240" w:lineRule="auto"/>
              <w:rPr>
                <w:rFonts w:ascii="Arial" w:hAnsi="Arial" w:cs="Arial"/>
                <w:sz w:val="20"/>
                <w:szCs w:val="20"/>
              </w:rPr>
            </w:pPr>
          </w:p>
        </w:tc>
        <w:tc>
          <w:tcPr>
            <w:tcW w:w="2126" w:type="dxa"/>
            <w:shd w:val="clear" w:color="000000" w:fill="FFFFFF"/>
            <w:vAlign w:val="center"/>
          </w:tcPr>
          <w:p w14:paraId="6837D1BD" w14:textId="5DB5664B"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 Número de actividades de promoción sobre equidad de género y responsabilidad social realizadas</w:t>
            </w:r>
          </w:p>
        </w:tc>
        <w:tc>
          <w:tcPr>
            <w:tcW w:w="1559" w:type="dxa"/>
            <w:shd w:val="clear" w:color="auto" w:fill="auto"/>
            <w:vAlign w:val="center"/>
          </w:tcPr>
          <w:p w14:paraId="40762F01" w14:textId="13222E9B"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w:t>
            </w:r>
          </w:p>
        </w:tc>
        <w:tc>
          <w:tcPr>
            <w:tcW w:w="1276" w:type="dxa"/>
            <w:shd w:val="clear" w:color="auto" w:fill="auto"/>
            <w:vAlign w:val="center"/>
          </w:tcPr>
          <w:p w14:paraId="10F6100F" w14:textId="21629E3E"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5</w:t>
            </w:r>
          </w:p>
        </w:tc>
        <w:tc>
          <w:tcPr>
            <w:tcW w:w="1320" w:type="dxa"/>
            <w:shd w:val="clear" w:color="000000" w:fill="92D050"/>
            <w:noWrap/>
            <w:vAlign w:val="center"/>
          </w:tcPr>
          <w:p w14:paraId="4AD2C8FE" w14:textId="77777777" w:rsidR="00CD62C0" w:rsidRPr="00EC2929" w:rsidRDefault="00CD62C0" w:rsidP="00CD62C0">
            <w:pPr>
              <w:spacing w:after="0" w:line="240" w:lineRule="auto"/>
              <w:jc w:val="center"/>
              <w:rPr>
                <w:rFonts w:ascii="Arial" w:hAnsi="Arial" w:cs="Arial"/>
                <w:sz w:val="20"/>
                <w:szCs w:val="20"/>
              </w:rPr>
            </w:pPr>
          </w:p>
        </w:tc>
      </w:tr>
      <w:tr w:rsidR="00EC2929" w:rsidRPr="00E97201" w14:paraId="23229586" w14:textId="77777777" w:rsidTr="004B3C01">
        <w:trPr>
          <w:trHeight w:val="683"/>
          <w:jc w:val="center"/>
        </w:trPr>
        <w:tc>
          <w:tcPr>
            <w:tcW w:w="2547" w:type="dxa"/>
            <w:vMerge w:val="restart"/>
            <w:shd w:val="clear" w:color="000000" w:fill="FFFFFF"/>
            <w:vAlign w:val="center"/>
          </w:tcPr>
          <w:p w14:paraId="7B2352E2" w14:textId="5F5D7143"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lastRenderedPageBreak/>
              <w:t xml:space="preserve">Formulación, monitoreo </w:t>
            </w:r>
            <w:proofErr w:type="gramStart"/>
            <w:r w:rsidRPr="00EC2929">
              <w:rPr>
                <w:rFonts w:ascii="Arial" w:hAnsi="Arial" w:cs="Arial"/>
                <w:sz w:val="20"/>
                <w:szCs w:val="20"/>
              </w:rPr>
              <w:t>y  evaluación</w:t>
            </w:r>
            <w:proofErr w:type="gramEnd"/>
            <w:r w:rsidRPr="00EC2929">
              <w:rPr>
                <w:rFonts w:ascii="Arial" w:hAnsi="Arial" w:cs="Arial"/>
                <w:sz w:val="20"/>
                <w:szCs w:val="20"/>
              </w:rPr>
              <w:t xml:space="preserve"> del presupuesto Institucional</w:t>
            </w:r>
          </w:p>
        </w:tc>
        <w:tc>
          <w:tcPr>
            <w:tcW w:w="2126" w:type="dxa"/>
            <w:shd w:val="clear" w:color="000000" w:fill="FFFFFF"/>
            <w:vAlign w:val="center"/>
          </w:tcPr>
          <w:p w14:paraId="152F987F" w14:textId="1ECEEEC9"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Presupuesto elaborado</w:t>
            </w:r>
          </w:p>
        </w:tc>
        <w:tc>
          <w:tcPr>
            <w:tcW w:w="1559" w:type="dxa"/>
            <w:shd w:val="clear" w:color="auto" w:fill="auto"/>
            <w:vAlign w:val="center"/>
          </w:tcPr>
          <w:p w14:paraId="5DFA054B" w14:textId="03AB4786"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5BAA012F" w14:textId="5CE3A37D"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vMerge w:val="restart"/>
            <w:shd w:val="clear" w:color="000000" w:fill="92D050"/>
            <w:noWrap/>
            <w:vAlign w:val="center"/>
          </w:tcPr>
          <w:p w14:paraId="23FC5A58" w14:textId="2403DB03" w:rsidR="00EC2929" w:rsidRPr="00EC2929" w:rsidRDefault="00EC2929"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EC2929" w:rsidRPr="00E97201" w14:paraId="53BA050E" w14:textId="77777777" w:rsidTr="004B3C01">
        <w:trPr>
          <w:trHeight w:val="683"/>
          <w:jc w:val="center"/>
        </w:trPr>
        <w:tc>
          <w:tcPr>
            <w:tcW w:w="2547" w:type="dxa"/>
            <w:vMerge/>
            <w:shd w:val="clear" w:color="000000" w:fill="FFFFFF"/>
            <w:vAlign w:val="center"/>
          </w:tcPr>
          <w:p w14:paraId="584CB19F" w14:textId="77777777" w:rsidR="00EC2929" w:rsidRPr="00E97201" w:rsidRDefault="00EC2929" w:rsidP="00CD62C0">
            <w:pPr>
              <w:spacing w:after="0" w:line="240" w:lineRule="auto"/>
              <w:rPr>
                <w:rFonts w:ascii="Arial" w:hAnsi="Arial" w:cs="Arial"/>
                <w:sz w:val="20"/>
                <w:szCs w:val="20"/>
              </w:rPr>
            </w:pPr>
          </w:p>
        </w:tc>
        <w:tc>
          <w:tcPr>
            <w:tcW w:w="2126" w:type="dxa"/>
            <w:shd w:val="clear" w:color="000000" w:fill="FFFFFF"/>
            <w:vAlign w:val="center"/>
          </w:tcPr>
          <w:p w14:paraId="1146FA87" w14:textId="42F5CB72"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Informes de evaluación realizados</w:t>
            </w:r>
          </w:p>
        </w:tc>
        <w:tc>
          <w:tcPr>
            <w:tcW w:w="1559" w:type="dxa"/>
            <w:shd w:val="clear" w:color="auto" w:fill="auto"/>
            <w:vAlign w:val="center"/>
          </w:tcPr>
          <w:p w14:paraId="6B05D7BF" w14:textId="6A8AA795"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5A3297E5" w14:textId="644BF0CB"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vMerge/>
            <w:shd w:val="clear" w:color="000000" w:fill="92D050"/>
            <w:noWrap/>
            <w:vAlign w:val="center"/>
          </w:tcPr>
          <w:p w14:paraId="61FA2067" w14:textId="77777777" w:rsidR="00EC2929" w:rsidRPr="00EC2929" w:rsidRDefault="00EC2929" w:rsidP="00CD62C0">
            <w:pPr>
              <w:spacing w:after="0" w:line="240" w:lineRule="auto"/>
              <w:jc w:val="center"/>
              <w:rPr>
                <w:rFonts w:ascii="Arial" w:hAnsi="Arial" w:cs="Arial"/>
                <w:sz w:val="20"/>
                <w:szCs w:val="20"/>
              </w:rPr>
            </w:pPr>
          </w:p>
        </w:tc>
      </w:tr>
      <w:tr w:rsidR="00EC2929" w:rsidRPr="00E97201" w14:paraId="59275F89" w14:textId="77777777" w:rsidTr="004B3C01">
        <w:trPr>
          <w:trHeight w:val="683"/>
          <w:jc w:val="center"/>
        </w:trPr>
        <w:tc>
          <w:tcPr>
            <w:tcW w:w="2547" w:type="dxa"/>
            <w:vMerge/>
            <w:shd w:val="clear" w:color="000000" w:fill="FFFFFF"/>
            <w:vAlign w:val="center"/>
          </w:tcPr>
          <w:p w14:paraId="6E339CBF" w14:textId="77777777" w:rsidR="00EC2929" w:rsidRPr="00E97201" w:rsidRDefault="00EC2929" w:rsidP="00CD62C0">
            <w:pPr>
              <w:spacing w:after="0" w:line="240" w:lineRule="auto"/>
              <w:rPr>
                <w:rFonts w:ascii="Arial" w:hAnsi="Arial" w:cs="Arial"/>
                <w:sz w:val="20"/>
                <w:szCs w:val="20"/>
              </w:rPr>
            </w:pPr>
          </w:p>
        </w:tc>
        <w:tc>
          <w:tcPr>
            <w:tcW w:w="2126" w:type="dxa"/>
            <w:shd w:val="clear" w:color="000000" w:fill="FFFFFF"/>
            <w:vAlign w:val="center"/>
          </w:tcPr>
          <w:p w14:paraId="4D114E49" w14:textId="50618AA4"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Reportes realizados</w:t>
            </w:r>
          </w:p>
        </w:tc>
        <w:tc>
          <w:tcPr>
            <w:tcW w:w="1559" w:type="dxa"/>
            <w:shd w:val="clear" w:color="auto" w:fill="auto"/>
            <w:vAlign w:val="center"/>
          </w:tcPr>
          <w:p w14:paraId="2BF52CF3" w14:textId="491088D3"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12</w:t>
            </w:r>
          </w:p>
        </w:tc>
        <w:tc>
          <w:tcPr>
            <w:tcW w:w="1276" w:type="dxa"/>
            <w:shd w:val="clear" w:color="auto" w:fill="auto"/>
            <w:vAlign w:val="center"/>
          </w:tcPr>
          <w:p w14:paraId="77CA255D" w14:textId="1A5DD8ED"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12</w:t>
            </w:r>
          </w:p>
        </w:tc>
        <w:tc>
          <w:tcPr>
            <w:tcW w:w="1320" w:type="dxa"/>
            <w:vMerge/>
            <w:shd w:val="clear" w:color="000000" w:fill="92D050"/>
            <w:noWrap/>
            <w:vAlign w:val="center"/>
          </w:tcPr>
          <w:p w14:paraId="21085EBE" w14:textId="77777777" w:rsidR="00EC2929" w:rsidRPr="00EC2929" w:rsidRDefault="00EC2929" w:rsidP="00CD62C0">
            <w:pPr>
              <w:spacing w:after="0" w:line="240" w:lineRule="auto"/>
              <w:jc w:val="center"/>
              <w:rPr>
                <w:rFonts w:ascii="Arial" w:hAnsi="Arial" w:cs="Arial"/>
                <w:sz w:val="20"/>
                <w:szCs w:val="20"/>
              </w:rPr>
            </w:pPr>
          </w:p>
        </w:tc>
      </w:tr>
      <w:tr w:rsidR="00EC2929" w:rsidRPr="00E97201" w14:paraId="748A689E" w14:textId="77777777" w:rsidTr="004B3C01">
        <w:trPr>
          <w:trHeight w:val="683"/>
          <w:jc w:val="center"/>
        </w:trPr>
        <w:tc>
          <w:tcPr>
            <w:tcW w:w="2547" w:type="dxa"/>
            <w:vMerge w:val="restart"/>
            <w:shd w:val="clear" w:color="000000" w:fill="FFFFFF"/>
            <w:vAlign w:val="center"/>
          </w:tcPr>
          <w:p w14:paraId="6A1398D0" w14:textId="1D57C082"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 xml:space="preserve">Formulación y evaluación del Plan Anual de Compras y Contrataciones (PACC) </w:t>
            </w:r>
          </w:p>
        </w:tc>
        <w:tc>
          <w:tcPr>
            <w:tcW w:w="2126" w:type="dxa"/>
            <w:shd w:val="clear" w:color="000000" w:fill="FFFFFF"/>
            <w:vAlign w:val="center"/>
          </w:tcPr>
          <w:p w14:paraId="0CDA5EAC" w14:textId="4A810ED9"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 xml:space="preserve">PACC formulado </w:t>
            </w:r>
          </w:p>
        </w:tc>
        <w:tc>
          <w:tcPr>
            <w:tcW w:w="1559" w:type="dxa"/>
            <w:shd w:val="clear" w:color="auto" w:fill="auto"/>
            <w:vAlign w:val="center"/>
          </w:tcPr>
          <w:p w14:paraId="306EB0AC" w14:textId="54236995"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217C7534" w14:textId="6D964F4B"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vMerge w:val="restart"/>
            <w:shd w:val="clear" w:color="000000" w:fill="92D050"/>
            <w:noWrap/>
            <w:vAlign w:val="center"/>
          </w:tcPr>
          <w:p w14:paraId="3EA900A4" w14:textId="3A6CEC1A" w:rsidR="00EC2929" w:rsidRPr="00EC2929" w:rsidRDefault="00EC2929"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EC2929" w:rsidRPr="00E97201" w14:paraId="243E1635" w14:textId="77777777" w:rsidTr="004B3C01">
        <w:trPr>
          <w:trHeight w:val="683"/>
          <w:jc w:val="center"/>
        </w:trPr>
        <w:tc>
          <w:tcPr>
            <w:tcW w:w="2547" w:type="dxa"/>
            <w:vMerge/>
            <w:shd w:val="clear" w:color="000000" w:fill="FFFFFF"/>
            <w:vAlign w:val="center"/>
          </w:tcPr>
          <w:p w14:paraId="411B4999" w14:textId="77777777" w:rsidR="00EC2929" w:rsidRPr="00E97201" w:rsidRDefault="00EC2929" w:rsidP="00CD62C0">
            <w:pPr>
              <w:spacing w:after="0" w:line="240" w:lineRule="auto"/>
              <w:rPr>
                <w:rFonts w:ascii="Arial" w:hAnsi="Arial" w:cs="Arial"/>
                <w:sz w:val="20"/>
                <w:szCs w:val="20"/>
              </w:rPr>
            </w:pPr>
          </w:p>
        </w:tc>
        <w:tc>
          <w:tcPr>
            <w:tcW w:w="2126" w:type="dxa"/>
            <w:shd w:val="clear" w:color="000000" w:fill="FFFFFF"/>
            <w:vAlign w:val="center"/>
          </w:tcPr>
          <w:p w14:paraId="4EE33D49" w14:textId="7FAA8505"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 xml:space="preserve">Informes de evaluación del PACC </w:t>
            </w:r>
          </w:p>
        </w:tc>
        <w:tc>
          <w:tcPr>
            <w:tcW w:w="1559" w:type="dxa"/>
            <w:shd w:val="clear" w:color="auto" w:fill="auto"/>
            <w:vAlign w:val="center"/>
          </w:tcPr>
          <w:p w14:paraId="7EB2F707" w14:textId="4BBE2061"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32BBBBC2" w14:textId="57ED03FA"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vMerge/>
            <w:shd w:val="clear" w:color="000000" w:fill="92D050"/>
            <w:noWrap/>
            <w:vAlign w:val="center"/>
          </w:tcPr>
          <w:p w14:paraId="671ED0D3" w14:textId="77777777" w:rsidR="00EC2929" w:rsidRPr="00EC2929" w:rsidRDefault="00EC2929" w:rsidP="00CD62C0">
            <w:pPr>
              <w:spacing w:after="0" w:line="240" w:lineRule="auto"/>
              <w:jc w:val="center"/>
              <w:rPr>
                <w:rFonts w:ascii="Arial" w:hAnsi="Arial" w:cs="Arial"/>
                <w:sz w:val="20"/>
                <w:szCs w:val="20"/>
              </w:rPr>
            </w:pPr>
          </w:p>
        </w:tc>
      </w:tr>
      <w:tr w:rsidR="00CD62C0" w:rsidRPr="00E97201" w14:paraId="52CE723C" w14:textId="77777777" w:rsidTr="004B3C01">
        <w:trPr>
          <w:trHeight w:val="683"/>
          <w:jc w:val="center"/>
        </w:trPr>
        <w:tc>
          <w:tcPr>
            <w:tcW w:w="2547" w:type="dxa"/>
            <w:shd w:val="clear" w:color="000000" w:fill="FFFFFF"/>
            <w:vAlign w:val="center"/>
          </w:tcPr>
          <w:p w14:paraId="7328C7E0" w14:textId="3ABE6663"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Asistencia técnica en la formulación y ejecución de programas y proyectos con código SNIP/SINACID</w:t>
            </w:r>
          </w:p>
        </w:tc>
        <w:tc>
          <w:tcPr>
            <w:tcW w:w="2126" w:type="dxa"/>
            <w:shd w:val="clear" w:color="000000" w:fill="FFFFFF"/>
            <w:vAlign w:val="center"/>
          </w:tcPr>
          <w:p w14:paraId="7E88C007" w14:textId="356AB244"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de asistencias ofrecidas conforme lo solicitado por las áreas</w:t>
            </w:r>
          </w:p>
        </w:tc>
        <w:tc>
          <w:tcPr>
            <w:tcW w:w="1559" w:type="dxa"/>
            <w:shd w:val="clear" w:color="auto" w:fill="auto"/>
            <w:vAlign w:val="center"/>
          </w:tcPr>
          <w:p w14:paraId="5F3BBCDC" w14:textId="5945AD6C"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11C9288E" w14:textId="611AF674"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6D2580E3" w14:textId="626DA165"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638BF231" w14:textId="77777777" w:rsidTr="004B3C01">
        <w:trPr>
          <w:trHeight w:val="683"/>
          <w:jc w:val="center"/>
        </w:trPr>
        <w:tc>
          <w:tcPr>
            <w:tcW w:w="2547" w:type="dxa"/>
            <w:shd w:val="clear" w:color="000000" w:fill="FFFFFF"/>
            <w:vAlign w:val="center"/>
          </w:tcPr>
          <w:p w14:paraId="072C7DDF" w14:textId="22D5970E"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Seguimiento a la ejecución física y financiera de programas y proyectos con código SNIP/SINACID</w:t>
            </w:r>
          </w:p>
        </w:tc>
        <w:tc>
          <w:tcPr>
            <w:tcW w:w="2126" w:type="dxa"/>
            <w:shd w:val="clear" w:color="000000" w:fill="FFFFFF"/>
            <w:vAlign w:val="center"/>
          </w:tcPr>
          <w:p w14:paraId="50E59187" w14:textId="7710B51F"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Informes de seguimiento a los programas y proyectos SNIP/SINACID</w:t>
            </w:r>
          </w:p>
        </w:tc>
        <w:tc>
          <w:tcPr>
            <w:tcW w:w="1559" w:type="dxa"/>
            <w:shd w:val="clear" w:color="auto" w:fill="auto"/>
            <w:vAlign w:val="center"/>
          </w:tcPr>
          <w:p w14:paraId="120CC6C1" w14:textId="57015993"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0F31A45F" w14:textId="69D64B38"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7E7B8435" w14:textId="5D1095FC"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EC2929" w:rsidRPr="00E97201" w14:paraId="4BC4DA4F" w14:textId="77777777" w:rsidTr="004B3C01">
        <w:trPr>
          <w:trHeight w:val="683"/>
          <w:jc w:val="center"/>
        </w:trPr>
        <w:tc>
          <w:tcPr>
            <w:tcW w:w="2547" w:type="dxa"/>
            <w:vMerge w:val="restart"/>
            <w:shd w:val="clear" w:color="000000" w:fill="FFFFFF"/>
            <w:vAlign w:val="center"/>
          </w:tcPr>
          <w:p w14:paraId="05FFF939" w14:textId="6056BAF0"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Registro de ejecución y programación física y financiera de proyectos con código SNIP</w:t>
            </w:r>
          </w:p>
        </w:tc>
        <w:tc>
          <w:tcPr>
            <w:tcW w:w="2126" w:type="dxa"/>
            <w:shd w:val="clear" w:color="000000" w:fill="FFFFFF"/>
            <w:vAlign w:val="center"/>
          </w:tcPr>
          <w:p w14:paraId="4808B02F" w14:textId="7A4E7395"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Programaciones físicas y financieras de proyectos con código SNIP para el año 2025</w:t>
            </w:r>
          </w:p>
        </w:tc>
        <w:tc>
          <w:tcPr>
            <w:tcW w:w="1559" w:type="dxa"/>
            <w:shd w:val="clear" w:color="auto" w:fill="auto"/>
            <w:vAlign w:val="center"/>
          </w:tcPr>
          <w:p w14:paraId="105BE8EC" w14:textId="2EB518A3"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31036427" w14:textId="747EE247"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vMerge w:val="restart"/>
            <w:shd w:val="clear" w:color="000000" w:fill="92D050"/>
            <w:noWrap/>
            <w:vAlign w:val="center"/>
          </w:tcPr>
          <w:p w14:paraId="6A25EB68" w14:textId="42BBBF6B" w:rsidR="00EC2929" w:rsidRPr="00EC2929" w:rsidRDefault="00EC2929"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EC2929" w:rsidRPr="00E97201" w14:paraId="087E3F72" w14:textId="77777777" w:rsidTr="004B3C01">
        <w:trPr>
          <w:trHeight w:val="683"/>
          <w:jc w:val="center"/>
        </w:trPr>
        <w:tc>
          <w:tcPr>
            <w:tcW w:w="2547" w:type="dxa"/>
            <w:vMerge/>
            <w:shd w:val="clear" w:color="000000" w:fill="FFFFFF"/>
            <w:vAlign w:val="center"/>
          </w:tcPr>
          <w:p w14:paraId="11FFB6D8" w14:textId="77777777" w:rsidR="00EC2929" w:rsidRPr="00E97201" w:rsidRDefault="00EC2929" w:rsidP="00CD62C0">
            <w:pPr>
              <w:spacing w:after="0" w:line="240" w:lineRule="auto"/>
              <w:rPr>
                <w:rFonts w:ascii="Arial" w:hAnsi="Arial" w:cs="Arial"/>
                <w:sz w:val="20"/>
                <w:szCs w:val="20"/>
              </w:rPr>
            </w:pPr>
          </w:p>
        </w:tc>
        <w:tc>
          <w:tcPr>
            <w:tcW w:w="2126" w:type="dxa"/>
            <w:shd w:val="clear" w:color="000000" w:fill="FFFFFF"/>
            <w:vAlign w:val="center"/>
          </w:tcPr>
          <w:p w14:paraId="1A1638B7" w14:textId="37AB4F01"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Registro de la ejecución física y financiera de proyectos con código SNIP para el año 2024</w:t>
            </w:r>
          </w:p>
        </w:tc>
        <w:tc>
          <w:tcPr>
            <w:tcW w:w="1559" w:type="dxa"/>
            <w:shd w:val="clear" w:color="auto" w:fill="auto"/>
            <w:vAlign w:val="center"/>
          </w:tcPr>
          <w:p w14:paraId="618A7974" w14:textId="420298C1"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2</w:t>
            </w:r>
          </w:p>
        </w:tc>
        <w:tc>
          <w:tcPr>
            <w:tcW w:w="1276" w:type="dxa"/>
            <w:shd w:val="clear" w:color="auto" w:fill="auto"/>
            <w:vAlign w:val="center"/>
          </w:tcPr>
          <w:p w14:paraId="18624118" w14:textId="78AAF136"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2</w:t>
            </w:r>
          </w:p>
        </w:tc>
        <w:tc>
          <w:tcPr>
            <w:tcW w:w="1320" w:type="dxa"/>
            <w:vMerge/>
            <w:shd w:val="clear" w:color="000000" w:fill="92D050"/>
            <w:noWrap/>
            <w:vAlign w:val="center"/>
          </w:tcPr>
          <w:p w14:paraId="0C67E30E" w14:textId="77777777" w:rsidR="00EC2929" w:rsidRPr="00EC2929" w:rsidRDefault="00EC2929" w:rsidP="00CD62C0">
            <w:pPr>
              <w:spacing w:after="0" w:line="240" w:lineRule="auto"/>
              <w:jc w:val="center"/>
              <w:rPr>
                <w:rFonts w:ascii="Arial" w:hAnsi="Arial" w:cs="Arial"/>
                <w:sz w:val="20"/>
                <w:szCs w:val="20"/>
              </w:rPr>
            </w:pPr>
          </w:p>
        </w:tc>
      </w:tr>
      <w:tr w:rsidR="00CD62C0" w:rsidRPr="00E97201" w14:paraId="70E010DF" w14:textId="77777777" w:rsidTr="00981F8D">
        <w:trPr>
          <w:trHeight w:val="683"/>
          <w:jc w:val="center"/>
        </w:trPr>
        <w:tc>
          <w:tcPr>
            <w:tcW w:w="2547" w:type="dxa"/>
            <w:shd w:val="clear" w:color="000000" w:fill="FFFFFF"/>
            <w:vAlign w:val="center"/>
          </w:tcPr>
          <w:p w14:paraId="512A89B1" w14:textId="50F4A14C"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Formulación del Plan Estratégico Institucional (PEI) 2025 - 2028</w:t>
            </w:r>
          </w:p>
        </w:tc>
        <w:tc>
          <w:tcPr>
            <w:tcW w:w="2126" w:type="dxa"/>
            <w:shd w:val="clear" w:color="000000" w:fill="FFFFFF"/>
            <w:vAlign w:val="center"/>
          </w:tcPr>
          <w:p w14:paraId="67F124B0" w14:textId="53DCC40A"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Plan elaborado</w:t>
            </w:r>
          </w:p>
        </w:tc>
        <w:tc>
          <w:tcPr>
            <w:tcW w:w="1559" w:type="dxa"/>
            <w:shd w:val="clear" w:color="auto" w:fill="auto"/>
            <w:vAlign w:val="center"/>
          </w:tcPr>
          <w:p w14:paraId="29196887" w14:textId="57598EE5"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4ECBCECB" w14:textId="21CBCA2D"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auto" w:fill="auto"/>
            <w:noWrap/>
            <w:vAlign w:val="center"/>
          </w:tcPr>
          <w:p w14:paraId="7BC93415" w14:textId="2217D1CD"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r>
      <w:tr w:rsidR="00CD62C0" w:rsidRPr="00E97201" w14:paraId="29CEC997" w14:textId="77777777" w:rsidTr="004B3C01">
        <w:trPr>
          <w:trHeight w:val="683"/>
          <w:jc w:val="center"/>
        </w:trPr>
        <w:tc>
          <w:tcPr>
            <w:tcW w:w="2547" w:type="dxa"/>
            <w:shd w:val="clear" w:color="000000" w:fill="FFFFFF"/>
            <w:vAlign w:val="center"/>
          </w:tcPr>
          <w:p w14:paraId="3253CE4C" w14:textId="06D87AD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Monitoreo de avances del Plan Estratégico Institucional (PEI)</w:t>
            </w:r>
          </w:p>
        </w:tc>
        <w:tc>
          <w:tcPr>
            <w:tcW w:w="2126" w:type="dxa"/>
            <w:shd w:val="clear" w:color="000000" w:fill="FFFFFF"/>
            <w:vAlign w:val="center"/>
          </w:tcPr>
          <w:p w14:paraId="541E0D27" w14:textId="39EC797F"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Informe elaborado</w:t>
            </w:r>
          </w:p>
        </w:tc>
        <w:tc>
          <w:tcPr>
            <w:tcW w:w="1559" w:type="dxa"/>
            <w:shd w:val="clear" w:color="auto" w:fill="auto"/>
            <w:vAlign w:val="center"/>
          </w:tcPr>
          <w:p w14:paraId="1FEB7F51" w14:textId="3FFDC13F"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287FFA5A" w14:textId="04EB6C00"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50B423D0" w14:textId="569AF4DF"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40F65EA8" w14:textId="77777777" w:rsidTr="00981F8D">
        <w:trPr>
          <w:trHeight w:val="683"/>
          <w:jc w:val="center"/>
        </w:trPr>
        <w:tc>
          <w:tcPr>
            <w:tcW w:w="2547" w:type="dxa"/>
            <w:shd w:val="clear" w:color="000000" w:fill="FFFFFF"/>
            <w:vAlign w:val="center"/>
          </w:tcPr>
          <w:p w14:paraId="13DD7094" w14:textId="11B0E3AF"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Plan Operativo Anual (POA) formulado</w:t>
            </w:r>
          </w:p>
        </w:tc>
        <w:tc>
          <w:tcPr>
            <w:tcW w:w="2126" w:type="dxa"/>
            <w:shd w:val="clear" w:color="000000" w:fill="FFFFFF"/>
            <w:vAlign w:val="center"/>
          </w:tcPr>
          <w:p w14:paraId="313494C4" w14:textId="4A1B6DCA"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Planes Operativos Anuales</w:t>
            </w:r>
          </w:p>
        </w:tc>
        <w:tc>
          <w:tcPr>
            <w:tcW w:w="1559" w:type="dxa"/>
            <w:shd w:val="clear" w:color="auto" w:fill="auto"/>
            <w:vAlign w:val="center"/>
          </w:tcPr>
          <w:p w14:paraId="493BE31E" w14:textId="194FC796"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1984CD6B" w14:textId="24A879DE"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auto" w:fill="auto"/>
            <w:noWrap/>
            <w:vAlign w:val="center"/>
          </w:tcPr>
          <w:p w14:paraId="16C93B58" w14:textId="6E581236"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r>
      <w:tr w:rsidR="00CD62C0" w:rsidRPr="00E97201" w14:paraId="0C04D1C2" w14:textId="77777777" w:rsidTr="004B3C01">
        <w:trPr>
          <w:trHeight w:val="683"/>
          <w:jc w:val="center"/>
        </w:trPr>
        <w:tc>
          <w:tcPr>
            <w:tcW w:w="2547" w:type="dxa"/>
            <w:shd w:val="clear" w:color="000000" w:fill="FFFFFF"/>
            <w:vAlign w:val="center"/>
          </w:tcPr>
          <w:p w14:paraId="1F5FF34C" w14:textId="43BF9648"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lastRenderedPageBreak/>
              <w:t>Monitoreo y evaluación del Plan Operativo Anual (POA)</w:t>
            </w:r>
          </w:p>
        </w:tc>
        <w:tc>
          <w:tcPr>
            <w:tcW w:w="2126" w:type="dxa"/>
            <w:shd w:val="clear" w:color="000000" w:fill="FFFFFF"/>
            <w:vAlign w:val="center"/>
          </w:tcPr>
          <w:p w14:paraId="3F057F34" w14:textId="27F51AF4"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Informes de monitoreo elaborados</w:t>
            </w:r>
          </w:p>
        </w:tc>
        <w:tc>
          <w:tcPr>
            <w:tcW w:w="1559" w:type="dxa"/>
            <w:shd w:val="clear" w:color="auto" w:fill="auto"/>
            <w:vAlign w:val="center"/>
          </w:tcPr>
          <w:p w14:paraId="50EDCA80" w14:textId="0117D178"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4D7E7DD2" w14:textId="09CB9F5F"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08ADBBA8" w14:textId="63ADAA85"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5B9FF1B2" w14:textId="77777777" w:rsidTr="004B3C01">
        <w:trPr>
          <w:trHeight w:val="683"/>
          <w:jc w:val="center"/>
        </w:trPr>
        <w:tc>
          <w:tcPr>
            <w:tcW w:w="2547" w:type="dxa"/>
            <w:shd w:val="clear" w:color="000000" w:fill="FFFFFF"/>
            <w:vAlign w:val="center"/>
          </w:tcPr>
          <w:p w14:paraId="24DE7F98" w14:textId="18739FB3"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Análisis y registro de los requerimientos de compras y contrataciones </w:t>
            </w:r>
          </w:p>
        </w:tc>
        <w:tc>
          <w:tcPr>
            <w:tcW w:w="2126" w:type="dxa"/>
            <w:shd w:val="clear" w:color="000000" w:fill="FFFFFF"/>
            <w:vAlign w:val="center"/>
          </w:tcPr>
          <w:p w14:paraId="06D1B96C" w14:textId="26C25D10"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Requerimientos de compras y contrataciones registrados y procesados</w:t>
            </w:r>
          </w:p>
        </w:tc>
        <w:tc>
          <w:tcPr>
            <w:tcW w:w="1559" w:type="dxa"/>
            <w:shd w:val="clear" w:color="auto" w:fill="auto"/>
            <w:vAlign w:val="center"/>
          </w:tcPr>
          <w:p w14:paraId="36C3177C" w14:textId="0978E9C9"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7568D32D" w14:textId="7EAD759E"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517A4B19" w14:textId="5F86380A"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4274A58B" w14:textId="77777777" w:rsidTr="004B3C01">
        <w:trPr>
          <w:trHeight w:val="683"/>
          <w:jc w:val="center"/>
        </w:trPr>
        <w:tc>
          <w:tcPr>
            <w:tcW w:w="2547" w:type="dxa"/>
            <w:shd w:val="clear" w:color="000000" w:fill="FFFFFF"/>
            <w:vAlign w:val="center"/>
          </w:tcPr>
          <w:p w14:paraId="601C23CC" w14:textId="3B20CB66"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Monitoreo y evaluación de las metas físicas del Índice de Gestión Presupuestaria (IGP) </w:t>
            </w:r>
          </w:p>
        </w:tc>
        <w:tc>
          <w:tcPr>
            <w:tcW w:w="2126" w:type="dxa"/>
            <w:shd w:val="clear" w:color="000000" w:fill="FFFFFF"/>
            <w:vAlign w:val="center"/>
          </w:tcPr>
          <w:p w14:paraId="32963C6D" w14:textId="7427D3E1"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Reportes de evaluación</w:t>
            </w:r>
          </w:p>
        </w:tc>
        <w:tc>
          <w:tcPr>
            <w:tcW w:w="1559" w:type="dxa"/>
            <w:shd w:val="clear" w:color="auto" w:fill="auto"/>
            <w:vAlign w:val="center"/>
          </w:tcPr>
          <w:p w14:paraId="4898E9FA" w14:textId="36F8580C"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2D55077E" w14:textId="7056A131"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320D474A" w14:textId="4672D707"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3CADBC18" w14:textId="77777777" w:rsidTr="00981F8D">
        <w:trPr>
          <w:trHeight w:val="683"/>
          <w:jc w:val="center"/>
        </w:trPr>
        <w:tc>
          <w:tcPr>
            <w:tcW w:w="2547" w:type="dxa"/>
            <w:shd w:val="clear" w:color="000000" w:fill="FFFFFF"/>
            <w:vAlign w:val="center"/>
          </w:tcPr>
          <w:p w14:paraId="64F0EB23" w14:textId="3EAFF5B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Memorias de Rendición de Cuentas Institucional </w:t>
            </w:r>
          </w:p>
        </w:tc>
        <w:tc>
          <w:tcPr>
            <w:tcW w:w="2126" w:type="dxa"/>
            <w:shd w:val="clear" w:color="000000" w:fill="FFFFFF"/>
            <w:vAlign w:val="center"/>
          </w:tcPr>
          <w:p w14:paraId="097998C0" w14:textId="7F71727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Documentos presentados</w:t>
            </w:r>
          </w:p>
        </w:tc>
        <w:tc>
          <w:tcPr>
            <w:tcW w:w="1559" w:type="dxa"/>
            <w:shd w:val="clear" w:color="auto" w:fill="auto"/>
            <w:vAlign w:val="center"/>
          </w:tcPr>
          <w:p w14:paraId="18E5BAF8" w14:textId="3E4075E0"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40427EEE" w14:textId="49F6F2F5"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auto" w:fill="auto"/>
            <w:noWrap/>
            <w:vAlign w:val="center"/>
          </w:tcPr>
          <w:p w14:paraId="520C4B33" w14:textId="21D38004"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r>
      <w:tr w:rsidR="00CD62C0" w:rsidRPr="00E97201" w14:paraId="3E31F739" w14:textId="77777777" w:rsidTr="00981F8D">
        <w:trPr>
          <w:trHeight w:val="683"/>
          <w:jc w:val="center"/>
        </w:trPr>
        <w:tc>
          <w:tcPr>
            <w:tcW w:w="2547" w:type="dxa"/>
            <w:shd w:val="clear" w:color="000000" w:fill="FFFFFF"/>
            <w:vAlign w:val="center"/>
          </w:tcPr>
          <w:p w14:paraId="22B9E562" w14:textId="49E2D938"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Informe de la Producción Pública sectorial asociada al Plan Nacional Plurianual del Sector Público (PNPSP)</w:t>
            </w:r>
          </w:p>
        </w:tc>
        <w:tc>
          <w:tcPr>
            <w:tcW w:w="2126" w:type="dxa"/>
            <w:shd w:val="clear" w:color="000000" w:fill="FFFFFF"/>
            <w:vAlign w:val="center"/>
          </w:tcPr>
          <w:p w14:paraId="50A1ADB4" w14:textId="1EB402ED"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Reporte elaborado según solicitud del MEPyD</w:t>
            </w:r>
          </w:p>
        </w:tc>
        <w:tc>
          <w:tcPr>
            <w:tcW w:w="1559" w:type="dxa"/>
            <w:shd w:val="clear" w:color="auto" w:fill="auto"/>
            <w:vAlign w:val="center"/>
          </w:tcPr>
          <w:p w14:paraId="6591A8B5" w14:textId="7AE0FFCE"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20020B30" w14:textId="690384DB" w:rsidR="00CD62C0" w:rsidRPr="0090558D" w:rsidRDefault="00CD62C0" w:rsidP="00CD62C0">
            <w:pPr>
              <w:spacing w:after="0" w:line="240" w:lineRule="auto"/>
              <w:jc w:val="center"/>
              <w:rPr>
                <w:rFonts w:ascii="Arial" w:hAnsi="Arial" w:cs="Arial"/>
                <w:sz w:val="16"/>
                <w:szCs w:val="16"/>
              </w:rPr>
            </w:pPr>
            <w:r w:rsidRPr="0090558D">
              <w:rPr>
                <w:rFonts w:ascii="Arial" w:hAnsi="Arial" w:cs="Arial"/>
                <w:sz w:val="16"/>
                <w:szCs w:val="16"/>
              </w:rPr>
              <w:t>Este producto se realiza a solicitud del ME</w:t>
            </w:r>
            <w:r w:rsidR="0090558D" w:rsidRPr="0090558D">
              <w:rPr>
                <w:rFonts w:ascii="Arial" w:hAnsi="Arial" w:cs="Arial"/>
                <w:sz w:val="16"/>
                <w:szCs w:val="16"/>
              </w:rPr>
              <w:t>P</w:t>
            </w:r>
            <w:r w:rsidRPr="0090558D">
              <w:rPr>
                <w:rFonts w:ascii="Arial" w:hAnsi="Arial" w:cs="Arial"/>
                <w:sz w:val="16"/>
                <w:szCs w:val="16"/>
              </w:rPr>
              <w:t>YD</w:t>
            </w:r>
            <w:r w:rsidR="0090558D" w:rsidRPr="0090558D">
              <w:rPr>
                <w:rFonts w:ascii="Arial" w:hAnsi="Arial" w:cs="Arial"/>
                <w:sz w:val="16"/>
                <w:szCs w:val="16"/>
              </w:rPr>
              <w:t>, al cierre del trimestre no se ha recibido instrucciones</w:t>
            </w:r>
          </w:p>
        </w:tc>
        <w:tc>
          <w:tcPr>
            <w:tcW w:w="1320" w:type="dxa"/>
            <w:shd w:val="clear" w:color="auto" w:fill="auto"/>
            <w:noWrap/>
            <w:vAlign w:val="center"/>
          </w:tcPr>
          <w:p w14:paraId="0973E557" w14:textId="56BB5784"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r>
      <w:tr w:rsidR="00EC2929" w:rsidRPr="00E97201" w14:paraId="227F100B" w14:textId="77777777" w:rsidTr="004B3C01">
        <w:trPr>
          <w:trHeight w:val="683"/>
          <w:jc w:val="center"/>
        </w:trPr>
        <w:tc>
          <w:tcPr>
            <w:tcW w:w="2547" w:type="dxa"/>
            <w:vMerge w:val="restart"/>
            <w:shd w:val="clear" w:color="000000" w:fill="FFFFFF"/>
            <w:vAlign w:val="center"/>
          </w:tcPr>
          <w:p w14:paraId="17D389F2" w14:textId="6C1951FF"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Gestión de las Iniciativas Presidenciales MICM</w:t>
            </w:r>
          </w:p>
        </w:tc>
        <w:tc>
          <w:tcPr>
            <w:tcW w:w="2126" w:type="dxa"/>
            <w:shd w:val="clear" w:color="000000" w:fill="FFFFFF"/>
            <w:vAlign w:val="center"/>
          </w:tcPr>
          <w:p w14:paraId="295FCC93" w14:textId="226B84D2"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Reportes en el SIGOB</w:t>
            </w:r>
          </w:p>
        </w:tc>
        <w:tc>
          <w:tcPr>
            <w:tcW w:w="1559" w:type="dxa"/>
            <w:shd w:val="clear" w:color="auto" w:fill="auto"/>
            <w:vAlign w:val="center"/>
          </w:tcPr>
          <w:p w14:paraId="5B37FE10" w14:textId="11D33665"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3</w:t>
            </w:r>
          </w:p>
        </w:tc>
        <w:tc>
          <w:tcPr>
            <w:tcW w:w="1276" w:type="dxa"/>
            <w:shd w:val="clear" w:color="auto" w:fill="auto"/>
            <w:vAlign w:val="center"/>
          </w:tcPr>
          <w:p w14:paraId="0E1AA3C7" w14:textId="6EDA8CD1"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3</w:t>
            </w:r>
          </w:p>
        </w:tc>
        <w:tc>
          <w:tcPr>
            <w:tcW w:w="1320" w:type="dxa"/>
            <w:vMerge w:val="restart"/>
            <w:shd w:val="clear" w:color="000000" w:fill="92D050"/>
            <w:noWrap/>
            <w:vAlign w:val="center"/>
          </w:tcPr>
          <w:p w14:paraId="2F09B55A" w14:textId="51591CBE" w:rsidR="00EC2929" w:rsidRPr="00EC2929" w:rsidRDefault="00EC2929"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EC2929" w:rsidRPr="00E97201" w14:paraId="357BDF27" w14:textId="77777777" w:rsidTr="004B3C01">
        <w:trPr>
          <w:trHeight w:val="683"/>
          <w:jc w:val="center"/>
        </w:trPr>
        <w:tc>
          <w:tcPr>
            <w:tcW w:w="2547" w:type="dxa"/>
            <w:vMerge/>
            <w:shd w:val="clear" w:color="000000" w:fill="FFFFFF"/>
            <w:vAlign w:val="center"/>
          </w:tcPr>
          <w:p w14:paraId="57209E4F" w14:textId="77777777" w:rsidR="00EC2929" w:rsidRPr="00E97201" w:rsidRDefault="00EC2929" w:rsidP="00CD62C0">
            <w:pPr>
              <w:spacing w:after="0" w:line="240" w:lineRule="auto"/>
              <w:rPr>
                <w:rFonts w:ascii="Arial" w:hAnsi="Arial" w:cs="Arial"/>
                <w:sz w:val="20"/>
                <w:szCs w:val="20"/>
              </w:rPr>
            </w:pPr>
          </w:p>
        </w:tc>
        <w:tc>
          <w:tcPr>
            <w:tcW w:w="2126" w:type="dxa"/>
            <w:shd w:val="clear" w:color="000000" w:fill="FFFFFF"/>
            <w:vAlign w:val="center"/>
          </w:tcPr>
          <w:p w14:paraId="1966272D" w14:textId="62B097BD" w:rsidR="00EC2929" w:rsidRPr="00E97201" w:rsidRDefault="00EC2929" w:rsidP="00CD62C0">
            <w:pPr>
              <w:spacing w:after="0" w:line="240" w:lineRule="auto"/>
              <w:rPr>
                <w:rFonts w:ascii="Arial" w:hAnsi="Arial" w:cs="Arial"/>
                <w:sz w:val="20"/>
                <w:szCs w:val="20"/>
              </w:rPr>
            </w:pPr>
            <w:r w:rsidRPr="00EC2929">
              <w:rPr>
                <w:rFonts w:ascii="Arial" w:hAnsi="Arial" w:cs="Arial"/>
                <w:sz w:val="20"/>
                <w:szCs w:val="20"/>
              </w:rPr>
              <w:t>% de requerimientos respondidos al MINPRE dentro de los plazos establecidos</w:t>
            </w:r>
          </w:p>
        </w:tc>
        <w:tc>
          <w:tcPr>
            <w:tcW w:w="1559" w:type="dxa"/>
            <w:shd w:val="clear" w:color="auto" w:fill="auto"/>
            <w:vAlign w:val="center"/>
          </w:tcPr>
          <w:p w14:paraId="7EF9A117" w14:textId="2BBA0B06"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49A5F4F4" w14:textId="1B45A519" w:rsidR="00EC2929" w:rsidRPr="00E97201" w:rsidRDefault="00EC2929"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vMerge/>
            <w:shd w:val="clear" w:color="000000" w:fill="92D050"/>
            <w:noWrap/>
            <w:vAlign w:val="center"/>
          </w:tcPr>
          <w:p w14:paraId="7EB30962" w14:textId="77777777" w:rsidR="00EC2929" w:rsidRPr="00EC2929" w:rsidRDefault="00EC2929" w:rsidP="00CD62C0">
            <w:pPr>
              <w:spacing w:after="0" w:line="240" w:lineRule="auto"/>
              <w:jc w:val="center"/>
              <w:rPr>
                <w:rFonts w:ascii="Arial" w:hAnsi="Arial" w:cs="Arial"/>
                <w:sz w:val="20"/>
                <w:szCs w:val="20"/>
              </w:rPr>
            </w:pPr>
          </w:p>
        </w:tc>
      </w:tr>
      <w:tr w:rsidR="00CD62C0" w:rsidRPr="00E97201" w14:paraId="6548DEBA" w14:textId="77777777" w:rsidTr="004B3C01">
        <w:trPr>
          <w:trHeight w:val="683"/>
          <w:jc w:val="center"/>
        </w:trPr>
        <w:tc>
          <w:tcPr>
            <w:tcW w:w="2547" w:type="dxa"/>
            <w:shd w:val="clear" w:color="000000" w:fill="FFFFFF"/>
            <w:vAlign w:val="center"/>
          </w:tcPr>
          <w:p w14:paraId="409FD827" w14:textId="59DB613C"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Servicio de asistencia técnica en formulación de planes, programas y proyectos para ASFL</w:t>
            </w:r>
          </w:p>
        </w:tc>
        <w:tc>
          <w:tcPr>
            <w:tcW w:w="2126" w:type="dxa"/>
            <w:shd w:val="clear" w:color="000000" w:fill="FFFFFF"/>
            <w:vAlign w:val="center"/>
          </w:tcPr>
          <w:p w14:paraId="4F3434A5" w14:textId="502E1AA1"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de Asistencias técnicas ofrecidas a las ASFL</w:t>
            </w:r>
          </w:p>
        </w:tc>
        <w:tc>
          <w:tcPr>
            <w:tcW w:w="1559" w:type="dxa"/>
            <w:shd w:val="clear" w:color="auto" w:fill="auto"/>
            <w:vAlign w:val="center"/>
          </w:tcPr>
          <w:p w14:paraId="20D48E09" w14:textId="13C0788B"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1559BEEC" w14:textId="59DD2F1B"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2EFE1A6F" w14:textId="15650B02"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388E7D26" w14:textId="77777777" w:rsidTr="00404F85">
        <w:trPr>
          <w:trHeight w:val="683"/>
          <w:jc w:val="center"/>
        </w:trPr>
        <w:tc>
          <w:tcPr>
            <w:tcW w:w="2547" w:type="dxa"/>
            <w:shd w:val="clear" w:color="000000" w:fill="FFFFFF"/>
            <w:vAlign w:val="center"/>
          </w:tcPr>
          <w:p w14:paraId="1BC17FBD" w14:textId="60640A4A"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Habilitación de las ASFL del sector industria, comercio y Mipymes</w:t>
            </w:r>
          </w:p>
        </w:tc>
        <w:tc>
          <w:tcPr>
            <w:tcW w:w="2126" w:type="dxa"/>
            <w:shd w:val="clear" w:color="000000" w:fill="FFFFFF"/>
            <w:vAlign w:val="center"/>
          </w:tcPr>
          <w:p w14:paraId="694E4528" w14:textId="78EBAC6B"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de ASFL que cumplen con los requerimientos establecidos para ser habilitadas</w:t>
            </w:r>
          </w:p>
        </w:tc>
        <w:tc>
          <w:tcPr>
            <w:tcW w:w="1559" w:type="dxa"/>
            <w:shd w:val="clear" w:color="auto" w:fill="auto"/>
            <w:vAlign w:val="center"/>
          </w:tcPr>
          <w:p w14:paraId="7AC00504" w14:textId="04428886"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338D6377" w14:textId="710A0DCA" w:rsidR="00CD62C0" w:rsidRPr="00E97201" w:rsidRDefault="00CD62C0" w:rsidP="00CD62C0">
            <w:pPr>
              <w:spacing w:after="0" w:line="240" w:lineRule="auto"/>
              <w:jc w:val="center"/>
              <w:rPr>
                <w:rFonts w:ascii="Arial" w:hAnsi="Arial" w:cs="Arial"/>
                <w:sz w:val="20"/>
                <w:szCs w:val="20"/>
              </w:rPr>
            </w:pPr>
            <w:r w:rsidRPr="0090558D">
              <w:rPr>
                <w:rFonts w:ascii="Arial" w:hAnsi="Arial" w:cs="Arial"/>
                <w:sz w:val="16"/>
                <w:szCs w:val="16"/>
              </w:rPr>
              <w:t>No fueron procesadas solicitudes de habilitación en este periodo</w:t>
            </w:r>
          </w:p>
        </w:tc>
        <w:tc>
          <w:tcPr>
            <w:tcW w:w="1320" w:type="dxa"/>
            <w:shd w:val="clear" w:color="auto" w:fill="auto"/>
            <w:noWrap/>
            <w:vAlign w:val="center"/>
          </w:tcPr>
          <w:p w14:paraId="522D8D31" w14:textId="4324F6A2"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r>
      <w:tr w:rsidR="00CD62C0" w:rsidRPr="00E97201" w14:paraId="0086D72D" w14:textId="77777777" w:rsidTr="00404F85">
        <w:trPr>
          <w:trHeight w:val="683"/>
          <w:jc w:val="center"/>
        </w:trPr>
        <w:tc>
          <w:tcPr>
            <w:tcW w:w="2547" w:type="dxa"/>
            <w:shd w:val="clear" w:color="000000" w:fill="FFFFFF"/>
            <w:vAlign w:val="center"/>
          </w:tcPr>
          <w:p w14:paraId="57C41F09" w14:textId="7C168030"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Servicio de capacitación y fortalecimiento de las ASFL del sector</w:t>
            </w:r>
          </w:p>
        </w:tc>
        <w:tc>
          <w:tcPr>
            <w:tcW w:w="2126" w:type="dxa"/>
            <w:shd w:val="clear" w:color="000000" w:fill="FFFFFF"/>
            <w:vAlign w:val="center"/>
          </w:tcPr>
          <w:p w14:paraId="19E77AE8" w14:textId="06409B64"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Talleres realizados</w:t>
            </w:r>
          </w:p>
        </w:tc>
        <w:tc>
          <w:tcPr>
            <w:tcW w:w="1559" w:type="dxa"/>
            <w:shd w:val="clear" w:color="auto" w:fill="auto"/>
            <w:vAlign w:val="center"/>
          </w:tcPr>
          <w:p w14:paraId="6062D991" w14:textId="7795F8CE"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276" w:type="dxa"/>
            <w:shd w:val="clear" w:color="auto" w:fill="auto"/>
            <w:vAlign w:val="center"/>
          </w:tcPr>
          <w:p w14:paraId="4B416DDC" w14:textId="4F7700DA"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auto" w:fill="auto"/>
            <w:noWrap/>
            <w:vAlign w:val="center"/>
          </w:tcPr>
          <w:p w14:paraId="28207720" w14:textId="23689B84"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r>
      <w:tr w:rsidR="00CD62C0" w:rsidRPr="00E97201" w14:paraId="7F487E19" w14:textId="77777777" w:rsidTr="00404F85">
        <w:trPr>
          <w:trHeight w:val="683"/>
          <w:jc w:val="center"/>
        </w:trPr>
        <w:tc>
          <w:tcPr>
            <w:tcW w:w="2547" w:type="dxa"/>
            <w:shd w:val="clear" w:color="000000" w:fill="FFFFFF"/>
            <w:vAlign w:val="center"/>
          </w:tcPr>
          <w:p w14:paraId="2FC8D9CA" w14:textId="7F22D524"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Gestión de asignación presupuestaria a las ASFL del sector</w:t>
            </w:r>
          </w:p>
        </w:tc>
        <w:tc>
          <w:tcPr>
            <w:tcW w:w="2126" w:type="dxa"/>
            <w:shd w:val="clear" w:color="000000" w:fill="FFFFFF"/>
            <w:vAlign w:val="center"/>
          </w:tcPr>
          <w:p w14:paraId="4757D520" w14:textId="7657BD23"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Propuesta de asignación de fondos</w:t>
            </w:r>
          </w:p>
        </w:tc>
        <w:tc>
          <w:tcPr>
            <w:tcW w:w="1559" w:type="dxa"/>
            <w:shd w:val="clear" w:color="auto" w:fill="auto"/>
            <w:vAlign w:val="center"/>
          </w:tcPr>
          <w:p w14:paraId="0F98160D" w14:textId="1EFFD9AF"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c>
          <w:tcPr>
            <w:tcW w:w="1276" w:type="dxa"/>
            <w:shd w:val="clear" w:color="auto" w:fill="auto"/>
            <w:vAlign w:val="center"/>
          </w:tcPr>
          <w:p w14:paraId="5892BA00" w14:textId="584ECCB0"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N/A</w:t>
            </w:r>
          </w:p>
        </w:tc>
        <w:tc>
          <w:tcPr>
            <w:tcW w:w="1320" w:type="dxa"/>
            <w:shd w:val="clear" w:color="auto" w:fill="auto"/>
            <w:noWrap/>
            <w:vAlign w:val="center"/>
          </w:tcPr>
          <w:p w14:paraId="0FF68492" w14:textId="620F6C07"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 xml:space="preserve"> N/A </w:t>
            </w:r>
          </w:p>
        </w:tc>
      </w:tr>
      <w:tr w:rsidR="00CD62C0" w:rsidRPr="00E97201" w14:paraId="662B0517" w14:textId="77777777" w:rsidTr="004B3C01">
        <w:trPr>
          <w:trHeight w:val="683"/>
          <w:jc w:val="center"/>
        </w:trPr>
        <w:tc>
          <w:tcPr>
            <w:tcW w:w="2547" w:type="dxa"/>
            <w:shd w:val="clear" w:color="000000" w:fill="FFFFFF"/>
            <w:vAlign w:val="center"/>
          </w:tcPr>
          <w:p w14:paraId="382E343B" w14:textId="04B03E8F"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xml:space="preserve">Seguimiento a la ejecución de proyectos de </w:t>
            </w:r>
            <w:r w:rsidRPr="00EC2929">
              <w:rPr>
                <w:rFonts w:ascii="Arial" w:hAnsi="Arial" w:cs="Arial"/>
                <w:sz w:val="20"/>
                <w:szCs w:val="20"/>
              </w:rPr>
              <w:lastRenderedPageBreak/>
              <w:t>ASFL con asignación de subvención</w:t>
            </w:r>
          </w:p>
        </w:tc>
        <w:tc>
          <w:tcPr>
            <w:tcW w:w="2126" w:type="dxa"/>
            <w:shd w:val="clear" w:color="000000" w:fill="FFFFFF"/>
            <w:vAlign w:val="center"/>
          </w:tcPr>
          <w:p w14:paraId="5F968BFB" w14:textId="785CAAA5"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lastRenderedPageBreak/>
              <w:t>Informes de monitoreo elaborados</w:t>
            </w:r>
          </w:p>
        </w:tc>
        <w:tc>
          <w:tcPr>
            <w:tcW w:w="1559" w:type="dxa"/>
            <w:shd w:val="clear" w:color="auto" w:fill="auto"/>
            <w:vAlign w:val="center"/>
          </w:tcPr>
          <w:p w14:paraId="2D850024" w14:textId="160B6CB6"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62632464" w14:textId="4F5643D4"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1077FCD4" w14:textId="3B750152"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5277F2D9" w14:textId="77777777" w:rsidTr="004B3C01">
        <w:trPr>
          <w:trHeight w:val="683"/>
          <w:jc w:val="center"/>
        </w:trPr>
        <w:tc>
          <w:tcPr>
            <w:tcW w:w="2547" w:type="dxa"/>
            <w:shd w:val="clear" w:color="000000" w:fill="FFFFFF"/>
            <w:vAlign w:val="center"/>
          </w:tcPr>
          <w:p w14:paraId="6AE6AD9B" w14:textId="12C07072"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Detección de ofertas de cooperación para la implementación de programas y proyectos institucionales</w:t>
            </w:r>
          </w:p>
        </w:tc>
        <w:tc>
          <w:tcPr>
            <w:tcW w:w="2126" w:type="dxa"/>
            <w:shd w:val="clear" w:color="000000" w:fill="FFFFFF"/>
            <w:vAlign w:val="center"/>
          </w:tcPr>
          <w:p w14:paraId="2E9EF132" w14:textId="7BA68E17"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 de ofertas de cooperación aplicables al sector identificadas y presentadas</w:t>
            </w:r>
          </w:p>
        </w:tc>
        <w:tc>
          <w:tcPr>
            <w:tcW w:w="1559" w:type="dxa"/>
            <w:shd w:val="clear" w:color="auto" w:fill="auto"/>
            <w:vAlign w:val="center"/>
          </w:tcPr>
          <w:p w14:paraId="2297D592" w14:textId="3FA60FE7"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276" w:type="dxa"/>
            <w:shd w:val="clear" w:color="auto" w:fill="auto"/>
            <w:vAlign w:val="center"/>
          </w:tcPr>
          <w:p w14:paraId="35E903AD" w14:textId="60BCDB05"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25%</w:t>
            </w:r>
          </w:p>
        </w:tc>
        <w:tc>
          <w:tcPr>
            <w:tcW w:w="1320" w:type="dxa"/>
            <w:shd w:val="clear" w:color="000000" w:fill="92D050"/>
            <w:noWrap/>
            <w:vAlign w:val="center"/>
          </w:tcPr>
          <w:p w14:paraId="473EE22F" w14:textId="482B414F"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3E2A4A7E" w14:textId="77777777" w:rsidTr="004B3C01">
        <w:trPr>
          <w:trHeight w:val="683"/>
          <w:jc w:val="center"/>
        </w:trPr>
        <w:tc>
          <w:tcPr>
            <w:tcW w:w="2547" w:type="dxa"/>
            <w:shd w:val="clear" w:color="000000" w:fill="FFFFFF"/>
            <w:vAlign w:val="center"/>
          </w:tcPr>
          <w:p w14:paraId="21206485" w14:textId="3E753C28"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Seguimiento a los programas y proyectos con cooperación internacional</w:t>
            </w:r>
          </w:p>
        </w:tc>
        <w:tc>
          <w:tcPr>
            <w:tcW w:w="2126" w:type="dxa"/>
            <w:shd w:val="clear" w:color="000000" w:fill="FFFFFF"/>
            <w:vAlign w:val="center"/>
          </w:tcPr>
          <w:p w14:paraId="72BD06DF" w14:textId="329196CF"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Informes realizados</w:t>
            </w:r>
          </w:p>
        </w:tc>
        <w:tc>
          <w:tcPr>
            <w:tcW w:w="1559" w:type="dxa"/>
            <w:shd w:val="clear" w:color="auto" w:fill="auto"/>
            <w:vAlign w:val="center"/>
          </w:tcPr>
          <w:p w14:paraId="58BDA0EE" w14:textId="16535998"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7DD3B77A" w14:textId="16A0E042"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3E32CE8A" w14:textId="34C7F4C2"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r w:rsidR="00CD62C0" w:rsidRPr="00E97201" w14:paraId="30C2BAE7" w14:textId="77777777" w:rsidTr="004B3C01">
        <w:trPr>
          <w:trHeight w:val="683"/>
          <w:jc w:val="center"/>
        </w:trPr>
        <w:tc>
          <w:tcPr>
            <w:tcW w:w="2547" w:type="dxa"/>
            <w:shd w:val="clear" w:color="000000" w:fill="FFFFFF"/>
            <w:vAlign w:val="center"/>
          </w:tcPr>
          <w:p w14:paraId="0D286175" w14:textId="76057377"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Autoevaluación de los controles internos de la Dirección de Planificación y Desarrollo</w:t>
            </w:r>
          </w:p>
        </w:tc>
        <w:tc>
          <w:tcPr>
            <w:tcW w:w="2126" w:type="dxa"/>
            <w:shd w:val="clear" w:color="000000" w:fill="FFFFFF"/>
            <w:vAlign w:val="center"/>
          </w:tcPr>
          <w:p w14:paraId="612F6A71" w14:textId="4A2B96E3" w:rsidR="00CD62C0" w:rsidRPr="00E97201" w:rsidRDefault="00CD62C0" w:rsidP="00CD62C0">
            <w:pPr>
              <w:spacing w:after="0" w:line="240" w:lineRule="auto"/>
              <w:rPr>
                <w:rFonts w:ascii="Arial" w:hAnsi="Arial" w:cs="Arial"/>
                <w:sz w:val="20"/>
                <w:szCs w:val="20"/>
              </w:rPr>
            </w:pPr>
            <w:r w:rsidRPr="00EC2929">
              <w:rPr>
                <w:rFonts w:ascii="Arial" w:hAnsi="Arial" w:cs="Arial"/>
                <w:sz w:val="20"/>
                <w:szCs w:val="20"/>
              </w:rPr>
              <w:t>Autoevaluación realizada</w:t>
            </w:r>
          </w:p>
        </w:tc>
        <w:tc>
          <w:tcPr>
            <w:tcW w:w="1559" w:type="dxa"/>
            <w:shd w:val="clear" w:color="auto" w:fill="auto"/>
            <w:vAlign w:val="center"/>
          </w:tcPr>
          <w:p w14:paraId="73135FF1" w14:textId="054869A5"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276" w:type="dxa"/>
            <w:shd w:val="clear" w:color="auto" w:fill="auto"/>
            <w:vAlign w:val="center"/>
          </w:tcPr>
          <w:p w14:paraId="49549A29" w14:textId="460996FD" w:rsidR="00CD62C0" w:rsidRPr="00E97201" w:rsidRDefault="00CD62C0" w:rsidP="00CD62C0">
            <w:pPr>
              <w:spacing w:after="0" w:line="240" w:lineRule="auto"/>
              <w:jc w:val="center"/>
              <w:rPr>
                <w:rFonts w:ascii="Arial" w:hAnsi="Arial" w:cs="Arial"/>
                <w:sz w:val="20"/>
                <w:szCs w:val="20"/>
              </w:rPr>
            </w:pPr>
            <w:r w:rsidRPr="00EC2929">
              <w:rPr>
                <w:rFonts w:ascii="Arial" w:hAnsi="Arial" w:cs="Arial"/>
                <w:sz w:val="20"/>
                <w:szCs w:val="20"/>
              </w:rPr>
              <w:t>1</w:t>
            </w:r>
          </w:p>
        </w:tc>
        <w:tc>
          <w:tcPr>
            <w:tcW w:w="1320" w:type="dxa"/>
            <w:shd w:val="clear" w:color="000000" w:fill="92D050"/>
            <w:noWrap/>
            <w:vAlign w:val="center"/>
          </w:tcPr>
          <w:p w14:paraId="4DAAE93D" w14:textId="78F23CA7" w:rsidR="00CD62C0" w:rsidRPr="00EC2929" w:rsidRDefault="00CD62C0" w:rsidP="00CD62C0">
            <w:pPr>
              <w:spacing w:after="0" w:line="240" w:lineRule="auto"/>
              <w:jc w:val="center"/>
              <w:rPr>
                <w:rFonts w:ascii="Arial" w:hAnsi="Arial" w:cs="Arial"/>
                <w:sz w:val="20"/>
                <w:szCs w:val="20"/>
              </w:rPr>
            </w:pPr>
            <w:r w:rsidRPr="00EC2929">
              <w:rPr>
                <w:rFonts w:ascii="Arial" w:hAnsi="Arial" w:cs="Arial"/>
                <w:sz w:val="20"/>
                <w:szCs w:val="20"/>
              </w:rPr>
              <w:t>100%</w:t>
            </w:r>
          </w:p>
        </w:tc>
      </w:tr>
    </w:tbl>
    <w:p w14:paraId="5B2BB4C5" w14:textId="7C5BC359" w:rsidR="00DB122A" w:rsidRPr="00782D8A" w:rsidRDefault="00DB122A" w:rsidP="00CA2F4A">
      <w:pPr>
        <w:rPr>
          <w:rFonts w:ascii="Arial" w:hAnsi="Arial" w:cs="Arial"/>
          <w:i/>
          <w:sz w:val="12"/>
          <w:szCs w:val="12"/>
        </w:rPr>
      </w:pPr>
      <w:r w:rsidRPr="00782D8A">
        <w:rPr>
          <w:rFonts w:ascii="Arial" w:hAnsi="Arial" w:cs="Arial"/>
          <w:i/>
          <w:sz w:val="12"/>
          <w:szCs w:val="12"/>
        </w:rPr>
        <w:t xml:space="preserve">Fuente: Matriz de Monitoreo y Evaluación del </w:t>
      </w:r>
      <w:r w:rsidR="00CD62C0">
        <w:rPr>
          <w:rFonts w:ascii="Arial" w:hAnsi="Arial" w:cs="Arial"/>
          <w:i/>
          <w:sz w:val="12"/>
          <w:szCs w:val="12"/>
        </w:rPr>
        <w:t>1er</w:t>
      </w:r>
      <w:r w:rsidR="000665D0" w:rsidRPr="00782D8A">
        <w:rPr>
          <w:rFonts w:ascii="Arial" w:hAnsi="Arial" w:cs="Arial"/>
          <w:i/>
          <w:sz w:val="12"/>
          <w:szCs w:val="12"/>
        </w:rPr>
        <w:t xml:space="preserve"> trimestre</w:t>
      </w:r>
      <w:r w:rsidR="0041635B" w:rsidRPr="00782D8A">
        <w:rPr>
          <w:rFonts w:ascii="Arial" w:hAnsi="Arial" w:cs="Arial"/>
          <w:i/>
          <w:sz w:val="12"/>
          <w:szCs w:val="12"/>
        </w:rPr>
        <w:t xml:space="preserve"> del</w:t>
      </w:r>
      <w:r w:rsidRPr="00782D8A">
        <w:rPr>
          <w:rFonts w:ascii="Arial" w:hAnsi="Arial" w:cs="Arial"/>
          <w:i/>
          <w:sz w:val="12"/>
          <w:szCs w:val="12"/>
        </w:rPr>
        <w:t xml:space="preserve"> POA 202</w:t>
      </w:r>
      <w:r w:rsidR="00CD62C0">
        <w:rPr>
          <w:rFonts w:ascii="Arial" w:hAnsi="Arial" w:cs="Arial"/>
          <w:i/>
          <w:sz w:val="12"/>
          <w:szCs w:val="12"/>
        </w:rPr>
        <w:t>4</w:t>
      </w:r>
      <w:r w:rsidRPr="00782D8A">
        <w:rPr>
          <w:rFonts w:ascii="Arial" w:hAnsi="Arial" w:cs="Arial"/>
          <w:i/>
          <w:sz w:val="12"/>
          <w:szCs w:val="12"/>
        </w:rPr>
        <w:t xml:space="preserve"> de</w:t>
      </w:r>
      <w:r w:rsidR="0041635B" w:rsidRPr="00782D8A">
        <w:rPr>
          <w:rFonts w:ascii="Arial" w:hAnsi="Arial" w:cs="Arial"/>
          <w:i/>
          <w:sz w:val="12"/>
          <w:szCs w:val="12"/>
        </w:rPr>
        <w:t xml:space="preserve"> las áreas del </w:t>
      </w:r>
      <w:r w:rsidRPr="00782D8A">
        <w:rPr>
          <w:rFonts w:ascii="Arial" w:hAnsi="Arial" w:cs="Arial"/>
          <w:i/>
          <w:sz w:val="12"/>
          <w:szCs w:val="12"/>
        </w:rPr>
        <w:t xml:space="preserve">Fortalecimiento </w:t>
      </w:r>
      <w:r w:rsidR="00170DF0" w:rsidRPr="00782D8A">
        <w:rPr>
          <w:rFonts w:ascii="Arial" w:hAnsi="Arial" w:cs="Arial"/>
          <w:i/>
          <w:sz w:val="12"/>
          <w:szCs w:val="12"/>
        </w:rPr>
        <w:t>Institucional. -</w:t>
      </w:r>
    </w:p>
    <w:p w14:paraId="629A1426" w14:textId="76788495" w:rsidR="00170DF0" w:rsidRDefault="00170DF0" w:rsidP="00627913">
      <w:pPr>
        <w:rPr>
          <w:rFonts w:ascii="Arial" w:hAnsi="Arial" w:cs="Arial"/>
        </w:rPr>
      </w:pPr>
      <w:bookmarkStart w:id="45" w:name="_Toc71617864"/>
    </w:p>
    <w:p w14:paraId="1E0AD02B" w14:textId="77777777" w:rsidR="00DC792A" w:rsidRDefault="00DC792A" w:rsidP="00627913">
      <w:pPr>
        <w:rPr>
          <w:rFonts w:ascii="Arial" w:hAnsi="Arial" w:cs="Arial"/>
        </w:rPr>
      </w:pPr>
    </w:p>
    <w:p w14:paraId="0DB80D6B" w14:textId="77777777" w:rsidR="00DC792A" w:rsidRDefault="00DC792A" w:rsidP="00627913">
      <w:pPr>
        <w:rPr>
          <w:rFonts w:ascii="Arial" w:hAnsi="Arial" w:cs="Arial"/>
        </w:rPr>
      </w:pPr>
    </w:p>
    <w:p w14:paraId="77ACF316" w14:textId="77777777" w:rsidR="00DC792A" w:rsidRDefault="00DC792A" w:rsidP="00627913">
      <w:pPr>
        <w:rPr>
          <w:rFonts w:ascii="Arial" w:hAnsi="Arial" w:cs="Arial"/>
        </w:rPr>
      </w:pPr>
    </w:p>
    <w:p w14:paraId="10F71D53" w14:textId="77777777" w:rsidR="00DC792A" w:rsidRDefault="00DC792A" w:rsidP="00627913">
      <w:pPr>
        <w:rPr>
          <w:rFonts w:ascii="Arial" w:hAnsi="Arial" w:cs="Arial"/>
        </w:rPr>
      </w:pPr>
    </w:p>
    <w:p w14:paraId="21207651" w14:textId="77777777" w:rsidR="00DC792A" w:rsidRDefault="00DC792A" w:rsidP="00627913">
      <w:pPr>
        <w:rPr>
          <w:rFonts w:ascii="Arial" w:hAnsi="Arial" w:cs="Arial"/>
        </w:rPr>
      </w:pPr>
    </w:p>
    <w:p w14:paraId="5FFD54AA" w14:textId="77777777" w:rsidR="00404F85" w:rsidRDefault="00404F85" w:rsidP="00627913">
      <w:pPr>
        <w:rPr>
          <w:rFonts w:ascii="Arial" w:hAnsi="Arial" w:cs="Arial"/>
        </w:rPr>
      </w:pPr>
    </w:p>
    <w:p w14:paraId="0A269FF8" w14:textId="77777777" w:rsidR="00DC792A" w:rsidRDefault="00DC792A" w:rsidP="00627913">
      <w:pPr>
        <w:rPr>
          <w:rFonts w:ascii="Arial" w:hAnsi="Arial" w:cs="Arial"/>
        </w:rPr>
      </w:pPr>
    </w:p>
    <w:p w14:paraId="1CCF2772" w14:textId="77777777" w:rsidR="00DC792A" w:rsidRDefault="00DC792A" w:rsidP="00627913">
      <w:pPr>
        <w:rPr>
          <w:rFonts w:ascii="Arial" w:hAnsi="Arial" w:cs="Arial"/>
        </w:rPr>
      </w:pPr>
    </w:p>
    <w:p w14:paraId="47F22D4F" w14:textId="77777777" w:rsidR="00DC792A" w:rsidRDefault="00DC792A" w:rsidP="00627913">
      <w:pPr>
        <w:rPr>
          <w:rFonts w:ascii="Arial" w:hAnsi="Arial" w:cs="Arial"/>
        </w:rPr>
      </w:pPr>
    </w:p>
    <w:p w14:paraId="4600ED61" w14:textId="77777777" w:rsidR="0090558D" w:rsidRDefault="0090558D" w:rsidP="00627913">
      <w:pPr>
        <w:rPr>
          <w:rFonts w:ascii="Arial" w:hAnsi="Arial" w:cs="Arial"/>
        </w:rPr>
      </w:pPr>
    </w:p>
    <w:p w14:paraId="7D7BFC07" w14:textId="77777777" w:rsidR="0090558D" w:rsidRDefault="0090558D" w:rsidP="00627913">
      <w:pPr>
        <w:rPr>
          <w:rFonts w:ascii="Arial" w:hAnsi="Arial" w:cs="Arial"/>
        </w:rPr>
      </w:pPr>
    </w:p>
    <w:p w14:paraId="0FF769A0" w14:textId="77777777" w:rsidR="00DC792A" w:rsidRDefault="00DC792A" w:rsidP="00627913">
      <w:pPr>
        <w:rPr>
          <w:rFonts w:ascii="Arial" w:hAnsi="Arial" w:cs="Arial"/>
        </w:rPr>
      </w:pPr>
    </w:p>
    <w:p w14:paraId="7D3DDB6D" w14:textId="77777777" w:rsidR="00DC792A" w:rsidRPr="001440FD" w:rsidRDefault="00DC792A" w:rsidP="00627913">
      <w:pPr>
        <w:rPr>
          <w:rFonts w:ascii="Arial" w:hAnsi="Arial" w:cs="Arial"/>
        </w:rPr>
      </w:pPr>
    </w:p>
    <w:p w14:paraId="5B7556CC" w14:textId="2AEB5F96" w:rsidR="00926B96" w:rsidRDefault="00926B96" w:rsidP="00926B96">
      <w:pPr>
        <w:pStyle w:val="Ttulo1"/>
        <w:numPr>
          <w:ilvl w:val="0"/>
          <w:numId w:val="41"/>
        </w:numPr>
        <w:spacing w:before="0" w:line="240" w:lineRule="auto"/>
        <w:ind w:left="0"/>
        <w:rPr>
          <w:rFonts w:cs="Arial"/>
          <w:sz w:val="28"/>
          <w:szCs w:val="28"/>
        </w:rPr>
      </w:pPr>
      <w:bookmarkStart w:id="46" w:name="_Toc133654000"/>
      <w:r w:rsidRPr="001440FD">
        <w:rPr>
          <w:rFonts w:cs="Arial"/>
          <w:sz w:val="28"/>
          <w:szCs w:val="28"/>
        </w:rPr>
        <w:lastRenderedPageBreak/>
        <w:t>AVANCE ANUAL</w:t>
      </w:r>
      <w:bookmarkEnd w:id="46"/>
    </w:p>
    <w:p w14:paraId="01A6D06A" w14:textId="77777777" w:rsidR="000D038D" w:rsidRPr="000D038D" w:rsidRDefault="000D038D" w:rsidP="000D038D"/>
    <w:p w14:paraId="289D1886" w14:textId="009C4ACC" w:rsidR="00926B96" w:rsidRDefault="00926B96" w:rsidP="0094032E">
      <w:pPr>
        <w:jc w:val="both"/>
        <w:rPr>
          <w:rFonts w:ascii="Arial" w:hAnsi="Arial" w:cs="Arial"/>
          <w:szCs w:val="24"/>
        </w:rPr>
      </w:pPr>
      <w:r w:rsidRPr="00AC0A74">
        <w:rPr>
          <w:rFonts w:ascii="Arial" w:hAnsi="Arial" w:cs="Arial"/>
          <w:szCs w:val="24"/>
        </w:rPr>
        <w:t xml:space="preserve">Al término </w:t>
      </w:r>
      <w:r w:rsidR="003D41A9">
        <w:rPr>
          <w:rFonts w:ascii="Arial" w:hAnsi="Arial" w:cs="Arial"/>
          <w:szCs w:val="24"/>
        </w:rPr>
        <w:t xml:space="preserve">del </w:t>
      </w:r>
      <w:r w:rsidR="001569E4">
        <w:rPr>
          <w:rFonts w:ascii="Arial" w:hAnsi="Arial" w:cs="Arial"/>
          <w:szCs w:val="24"/>
        </w:rPr>
        <w:t xml:space="preserve">primer trimestre del </w:t>
      </w:r>
      <w:r w:rsidR="003D41A9">
        <w:rPr>
          <w:rFonts w:ascii="Arial" w:hAnsi="Arial" w:cs="Arial"/>
          <w:szCs w:val="24"/>
        </w:rPr>
        <w:t>año</w:t>
      </w:r>
      <w:r w:rsidRPr="00AC0A74">
        <w:rPr>
          <w:rFonts w:ascii="Arial" w:hAnsi="Arial" w:cs="Arial"/>
          <w:szCs w:val="24"/>
        </w:rPr>
        <w:t xml:space="preserve"> 202</w:t>
      </w:r>
      <w:r w:rsidR="001569E4">
        <w:rPr>
          <w:rFonts w:ascii="Arial" w:hAnsi="Arial" w:cs="Arial"/>
          <w:szCs w:val="24"/>
        </w:rPr>
        <w:t>4</w:t>
      </w:r>
      <w:r w:rsidRPr="00AC0A74">
        <w:rPr>
          <w:rFonts w:ascii="Arial" w:hAnsi="Arial" w:cs="Arial"/>
          <w:szCs w:val="24"/>
        </w:rPr>
        <w:t>, a nivel general, el MICM</w:t>
      </w:r>
      <w:r w:rsidR="00F207C1">
        <w:rPr>
          <w:rFonts w:ascii="Arial" w:hAnsi="Arial" w:cs="Arial"/>
          <w:szCs w:val="24"/>
        </w:rPr>
        <w:t xml:space="preserve"> logró</w:t>
      </w:r>
      <w:r w:rsidR="0094032E" w:rsidRPr="00AC0A74">
        <w:rPr>
          <w:rFonts w:ascii="Arial" w:hAnsi="Arial" w:cs="Arial"/>
          <w:szCs w:val="24"/>
        </w:rPr>
        <w:t xml:space="preserve"> </w:t>
      </w:r>
      <w:r w:rsidR="00011993">
        <w:rPr>
          <w:rFonts w:ascii="Arial" w:hAnsi="Arial" w:cs="Arial"/>
          <w:szCs w:val="24"/>
        </w:rPr>
        <w:t xml:space="preserve">un </w:t>
      </w:r>
      <w:r w:rsidR="00522F69">
        <w:rPr>
          <w:rFonts w:ascii="Arial" w:hAnsi="Arial" w:cs="Arial"/>
          <w:szCs w:val="24"/>
        </w:rPr>
        <w:t>30</w:t>
      </w:r>
      <w:r w:rsidRPr="00AC0A74">
        <w:rPr>
          <w:rFonts w:ascii="Arial" w:hAnsi="Arial" w:cs="Arial"/>
          <w:szCs w:val="24"/>
        </w:rPr>
        <w:t>% en la ejecución de las metas programadas para el año. A continuación, se resumen los avances acumulados en el POA por áreas para al 3</w:t>
      </w:r>
      <w:r w:rsidR="00B94693" w:rsidRPr="00AC0A74">
        <w:rPr>
          <w:rFonts w:ascii="Arial" w:hAnsi="Arial" w:cs="Arial"/>
          <w:szCs w:val="24"/>
        </w:rPr>
        <w:t>1</w:t>
      </w:r>
      <w:r w:rsidRPr="00AC0A74">
        <w:rPr>
          <w:rFonts w:ascii="Arial" w:hAnsi="Arial" w:cs="Arial"/>
          <w:szCs w:val="24"/>
        </w:rPr>
        <w:t xml:space="preserve"> de </w:t>
      </w:r>
      <w:r w:rsidR="00522F69">
        <w:rPr>
          <w:rFonts w:ascii="Arial" w:hAnsi="Arial" w:cs="Arial"/>
          <w:szCs w:val="24"/>
        </w:rPr>
        <w:t xml:space="preserve">marzo </w:t>
      </w:r>
      <w:r w:rsidR="009B53AD" w:rsidRPr="00AC0A74">
        <w:rPr>
          <w:rFonts w:ascii="Arial" w:hAnsi="Arial" w:cs="Arial"/>
          <w:szCs w:val="24"/>
        </w:rPr>
        <w:t xml:space="preserve">del </w:t>
      </w:r>
      <w:r w:rsidRPr="00AC0A74">
        <w:rPr>
          <w:rFonts w:ascii="Arial" w:hAnsi="Arial" w:cs="Arial"/>
          <w:szCs w:val="24"/>
        </w:rPr>
        <w:t>202</w:t>
      </w:r>
      <w:r w:rsidR="00522F69">
        <w:rPr>
          <w:rFonts w:ascii="Arial" w:hAnsi="Arial" w:cs="Arial"/>
          <w:szCs w:val="24"/>
        </w:rPr>
        <w:t>4</w:t>
      </w:r>
      <w:r w:rsidRPr="00AC0A74">
        <w:rPr>
          <w:rFonts w:ascii="Arial" w:hAnsi="Arial" w:cs="Arial"/>
          <w:szCs w:val="24"/>
        </w:rPr>
        <w:t>:</w:t>
      </w:r>
    </w:p>
    <w:p w14:paraId="7A788D8C" w14:textId="73596409" w:rsidR="00F82771" w:rsidRPr="00940B83" w:rsidRDefault="00F82771" w:rsidP="00F82771">
      <w:pPr>
        <w:jc w:val="both"/>
        <w:rPr>
          <w:rFonts w:ascii="Arial" w:hAnsi="Arial" w:cs="Arial"/>
          <w:szCs w:val="24"/>
        </w:rPr>
      </w:pPr>
      <w:r>
        <w:rPr>
          <w:noProof/>
        </w:rPr>
        <w:drawing>
          <wp:inline distT="0" distB="0" distL="0" distR="0" wp14:anchorId="19348B0A" wp14:editId="7C8D8D92">
            <wp:extent cx="5612130" cy="2417196"/>
            <wp:effectExtent l="0" t="0" r="7620" b="2540"/>
            <wp:docPr id="303528865" name="Gráfico 1">
              <a:extLst xmlns:a="http://schemas.openxmlformats.org/drawingml/2006/main">
                <a:ext uri="{FF2B5EF4-FFF2-40B4-BE49-F238E27FC236}">
                  <a16:creationId xmlns:a16="http://schemas.microsoft.com/office/drawing/2014/main" id="{9EFA9DED-6365-46AE-8023-9C281452CE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8659D0">
        <w:rPr>
          <w:rFonts w:ascii="Arial" w:hAnsi="Arial" w:cs="Arial"/>
          <w:i/>
          <w:iCs/>
          <w:sz w:val="12"/>
          <w:szCs w:val="12"/>
        </w:rPr>
        <w:t xml:space="preserve">Fuente: Elaborado por la Dirección de Planificación y Desarrollo </w:t>
      </w:r>
      <w:r w:rsidR="005D513E">
        <w:rPr>
          <w:rFonts w:ascii="Arial" w:hAnsi="Arial" w:cs="Arial"/>
          <w:i/>
          <w:iCs/>
          <w:sz w:val="12"/>
          <w:szCs w:val="12"/>
        </w:rPr>
        <w:t>con</w:t>
      </w:r>
      <w:r w:rsidRPr="008659D0">
        <w:rPr>
          <w:rFonts w:ascii="Arial" w:hAnsi="Arial" w:cs="Arial"/>
          <w:i/>
          <w:iCs/>
          <w:sz w:val="12"/>
          <w:szCs w:val="12"/>
        </w:rPr>
        <w:t xml:space="preserve"> base a los reportes trimestrales del </w:t>
      </w:r>
      <w:r w:rsidR="005D513E">
        <w:rPr>
          <w:rFonts w:ascii="Arial" w:hAnsi="Arial" w:cs="Arial"/>
          <w:i/>
          <w:iCs/>
          <w:sz w:val="12"/>
          <w:szCs w:val="12"/>
        </w:rPr>
        <w:t xml:space="preserve">Trimestre 1 del </w:t>
      </w:r>
      <w:r w:rsidRPr="008659D0">
        <w:rPr>
          <w:rFonts w:ascii="Arial" w:hAnsi="Arial" w:cs="Arial"/>
          <w:i/>
          <w:iCs/>
          <w:sz w:val="12"/>
          <w:szCs w:val="12"/>
        </w:rPr>
        <w:t>POA 202</w:t>
      </w:r>
      <w:r w:rsidR="005D513E">
        <w:rPr>
          <w:rFonts w:ascii="Arial" w:hAnsi="Arial" w:cs="Arial"/>
          <w:i/>
          <w:iCs/>
          <w:sz w:val="12"/>
          <w:szCs w:val="12"/>
        </w:rPr>
        <w:t>4</w:t>
      </w:r>
      <w:r w:rsidRPr="008659D0">
        <w:rPr>
          <w:rFonts w:ascii="Arial" w:hAnsi="Arial" w:cs="Arial"/>
          <w:i/>
          <w:iCs/>
          <w:sz w:val="12"/>
          <w:szCs w:val="12"/>
        </w:rPr>
        <w:t>.-</w:t>
      </w:r>
    </w:p>
    <w:p w14:paraId="32EB6BB8" w14:textId="77777777" w:rsidR="00F82771" w:rsidRDefault="00F82771" w:rsidP="0094032E">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9"/>
        <w:gridCol w:w="2524"/>
        <w:gridCol w:w="1692"/>
        <w:gridCol w:w="1204"/>
        <w:gridCol w:w="1089"/>
      </w:tblGrid>
      <w:tr w:rsidR="001D605D" w:rsidRPr="001D605D" w14:paraId="2E4E8200" w14:textId="77777777" w:rsidTr="005D513E">
        <w:trPr>
          <w:trHeight w:val="750"/>
          <w:tblHeader/>
        </w:trPr>
        <w:tc>
          <w:tcPr>
            <w:tcW w:w="0" w:type="auto"/>
            <w:gridSpan w:val="5"/>
            <w:shd w:val="clear" w:color="auto" w:fill="auto"/>
            <w:vAlign w:val="center"/>
            <w:hideMark/>
          </w:tcPr>
          <w:p w14:paraId="1DFA81B3" w14:textId="78A4AB24"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Tabla No. 8</w:t>
            </w:r>
            <w:r w:rsidRPr="001D605D">
              <w:rPr>
                <w:rFonts w:ascii="Arial" w:hAnsi="Arial" w:cs="Arial"/>
                <w:b/>
                <w:bCs/>
                <w:color w:val="000000"/>
                <w:sz w:val="20"/>
                <w:szCs w:val="20"/>
                <w:lang w:eastAsia="es-DO"/>
              </w:rPr>
              <w:br/>
              <w:t>Comportamiento de Metas Programadas en el POA 202</w:t>
            </w:r>
            <w:r w:rsidR="00B26B00">
              <w:rPr>
                <w:rFonts w:ascii="Arial" w:hAnsi="Arial" w:cs="Arial"/>
                <w:b/>
                <w:bCs/>
                <w:color w:val="000000"/>
                <w:sz w:val="20"/>
                <w:szCs w:val="20"/>
                <w:lang w:eastAsia="es-DO"/>
              </w:rPr>
              <w:t>4</w:t>
            </w:r>
            <w:r w:rsidRPr="001D605D">
              <w:rPr>
                <w:rFonts w:ascii="Arial" w:hAnsi="Arial" w:cs="Arial"/>
                <w:b/>
                <w:bCs/>
                <w:color w:val="000000"/>
                <w:sz w:val="20"/>
                <w:szCs w:val="20"/>
                <w:lang w:eastAsia="es-DO"/>
              </w:rPr>
              <w:br/>
              <w:t xml:space="preserve">Al 31 de </w:t>
            </w:r>
            <w:proofErr w:type="gramStart"/>
            <w:r w:rsidRPr="001D605D">
              <w:rPr>
                <w:rFonts w:ascii="Arial" w:hAnsi="Arial" w:cs="Arial"/>
                <w:b/>
                <w:bCs/>
                <w:color w:val="000000"/>
                <w:sz w:val="20"/>
                <w:szCs w:val="20"/>
                <w:lang w:eastAsia="es-DO"/>
              </w:rPr>
              <w:t>Marzo</w:t>
            </w:r>
            <w:proofErr w:type="gramEnd"/>
            <w:r w:rsidRPr="001D605D">
              <w:rPr>
                <w:rFonts w:ascii="Arial" w:hAnsi="Arial" w:cs="Arial"/>
                <w:b/>
                <w:bCs/>
                <w:color w:val="000000"/>
                <w:sz w:val="20"/>
                <w:szCs w:val="20"/>
                <w:lang w:eastAsia="es-DO"/>
              </w:rPr>
              <w:t xml:space="preserve"> 2024</w:t>
            </w:r>
          </w:p>
        </w:tc>
      </w:tr>
      <w:tr w:rsidR="001D605D" w:rsidRPr="001D605D" w14:paraId="0E560EB6" w14:textId="77777777" w:rsidTr="005D513E">
        <w:trPr>
          <w:trHeight w:val="759"/>
          <w:tblHeader/>
        </w:trPr>
        <w:tc>
          <w:tcPr>
            <w:tcW w:w="0" w:type="auto"/>
            <w:shd w:val="clear" w:color="auto" w:fill="auto"/>
            <w:vAlign w:val="center"/>
            <w:hideMark/>
          </w:tcPr>
          <w:p w14:paraId="14DE08E7"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Producto</w:t>
            </w:r>
          </w:p>
        </w:tc>
        <w:tc>
          <w:tcPr>
            <w:tcW w:w="0" w:type="auto"/>
            <w:shd w:val="clear" w:color="auto" w:fill="auto"/>
            <w:vAlign w:val="center"/>
            <w:hideMark/>
          </w:tcPr>
          <w:p w14:paraId="250843A9"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Unidad de medida</w:t>
            </w:r>
          </w:p>
        </w:tc>
        <w:tc>
          <w:tcPr>
            <w:tcW w:w="0" w:type="auto"/>
            <w:shd w:val="clear" w:color="auto" w:fill="auto"/>
            <w:vAlign w:val="center"/>
            <w:hideMark/>
          </w:tcPr>
          <w:p w14:paraId="491877A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 xml:space="preserve">Meta programada Anual </w:t>
            </w:r>
          </w:p>
        </w:tc>
        <w:tc>
          <w:tcPr>
            <w:tcW w:w="0" w:type="auto"/>
            <w:shd w:val="clear" w:color="auto" w:fill="auto"/>
            <w:vAlign w:val="center"/>
            <w:hideMark/>
          </w:tcPr>
          <w:p w14:paraId="4AB2D932"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Ejecución acumulada</w:t>
            </w:r>
          </w:p>
        </w:tc>
        <w:tc>
          <w:tcPr>
            <w:tcW w:w="0" w:type="auto"/>
            <w:shd w:val="clear" w:color="auto" w:fill="auto"/>
            <w:vAlign w:val="center"/>
            <w:hideMark/>
          </w:tcPr>
          <w:p w14:paraId="4A432E5A"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 Ejecución</w:t>
            </w:r>
          </w:p>
        </w:tc>
      </w:tr>
      <w:tr w:rsidR="001D605D" w:rsidRPr="001D605D" w14:paraId="23D68846" w14:textId="77777777" w:rsidTr="005D513E">
        <w:trPr>
          <w:trHeight w:val="480"/>
        </w:trPr>
        <w:tc>
          <w:tcPr>
            <w:tcW w:w="0" w:type="auto"/>
            <w:gridSpan w:val="5"/>
            <w:shd w:val="clear" w:color="auto" w:fill="auto"/>
            <w:vAlign w:val="center"/>
            <w:hideMark/>
          </w:tcPr>
          <w:p w14:paraId="167F11B2"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Desarrollo Industrial</w:t>
            </w:r>
          </w:p>
        </w:tc>
      </w:tr>
      <w:tr w:rsidR="001D605D" w:rsidRPr="001D605D" w14:paraId="41E346B9" w14:textId="77777777" w:rsidTr="00F651C4">
        <w:trPr>
          <w:trHeight w:val="1002"/>
        </w:trPr>
        <w:tc>
          <w:tcPr>
            <w:tcW w:w="0" w:type="auto"/>
            <w:shd w:val="clear" w:color="auto" w:fill="auto"/>
            <w:vAlign w:val="center"/>
            <w:hideMark/>
          </w:tcPr>
          <w:p w14:paraId="7836982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9.1.2 Certificación de revisión de planos de locales industriales </w:t>
            </w:r>
          </w:p>
        </w:tc>
        <w:tc>
          <w:tcPr>
            <w:tcW w:w="0" w:type="auto"/>
            <w:shd w:val="clear" w:color="auto" w:fill="auto"/>
            <w:vAlign w:val="center"/>
            <w:hideMark/>
          </w:tcPr>
          <w:p w14:paraId="61780F3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certificaciones emitidas en función de la demanda y el cumplimiento de las normativas</w:t>
            </w:r>
          </w:p>
        </w:tc>
        <w:tc>
          <w:tcPr>
            <w:tcW w:w="0" w:type="auto"/>
            <w:shd w:val="clear" w:color="auto" w:fill="auto"/>
            <w:vAlign w:val="center"/>
            <w:hideMark/>
          </w:tcPr>
          <w:p w14:paraId="55EDC01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CF0561B"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c>
          <w:tcPr>
            <w:tcW w:w="0" w:type="auto"/>
            <w:shd w:val="clear" w:color="auto" w:fill="FFFF00"/>
            <w:vAlign w:val="center"/>
            <w:hideMark/>
          </w:tcPr>
          <w:p w14:paraId="4B24126A"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r>
      <w:tr w:rsidR="001D605D" w:rsidRPr="001D605D" w14:paraId="23D1F7B6" w14:textId="77777777" w:rsidTr="00F651C4">
        <w:trPr>
          <w:trHeight w:val="1380"/>
        </w:trPr>
        <w:tc>
          <w:tcPr>
            <w:tcW w:w="0" w:type="auto"/>
            <w:shd w:val="clear" w:color="000000" w:fill="FFFFFF"/>
            <w:vAlign w:val="center"/>
            <w:hideMark/>
          </w:tcPr>
          <w:p w14:paraId="471CF55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Licencias del sello "Hecho en República Dominicana" emitidas</w:t>
            </w:r>
          </w:p>
        </w:tc>
        <w:tc>
          <w:tcPr>
            <w:tcW w:w="0" w:type="auto"/>
            <w:shd w:val="clear" w:color="000000" w:fill="FFFFFF"/>
            <w:vAlign w:val="center"/>
            <w:hideMark/>
          </w:tcPr>
          <w:p w14:paraId="3CFD8F3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de licencias emitidas en función de la demanda y el cumplimiento de los requisitos </w:t>
            </w:r>
          </w:p>
        </w:tc>
        <w:tc>
          <w:tcPr>
            <w:tcW w:w="0" w:type="auto"/>
            <w:shd w:val="clear" w:color="000000" w:fill="FFFFFF"/>
            <w:vAlign w:val="center"/>
            <w:hideMark/>
          </w:tcPr>
          <w:p w14:paraId="666BB45A"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4CF2C134"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c>
          <w:tcPr>
            <w:tcW w:w="0" w:type="auto"/>
            <w:shd w:val="clear" w:color="auto" w:fill="FFFF00"/>
            <w:vAlign w:val="center"/>
            <w:hideMark/>
          </w:tcPr>
          <w:p w14:paraId="17EABFE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r>
      <w:tr w:rsidR="001D605D" w:rsidRPr="001D605D" w14:paraId="09029098" w14:textId="77777777" w:rsidTr="00F651C4">
        <w:trPr>
          <w:trHeight w:val="1002"/>
        </w:trPr>
        <w:tc>
          <w:tcPr>
            <w:tcW w:w="0" w:type="auto"/>
            <w:shd w:val="clear" w:color="000000" w:fill="FFFFFF"/>
            <w:vAlign w:val="center"/>
            <w:hideMark/>
          </w:tcPr>
          <w:p w14:paraId="4918CA52"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9.2.1 Lanzamiento de la Estrategia de transformación digital para el sector manufacturero local</w:t>
            </w:r>
          </w:p>
        </w:tc>
        <w:tc>
          <w:tcPr>
            <w:tcW w:w="0" w:type="auto"/>
            <w:shd w:val="clear" w:color="000000" w:fill="FFFFFF"/>
            <w:vAlign w:val="center"/>
            <w:hideMark/>
          </w:tcPr>
          <w:p w14:paraId="5716976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Lanzamiento del Plan de Transformación Digital </w:t>
            </w:r>
          </w:p>
        </w:tc>
        <w:tc>
          <w:tcPr>
            <w:tcW w:w="0" w:type="auto"/>
            <w:shd w:val="clear" w:color="000000" w:fill="FFFFFF"/>
            <w:vAlign w:val="center"/>
            <w:hideMark/>
          </w:tcPr>
          <w:p w14:paraId="18BA848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67A5D5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shd w:val="clear" w:color="auto" w:fill="92D050"/>
            <w:vAlign w:val="center"/>
            <w:hideMark/>
          </w:tcPr>
          <w:p w14:paraId="5F5CDFC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100%</w:t>
            </w:r>
          </w:p>
        </w:tc>
      </w:tr>
      <w:tr w:rsidR="001D605D" w:rsidRPr="001D605D" w14:paraId="2ED95354" w14:textId="77777777" w:rsidTr="00F651C4">
        <w:trPr>
          <w:trHeight w:val="1002"/>
        </w:trPr>
        <w:tc>
          <w:tcPr>
            <w:tcW w:w="0" w:type="auto"/>
            <w:shd w:val="clear" w:color="000000" w:fill="FFFFFF"/>
            <w:vAlign w:val="center"/>
            <w:hideMark/>
          </w:tcPr>
          <w:p w14:paraId="4271D7E2"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lastRenderedPageBreak/>
              <w:t>9.2.2 Servicio de Autodiagnóstico Digital Avanzado (HADA-RD)</w:t>
            </w:r>
          </w:p>
        </w:tc>
        <w:tc>
          <w:tcPr>
            <w:tcW w:w="0" w:type="auto"/>
            <w:shd w:val="clear" w:color="000000" w:fill="FFFFFF"/>
            <w:vAlign w:val="center"/>
            <w:hideMark/>
          </w:tcPr>
          <w:p w14:paraId="2473C994"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 de autodiagnósticos procesados</w:t>
            </w:r>
          </w:p>
        </w:tc>
        <w:tc>
          <w:tcPr>
            <w:tcW w:w="0" w:type="auto"/>
            <w:shd w:val="clear" w:color="000000" w:fill="FFFFFF"/>
            <w:vAlign w:val="center"/>
            <w:hideMark/>
          </w:tcPr>
          <w:p w14:paraId="0908E96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w:t>
            </w:r>
          </w:p>
        </w:tc>
        <w:tc>
          <w:tcPr>
            <w:tcW w:w="0" w:type="auto"/>
            <w:shd w:val="clear" w:color="auto" w:fill="auto"/>
            <w:vAlign w:val="center"/>
            <w:hideMark/>
          </w:tcPr>
          <w:p w14:paraId="35EE64C4"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159C78F7"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23652B4E" w14:textId="77777777" w:rsidTr="00F651C4">
        <w:trPr>
          <w:trHeight w:val="1002"/>
        </w:trPr>
        <w:tc>
          <w:tcPr>
            <w:tcW w:w="0" w:type="auto"/>
            <w:shd w:val="clear" w:color="000000" w:fill="FFFFFF"/>
            <w:vAlign w:val="center"/>
            <w:hideMark/>
          </w:tcPr>
          <w:p w14:paraId="625E8ED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9.2.3 Programa de asistencia técnica en transformación digital</w:t>
            </w:r>
          </w:p>
        </w:tc>
        <w:tc>
          <w:tcPr>
            <w:tcW w:w="0" w:type="auto"/>
            <w:shd w:val="clear" w:color="000000" w:fill="FFFFFF"/>
            <w:vAlign w:val="center"/>
            <w:hideMark/>
          </w:tcPr>
          <w:p w14:paraId="60999E7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Industrias asistidas/acompañadas</w:t>
            </w:r>
          </w:p>
        </w:tc>
        <w:tc>
          <w:tcPr>
            <w:tcW w:w="0" w:type="auto"/>
            <w:shd w:val="clear" w:color="000000" w:fill="FFFFFF"/>
            <w:vAlign w:val="center"/>
            <w:hideMark/>
          </w:tcPr>
          <w:p w14:paraId="00616AC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w:t>
            </w:r>
          </w:p>
        </w:tc>
        <w:tc>
          <w:tcPr>
            <w:tcW w:w="0" w:type="auto"/>
            <w:shd w:val="clear" w:color="auto" w:fill="auto"/>
            <w:vAlign w:val="center"/>
            <w:hideMark/>
          </w:tcPr>
          <w:p w14:paraId="344A9143"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2BB394EE"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4DB0CC65" w14:textId="77777777" w:rsidTr="00F651C4">
        <w:trPr>
          <w:trHeight w:val="1002"/>
        </w:trPr>
        <w:tc>
          <w:tcPr>
            <w:tcW w:w="0" w:type="auto"/>
            <w:shd w:val="clear" w:color="000000" w:fill="FFFFFF"/>
            <w:vAlign w:val="center"/>
            <w:hideMark/>
          </w:tcPr>
          <w:p w14:paraId="7B3B15B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9.4.1 Asistencia técnica a las industrias para la mejora de los procesos productivos</w:t>
            </w:r>
          </w:p>
        </w:tc>
        <w:tc>
          <w:tcPr>
            <w:tcW w:w="0" w:type="auto"/>
            <w:shd w:val="clear" w:color="000000" w:fill="FFFFFF"/>
            <w:vAlign w:val="center"/>
            <w:hideMark/>
          </w:tcPr>
          <w:p w14:paraId="24BC16A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Industrias asistidas/acompañadas</w:t>
            </w:r>
          </w:p>
        </w:tc>
        <w:tc>
          <w:tcPr>
            <w:tcW w:w="0" w:type="auto"/>
            <w:shd w:val="clear" w:color="000000" w:fill="FFFFFF"/>
            <w:vAlign w:val="center"/>
            <w:hideMark/>
          </w:tcPr>
          <w:p w14:paraId="5EBD8EC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w:t>
            </w:r>
          </w:p>
        </w:tc>
        <w:tc>
          <w:tcPr>
            <w:tcW w:w="0" w:type="auto"/>
            <w:shd w:val="clear" w:color="auto" w:fill="auto"/>
            <w:vAlign w:val="center"/>
            <w:hideMark/>
          </w:tcPr>
          <w:p w14:paraId="291B7C8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1E841F4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067D5052" w14:textId="77777777" w:rsidTr="00F651C4">
        <w:trPr>
          <w:trHeight w:val="1002"/>
        </w:trPr>
        <w:tc>
          <w:tcPr>
            <w:tcW w:w="0" w:type="auto"/>
            <w:shd w:val="clear" w:color="000000" w:fill="FFFFFF"/>
            <w:vAlign w:val="center"/>
            <w:hideMark/>
          </w:tcPr>
          <w:p w14:paraId="129E2439"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 xml:space="preserve"> Programa de Posicionamiento de Gremios Industriales</w:t>
            </w:r>
          </w:p>
        </w:tc>
        <w:tc>
          <w:tcPr>
            <w:tcW w:w="0" w:type="auto"/>
            <w:shd w:val="clear" w:color="000000" w:fill="FFFFFF"/>
            <w:vAlign w:val="center"/>
            <w:hideMark/>
          </w:tcPr>
          <w:p w14:paraId="57E056E7"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Gremios industriales asistidos</w:t>
            </w:r>
          </w:p>
        </w:tc>
        <w:tc>
          <w:tcPr>
            <w:tcW w:w="0" w:type="auto"/>
            <w:shd w:val="clear" w:color="000000" w:fill="FFFFFF"/>
            <w:vAlign w:val="center"/>
            <w:hideMark/>
          </w:tcPr>
          <w:p w14:paraId="5472BE9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c>
          <w:tcPr>
            <w:tcW w:w="0" w:type="auto"/>
            <w:shd w:val="clear" w:color="auto" w:fill="auto"/>
            <w:vAlign w:val="center"/>
            <w:hideMark/>
          </w:tcPr>
          <w:p w14:paraId="5106D5E3"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0E484B4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4E78EE64" w14:textId="77777777" w:rsidTr="0090558D">
        <w:trPr>
          <w:trHeight w:val="1002"/>
        </w:trPr>
        <w:tc>
          <w:tcPr>
            <w:tcW w:w="0" w:type="auto"/>
            <w:shd w:val="clear" w:color="auto" w:fill="auto"/>
            <w:vAlign w:val="center"/>
            <w:hideMark/>
          </w:tcPr>
          <w:p w14:paraId="107F05A0"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 xml:space="preserve">Programa Nacional de Capacitación para Mipymes industriales </w:t>
            </w:r>
          </w:p>
        </w:tc>
        <w:tc>
          <w:tcPr>
            <w:tcW w:w="0" w:type="auto"/>
            <w:shd w:val="clear" w:color="000000" w:fill="FFFFFF"/>
            <w:vAlign w:val="center"/>
            <w:hideMark/>
          </w:tcPr>
          <w:p w14:paraId="74078890"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Eventos de capacitación realizados</w:t>
            </w:r>
          </w:p>
        </w:tc>
        <w:tc>
          <w:tcPr>
            <w:tcW w:w="0" w:type="auto"/>
            <w:shd w:val="clear" w:color="000000" w:fill="FFFFFF"/>
            <w:vAlign w:val="center"/>
            <w:hideMark/>
          </w:tcPr>
          <w:p w14:paraId="600EFA6A"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w:t>
            </w:r>
          </w:p>
        </w:tc>
        <w:tc>
          <w:tcPr>
            <w:tcW w:w="0" w:type="auto"/>
            <w:shd w:val="clear" w:color="auto" w:fill="auto"/>
            <w:vAlign w:val="center"/>
            <w:hideMark/>
          </w:tcPr>
          <w:p w14:paraId="39A9A952"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3CD18F72"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485F697C" w14:textId="77777777" w:rsidTr="0090558D">
        <w:trPr>
          <w:trHeight w:val="1002"/>
        </w:trPr>
        <w:tc>
          <w:tcPr>
            <w:tcW w:w="0" w:type="auto"/>
            <w:shd w:val="clear" w:color="auto" w:fill="auto"/>
            <w:vAlign w:val="center"/>
            <w:hideMark/>
          </w:tcPr>
          <w:p w14:paraId="105E5456"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9.5.4 Actualización del Directorio Manufacturero Local</w:t>
            </w:r>
          </w:p>
        </w:tc>
        <w:tc>
          <w:tcPr>
            <w:tcW w:w="0" w:type="auto"/>
            <w:shd w:val="clear" w:color="000000" w:fill="FFFFFF"/>
            <w:vAlign w:val="center"/>
            <w:hideMark/>
          </w:tcPr>
          <w:p w14:paraId="0DD63133"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Actualización de los nuevos registros del DML</w:t>
            </w:r>
          </w:p>
        </w:tc>
        <w:tc>
          <w:tcPr>
            <w:tcW w:w="0" w:type="auto"/>
            <w:shd w:val="clear" w:color="000000" w:fill="FFFFFF"/>
            <w:vAlign w:val="center"/>
            <w:hideMark/>
          </w:tcPr>
          <w:p w14:paraId="6D2A2FB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12</w:t>
            </w:r>
          </w:p>
        </w:tc>
        <w:tc>
          <w:tcPr>
            <w:tcW w:w="0" w:type="auto"/>
            <w:shd w:val="clear" w:color="auto" w:fill="auto"/>
            <w:vAlign w:val="center"/>
            <w:hideMark/>
          </w:tcPr>
          <w:p w14:paraId="0675768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w:t>
            </w:r>
          </w:p>
        </w:tc>
        <w:tc>
          <w:tcPr>
            <w:tcW w:w="0" w:type="auto"/>
            <w:shd w:val="clear" w:color="auto" w:fill="FFFF00"/>
            <w:vAlign w:val="center"/>
            <w:hideMark/>
          </w:tcPr>
          <w:p w14:paraId="63517E19"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r>
      <w:tr w:rsidR="001D605D" w:rsidRPr="001D605D" w14:paraId="654CE312" w14:textId="77777777" w:rsidTr="0090558D">
        <w:trPr>
          <w:trHeight w:val="1002"/>
        </w:trPr>
        <w:tc>
          <w:tcPr>
            <w:tcW w:w="0" w:type="auto"/>
            <w:shd w:val="clear" w:color="auto" w:fill="auto"/>
            <w:vAlign w:val="center"/>
            <w:hideMark/>
          </w:tcPr>
          <w:p w14:paraId="0F5EA32D"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9.6.2 Programa especializado de capacitación dirigido al sector industrial</w:t>
            </w:r>
          </w:p>
        </w:tc>
        <w:tc>
          <w:tcPr>
            <w:tcW w:w="0" w:type="auto"/>
            <w:shd w:val="clear" w:color="000000" w:fill="FFFFFF"/>
            <w:vAlign w:val="center"/>
            <w:hideMark/>
          </w:tcPr>
          <w:p w14:paraId="3CA6A2C1"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Personas capacitadas en temas especializados de gestión, mejoras de procesos industriales, y calidad</w:t>
            </w:r>
          </w:p>
        </w:tc>
        <w:tc>
          <w:tcPr>
            <w:tcW w:w="0" w:type="auto"/>
            <w:shd w:val="clear" w:color="000000" w:fill="FFFFFF"/>
            <w:vAlign w:val="center"/>
            <w:hideMark/>
          </w:tcPr>
          <w:p w14:paraId="5FBEA2C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120</w:t>
            </w:r>
          </w:p>
        </w:tc>
        <w:tc>
          <w:tcPr>
            <w:tcW w:w="0" w:type="auto"/>
            <w:shd w:val="clear" w:color="auto" w:fill="auto"/>
            <w:vAlign w:val="center"/>
            <w:hideMark/>
          </w:tcPr>
          <w:p w14:paraId="2F786066"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3816FF4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1A47A8E2" w14:textId="77777777" w:rsidTr="0090558D">
        <w:trPr>
          <w:trHeight w:val="1002"/>
        </w:trPr>
        <w:tc>
          <w:tcPr>
            <w:tcW w:w="0" w:type="auto"/>
            <w:shd w:val="clear" w:color="000000" w:fill="FFFFFF"/>
            <w:vAlign w:val="center"/>
            <w:hideMark/>
          </w:tcPr>
          <w:p w14:paraId="51B008E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9.6.4 Colaboración intersectorial para la implementación de la plataforma electrónica de comercialización de residuos</w:t>
            </w:r>
          </w:p>
        </w:tc>
        <w:tc>
          <w:tcPr>
            <w:tcW w:w="0" w:type="auto"/>
            <w:shd w:val="clear" w:color="000000" w:fill="FFFFFF"/>
            <w:vAlign w:val="center"/>
            <w:hideMark/>
          </w:tcPr>
          <w:p w14:paraId="6953285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Estrategias identificadas</w:t>
            </w:r>
          </w:p>
        </w:tc>
        <w:tc>
          <w:tcPr>
            <w:tcW w:w="1692" w:type="dxa"/>
            <w:shd w:val="clear" w:color="000000" w:fill="FFFFFF"/>
            <w:vAlign w:val="center"/>
            <w:hideMark/>
          </w:tcPr>
          <w:p w14:paraId="363F6CF2"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1204" w:type="dxa"/>
            <w:shd w:val="clear" w:color="auto" w:fill="auto"/>
            <w:vAlign w:val="center"/>
            <w:hideMark/>
          </w:tcPr>
          <w:p w14:paraId="3A434380"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41815932"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357374D9" w14:textId="77777777" w:rsidTr="00F651C4">
        <w:trPr>
          <w:trHeight w:val="1002"/>
        </w:trPr>
        <w:tc>
          <w:tcPr>
            <w:tcW w:w="0" w:type="auto"/>
            <w:shd w:val="clear" w:color="000000" w:fill="FFFFFF"/>
            <w:vAlign w:val="center"/>
            <w:hideMark/>
          </w:tcPr>
          <w:p w14:paraId="4A26B82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9.6.5 Proyecto de energía alternativa</w:t>
            </w:r>
          </w:p>
        </w:tc>
        <w:tc>
          <w:tcPr>
            <w:tcW w:w="0" w:type="auto"/>
            <w:shd w:val="clear" w:color="000000" w:fill="FFFFFF"/>
            <w:vAlign w:val="center"/>
            <w:hideMark/>
          </w:tcPr>
          <w:p w14:paraId="4A735FA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Proyecto diseñado</w:t>
            </w:r>
          </w:p>
        </w:tc>
        <w:tc>
          <w:tcPr>
            <w:tcW w:w="0" w:type="auto"/>
            <w:shd w:val="clear" w:color="000000" w:fill="FFFFFF"/>
            <w:vAlign w:val="center"/>
            <w:hideMark/>
          </w:tcPr>
          <w:p w14:paraId="472A297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3785AE3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1E797B14"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5B29C513" w14:textId="77777777" w:rsidTr="00F651C4">
        <w:trPr>
          <w:trHeight w:val="1002"/>
        </w:trPr>
        <w:tc>
          <w:tcPr>
            <w:tcW w:w="0" w:type="auto"/>
            <w:shd w:val="clear" w:color="000000" w:fill="FFFFFF"/>
            <w:vAlign w:val="center"/>
            <w:hideMark/>
          </w:tcPr>
          <w:p w14:paraId="295686B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Centro de Capacitación e Investigación del Plástico operando</w:t>
            </w:r>
          </w:p>
        </w:tc>
        <w:tc>
          <w:tcPr>
            <w:tcW w:w="0" w:type="auto"/>
            <w:shd w:val="clear" w:color="000000" w:fill="FFFFFF"/>
            <w:vAlign w:val="center"/>
            <w:hideMark/>
          </w:tcPr>
          <w:p w14:paraId="777B0B2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 implementación del programa del CCIP</w:t>
            </w:r>
          </w:p>
        </w:tc>
        <w:tc>
          <w:tcPr>
            <w:tcW w:w="0" w:type="auto"/>
            <w:shd w:val="clear" w:color="000000" w:fill="FFFFFF"/>
            <w:vAlign w:val="center"/>
            <w:hideMark/>
          </w:tcPr>
          <w:p w14:paraId="4668780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30D113F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5FF87EEA"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12819759" w14:textId="77777777" w:rsidTr="00F651C4">
        <w:trPr>
          <w:trHeight w:val="1002"/>
        </w:trPr>
        <w:tc>
          <w:tcPr>
            <w:tcW w:w="0" w:type="auto"/>
            <w:shd w:val="clear" w:color="000000" w:fill="FFFFFF"/>
            <w:vAlign w:val="center"/>
            <w:hideMark/>
          </w:tcPr>
          <w:p w14:paraId="6C7A639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lastRenderedPageBreak/>
              <w:t>9.9.1 Levantamiento diagnóstico de asistencias técnicas y capacitaciones requeridas por las industrias</w:t>
            </w:r>
          </w:p>
        </w:tc>
        <w:tc>
          <w:tcPr>
            <w:tcW w:w="0" w:type="auto"/>
            <w:shd w:val="clear" w:color="000000" w:fill="FFFFFF"/>
            <w:vAlign w:val="center"/>
            <w:hideMark/>
          </w:tcPr>
          <w:p w14:paraId="2E4B4AB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Documento de levantamiento realizado</w:t>
            </w:r>
          </w:p>
        </w:tc>
        <w:tc>
          <w:tcPr>
            <w:tcW w:w="0" w:type="auto"/>
            <w:shd w:val="clear" w:color="000000" w:fill="FFFFFF"/>
            <w:vAlign w:val="center"/>
            <w:hideMark/>
          </w:tcPr>
          <w:p w14:paraId="197ECEAA"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30CB045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77730487"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0%</w:t>
            </w:r>
          </w:p>
        </w:tc>
      </w:tr>
      <w:tr w:rsidR="001D605D" w:rsidRPr="001D605D" w14:paraId="39BFE420" w14:textId="77777777" w:rsidTr="00F651C4">
        <w:trPr>
          <w:trHeight w:val="1002"/>
        </w:trPr>
        <w:tc>
          <w:tcPr>
            <w:tcW w:w="0" w:type="auto"/>
            <w:shd w:val="clear" w:color="000000" w:fill="FFFFFF"/>
            <w:vAlign w:val="center"/>
            <w:hideMark/>
          </w:tcPr>
          <w:p w14:paraId="1097DED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Representación ante la Comisión Técnica de Expertos del CODOCA</w:t>
            </w:r>
          </w:p>
        </w:tc>
        <w:tc>
          <w:tcPr>
            <w:tcW w:w="0" w:type="auto"/>
            <w:shd w:val="clear" w:color="000000" w:fill="FFFFFF"/>
            <w:vAlign w:val="center"/>
            <w:hideMark/>
          </w:tcPr>
          <w:p w14:paraId="2D4BB53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 representación en función de las convocatorias</w:t>
            </w:r>
          </w:p>
        </w:tc>
        <w:tc>
          <w:tcPr>
            <w:tcW w:w="0" w:type="auto"/>
            <w:shd w:val="clear" w:color="000000" w:fill="FFFFFF"/>
            <w:vAlign w:val="center"/>
            <w:hideMark/>
          </w:tcPr>
          <w:p w14:paraId="4C73EF2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16AA5B6D"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c>
          <w:tcPr>
            <w:tcW w:w="0" w:type="auto"/>
            <w:shd w:val="clear" w:color="auto" w:fill="FFFF00"/>
            <w:vAlign w:val="center"/>
            <w:hideMark/>
          </w:tcPr>
          <w:p w14:paraId="2082172D"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25%</w:t>
            </w:r>
          </w:p>
        </w:tc>
      </w:tr>
      <w:tr w:rsidR="001D605D" w:rsidRPr="001D605D" w14:paraId="39CDE8E3" w14:textId="77777777" w:rsidTr="00F651C4">
        <w:trPr>
          <w:trHeight w:val="1002"/>
        </w:trPr>
        <w:tc>
          <w:tcPr>
            <w:tcW w:w="0" w:type="auto"/>
            <w:vMerge w:val="restart"/>
            <w:shd w:val="clear" w:color="000000" w:fill="FFFFFF"/>
            <w:vAlign w:val="center"/>
            <w:hideMark/>
          </w:tcPr>
          <w:p w14:paraId="119F841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Servicio de Información sobre el sector industrial</w:t>
            </w:r>
          </w:p>
        </w:tc>
        <w:tc>
          <w:tcPr>
            <w:tcW w:w="0" w:type="auto"/>
            <w:shd w:val="clear" w:color="000000" w:fill="FFFFFF"/>
            <w:vAlign w:val="center"/>
            <w:hideMark/>
          </w:tcPr>
          <w:p w14:paraId="2F9BC98A"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Estadísticas del sector de manufactura local actualizadas</w:t>
            </w:r>
          </w:p>
        </w:tc>
        <w:tc>
          <w:tcPr>
            <w:tcW w:w="0" w:type="auto"/>
            <w:shd w:val="clear" w:color="000000" w:fill="FFFFFF"/>
            <w:vAlign w:val="center"/>
            <w:hideMark/>
          </w:tcPr>
          <w:p w14:paraId="068F82C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12</w:t>
            </w:r>
          </w:p>
        </w:tc>
        <w:tc>
          <w:tcPr>
            <w:tcW w:w="0" w:type="auto"/>
            <w:shd w:val="clear" w:color="auto" w:fill="auto"/>
            <w:vAlign w:val="center"/>
            <w:hideMark/>
          </w:tcPr>
          <w:p w14:paraId="4A990FB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w:t>
            </w:r>
          </w:p>
        </w:tc>
        <w:tc>
          <w:tcPr>
            <w:tcW w:w="0" w:type="auto"/>
            <w:vMerge w:val="restart"/>
            <w:shd w:val="clear" w:color="auto" w:fill="FFFF00"/>
            <w:vAlign w:val="center"/>
            <w:hideMark/>
          </w:tcPr>
          <w:p w14:paraId="6CFCD03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27%</w:t>
            </w:r>
          </w:p>
        </w:tc>
      </w:tr>
      <w:tr w:rsidR="001D605D" w:rsidRPr="001D605D" w14:paraId="39DECB7E" w14:textId="77777777" w:rsidTr="00F651C4">
        <w:trPr>
          <w:trHeight w:val="1002"/>
        </w:trPr>
        <w:tc>
          <w:tcPr>
            <w:tcW w:w="0" w:type="auto"/>
            <w:vMerge/>
            <w:vAlign w:val="center"/>
            <w:hideMark/>
          </w:tcPr>
          <w:p w14:paraId="2B6C2ACD"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6FB2C83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Perfiles económicos sectoriales</w:t>
            </w:r>
          </w:p>
        </w:tc>
        <w:tc>
          <w:tcPr>
            <w:tcW w:w="0" w:type="auto"/>
            <w:shd w:val="clear" w:color="000000" w:fill="FFFFFF"/>
            <w:vAlign w:val="center"/>
            <w:hideMark/>
          </w:tcPr>
          <w:p w14:paraId="38B9078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2D63B75E"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657E5063"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1D163B76" w14:textId="77777777" w:rsidTr="00F651C4">
        <w:trPr>
          <w:trHeight w:val="1002"/>
        </w:trPr>
        <w:tc>
          <w:tcPr>
            <w:tcW w:w="0" w:type="auto"/>
            <w:vMerge/>
            <w:vAlign w:val="center"/>
            <w:hideMark/>
          </w:tcPr>
          <w:p w14:paraId="33317F56"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0CEEC29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strike/>
                <w:color w:val="000000"/>
                <w:sz w:val="20"/>
                <w:szCs w:val="20"/>
                <w:lang w:eastAsia="es-DO"/>
              </w:rPr>
              <w:br/>
            </w:r>
            <w:r w:rsidRPr="001D605D">
              <w:rPr>
                <w:rFonts w:ascii="Arial" w:hAnsi="Arial" w:cs="Arial"/>
                <w:color w:val="000000"/>
                <w:sz w:val="20"/>
                <w:szCs w:val="20"/>
                <w:lang w:eastAsia="es-DO"/>
              </w:rPr>
              <w:t>Informes de monitoreo a la implementación del Decreto 31-22</w:t>
            </w:r>
          </w:p>
        </w:tc>
        <w:tc>
          <w:tcPr>
            <w:tcW w:w="0" w:type="auto"/>
            <w:shd w:val="clear" w:color="000000" w:fill="FFFFFF"/>
            <w:vAlign w:val="center"/>
            <w:hideMark/>
          </w:tcPr>
          <w:p w14:paraId="3EAACA41"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391E057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4FC3941F"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270E8D3D" w14:textId="77777777" w:rsidTr="00F651C4">
        <w:trPr>
          <w:trHeight w:val="1002"/>
        </w:trPr>
        <w:tc>
          <w:tcPr>
            <w:tcW w:w="0" w:type="auto"/>
            <w:vMerge/>
            <w:vAlign w:val="center"/>
            <w:hideMark/>
          </w:tcPr>
          <w:p w14:paraId="78F3DB4E"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3E313D7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Reporte de seguimiento de Coyuntura de la Manufactura Local</w:t>
            </w:r>
          </w:p>
        </w:tc>
        <w:tc>
          <w:tcPr>
            <w:tcW w:w="0" w:type="auto"/>
            <w:shd w:val="clear" w:color="000000" w:fill="FFFFFF"/>
            <w:vAlign w:val="center"/>
            <w:hideMark/>
          </w:tcPr>
          <w:p w14:paraId="020EE681"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12</w:t>
            </w:r>
          </w:p>
        </w:tc>
        <w:tc>
          <w:tcPr>
            <w:tcW w:w="0" w:type="auto"/>
            <w:shd w:val="clear" w:color="auto" w:fill="auto"/>
            <w:vAlign w:val="center"/>
            <w:hideMark/>
          </w:tcPr>
          <w:p w14:paraId="10AD9D29"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w:t>
            </w:r>
          </w:p>
        </w:tc>
        <w:tc>
          <w:tcPr>
            <w:tcW w:w="0" w:type="auto"/>
            <w:vMerge/>
            <w:shd w:val="clear" w:color="auto" w:fill="FFFF00"/>
            <w:vAlign w:val="center"/>
            <w:hideMark/>
          </w:tcPr>
          <w:p w14:paraId="6F72ED82"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4135BB8C" w14:textId="77777777" w:rsidTr="00F651C4">
        <w:trPr>
          <w:trHeight w:val="1002"/>
        </w:trPr>
        <w:tc>
          <w:tcPr>
            <w:tcW w:w="0" w:type="auto"/>
            <w:vMerge/>
            <w:vAlign w:val="center"/>
            <w:hideMark/>
          </w:tcPr>
          <w:p w14:paraId="744D1E1F"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4D89779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Estudios del sector industrial realizados </w:t>
            </w:r>
          </w:p>
        </w:tc>
        <w:tc>
          <w:tcPr>
            <w:tcW w:w="0" w:type="auto"/>
            <w:shd w:val="clear" w:color="000000" w:fill="FFFFFF"/>
            <w:vAlign w:val="center"/>
            <w:hideMark/>
          </w:tcPr>
          <w:p w14:paraId="2DBE685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c>
          <w:tcPr>
            <w:tcW w:w="0" w:type="auto"/>
            <w:shd w:val="clear" w:color="auto" w:fill="auto"/>
            <w:vAlign w:val="center"/>
            <w:hideMark/>
          </w:tcPr>
          <w:p w14:paraId="7CB50B05"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w:t>
            </w:r>
          </w:p>
        </w:tc>
        <w:tc>
          <w:tcPr>
            <w:tcW w:w="0" w:type="auto"/>
            <w:vMerge/>
            <w:shd w:val="clear" w:color="auto" w:fill="FFFF00"/>
            <w:vAlign w:val="center"/>
            <w:hideMark/>
          </w:tcPr>
          <w:p w14:paraId="4874BAF9"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47BCAA1F" w14:textId="77777777" w:rsidTr="00F651C4">
        <w:trPr>
          <w:trHeight w:val="1002"/>
        </w:trPr>
        <w:tc>
          <w:tcPr>
            <w:tcW w:w="0" w:type="auto"/>
            <w:vMerge/>
            <w:vAlign w:val="center"/>
            <w:hideMark/>
          </w:tcPr>
          <w:p w14:paraId="4568C293"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5EFD5DA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Reportes de monitoreo de las iniciativas del sector industrial</w:t>
            </w:r>
          </w:p>
        </w:tc>
        <w:tc>
          <w:tcPr>
            <w:tcW w:w="0" w:type="auto"/>
            <w:shd w:val="clear" w:color="000000" w:fill="FFFFFF"/>
            <w:vAlign w:val="center"/>
            <w:hideMark/>
          </w:tcPr>
          <w:p w14:paraId="38FE270F"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092D330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260C7A4D"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3564B177" w14:textId="77777777" w:rsidTr="00F651C4">
        <w:trPr>
          <w:trHeight w:val="1335"/>
        </w:trPr>
        <w:tc>
          <w:tcPr>
            <w:tcW w:w="0" w:type="auto"/>
            <w:vMerge/>
            <w:vAlign w:val="center"/>
            <w:hideMark/>
          </w:tcPr>
          <w:p w14:paraId="2BD75269"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7E81563D"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Documento de consulta y guía sobre las iniciativas en materia de economía industrial</w:t>
            </w:r>
          </w:p>
        </w:tc>
        <w:tc>
          <w:tcPr>
            <w:tcW w:w="0" w:type="auto"/>
            <w:shd w:val="clear" w:color="000000" w:fill="FFFFFF"/>
            <w:vAlign w:val="center"/>
            <w:hideMark/>
          </w:tcPr>
          <w:p w14:paraId="42D6690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36882FF3"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shd w:val="clear" w:color="auto" w:fill="FFFF00"/>
            <w:vAlign w:val="center"/>
            <w:hideMark/>
          </w:tcPr>
          <w:p w14:paraId="21A4412A"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4AA8FA9A" w14:textId="77777777" w:rsidTr="0092307F">
        <w:trPr>
          <w:trHeight w:val="1395"/>
        </w:trPr>
        <w:tc>
          <w:tcPr>
            <w:tcW w:w="0" w:type="auto"/>
            <w:shd w:val="clear" w:color="auto" w:fill="auto"/>
            <w:vAlign w:val="center"/>
            <w:hideMark/>
          </w:tcPr>
          <w:p w14:paraId="72F8E77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Autoevaluación de los controles internos del Viceministerio de Desarrollo Industrial</w:t>
            </w:r>
          </w:p>
        </w:tc>
        <w:tc>
          <w:tcPr>
            <w:tcW w:w="0" w:type="auto"/>
            <w:shd w:val="clear" w:color="auto" w:fill="auto"/>
            <w:vAlign w:val="center"/>
            <w:hideMark/>
          </w:tcPr>
          <w:p w14:paraId="51D493C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6336012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29D6F010"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shd w:val="clear" w:color="auto" w:fill="92D050"/>
            <w:vAlign w:val="center"/>
            <w:hideMark/>
          </w:tcPr>
          <w:p w14:paraId="35C466D0"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100%</w:t>
            </w:r>
          </w:p>
        </w:tc>
      </w:tr>
      <w:tr w:rsidR="001D605D" w:rsidRPr="001D605D" w14:paraId="2FB5E9F0" w14:textId="77777777" w:rsidTr="005D513E">
        <w:trPr>
          <w:trHeight w:val="525"/>
        </w:trPr>
        <w:tc>
          <w:tcPr>
            <w:tcW w:w="0" w:type="auto"/>
            <w:gridSpan w:val="5"/>
            <w:shd w:val="clear" w:color="auto" w:fill="auto"/>
            <w:vAlign w:val="center"/>
            <w:hideMark/>
          </w:tcPr>
          <w:p w14:paraId="4FA2B2E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Fomento a las Mipymes</w:t>
            </w:r>
            <w:r w:rsidRPr="001D605D">
              <w:rPr>
                <w:rFonts w:ascii="Arial" w:hAnsi="Arial" w:cs="Arial"/>
                <w:b/>
                <w:bCs/>
                <w:color w:val="000000"/>
                <w:sz w:val="20"/>
                <w:szCs w:val="20"/>
                <w:lang w:eastAsia="es-DO"/>
              </w:rPr>
              <w:br/>
              <w:t>(Dirección de Emprendimiento)</w:t>
            </w:r>
          </w:p>
        </w:tc>
      </w:tr>
      <w:tr w:rsidR="001D605D" w:rsidRPr="001D605D" w14:paraId="4270C11F" w14:textId="77777777" w:rsidTr="00F651C4">
        <w:trPr>
          <w:trHeight w:val="600"/>
        </w:trPr>
        <w:tc>
          <w:tcPr>
            <w:tcW w:w="0" w:type="auto"/>
            <w:vMerge w:val="restart"/>
            <w:shd w:val="clear" w:color="auto" w:fill="auto"/>
            <w:vAlign w:val="center"/>
            <w:hideMark/>
          </w:tcPr>
          <w:p w14:paraId="70DC617E" w14:textId="77777777" w:rsidR="001D605D" w:rsidRPr="0090558D" w:rsidRDefault="001D605D" w:rsidP="001D605D">
            <w:pPr>
              <w:spacing w:after="0" w:line="240" w:lineRule="auto"/>
              <w:jc w:val="center"/>
              <w:rPr>
                <w:rFonts w:ascii="Arial" w:hAnsi="Arial" w:cs="Arial"/>
                <w:sz w:val="20"/>
                <w:szCs w:val="20"/>
                <w:lang w:eastAsia="es-DO"/>
              </w:rPr>
            </w:pPr>
            <w:r w:rsidRPr="0090558D">
              <w:rPr>
                <w:rFonts w:ascii="Arial" w:hAnsi="Arial" w:cs="Arial"/>
                <w:sz w:val="20"/>
                <w:szCs w:val="20"/>
                <w:lang w:eastAsia="es-DO"/>
              </w:rPr>
              <w:t>1.1.2 Ampliación y apoyo a la Red Nacional de Emprendimiento</w:t>
            </w:r>
          </w:p>
        </w:tc>
        <w:tc>
          <w:tcPr>
            <w:tcW w:w="0" w:type="auto"/>
            <w:shd w:val="clear" w:color="auto" w:fill="auto"/>
            <w:vAlign w:val="center"/>
            <w:hideMark/>
          </w:tcPr>
          <w:p w14:paraId="51951FA6" w14:textId="77777777" w:rsidR="001D605D" w:rsidRPr="0090558D" w:rsidRDefault="001D605D" w:rsidP="001D605D">
            <w:pPr>
              <w:spacing w:after="0" w:line="240" w:lineRule="auto"/>
              <w:rPr>
                <w:rFonts w:ascii="Arial" w:hAnsi="Arial" w:cs="Arial"/>
                <w:sz w:val="20"/>
                <w:szCs w:val="20"/>
                <w:lang w:eastAsia="es-DO"/>
              </w:rPr>
            </w:pPr>
            <w:r w:rsidRPr="0090558D">
              <w:rPr>
                <w:rFonts w:ascii="Arial" w:hAnsi="Arial" w:cs="Arial"/>
                <w:sz w:val="20"/>
                <w:szCs w:val="20"/>
                <w:lang w:eastAsia="es-DO"/>
              </w:rPr>
              <w:t>Nuevas instituciones miembros de la Red</w:t>
            </w:r>
          </w:p>
        </w:tc>
        <w:tc>
          <w:tcPr>
            <w:tcW w:w="0" w:type="auto"/>
            <w:shd w:val="clear" w:color="000000" w:fill="FFFFFF"/>
            <w:vAlign w:val="center"/>
            <w:hideMark/>
          </w:tcPr>
          <w:p w14:paraId="60EC0D5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w:t>
            </w:r>
          </w:p>
        </w:tc>
        <w:tc>
          <w:tcPr>
            <w:tcW w:w="0" w:type="auto"/>
            <w:shd w:val="clear" w:color="auto" w:fill="auto"/>
            <w:vAlign w:val="center"/>
            <w:hideMark/>
          </w:tcPr>
          <w:p w14:paraId="5AC82A2D"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val="restart"/>
            <w:shd w:val="clear" w:color="auto" w:fill="FFFF00"/>
            <w:vAlign w:val="center"/>
            <w:hideMark/>
          </w:tcPr>
          <w:p w14:paraId="4C06F84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4F5178E0" w14:textId="77777777" w:rsidTr="0090558D">
        <w:trPr>
          <w:trHeight w:val="1200"/>
        </w:trPr>
        <w:tc>
          <w:tcPr>
            <w:tcW w:w="0" w:type="auto"/>
            <w:vMerge/>
            <w:shd w:val="clear" w:color="auto" w:fill="auto"/>
            <w:vAlign w:val="center"/>
            <w:hideMark/>
          </w:tcPr>
          <w:p w14:paraId="7AAD949B" w14:textId="77777777" w:rsidR="001D605D" w:rsidRPr="0090558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02AF00C" w14:textId="77777777" w:rsidR="001D605D" w:rsidRPr="0090558D" w:rsidRDefault="001D605D" w:rsidP="001D605D">
            <w:pPr>
              <w:spacing w:after="0" w:line="240" w:lineRule="auto"/>
              <w:rPr>
                <w:rFonts w:ascii="Arial" w:hAnsi="Arial" w:cs="Arial"/>
                <w:color w:val="000000"/>
                <w:sz w:val="20"/>
                <w:szCs w:val="20"/>
                <w:lang w:eastAsia="es-DO"/>
              </w:rPr>
            </w:pPr>
            <w:r w:rsidRPr="0090558D">
              <w:rPr>
                <w:rFonts w:ascii="Arial" w:hAnsi="Arial" w:cs="Arial"/>
                <w:color w:val="000000"/>
                <w:sz w:val="20"/>
                <w:szCs w:val="20"/>
                <w:lang w:eastAsia="es-DO"/>
              </w:rPr>
              <w:t xml:space="preserve"> Eventos de la Red Nacional de Emprendimiento apoyados</w:t>
            </w:r>
          </w:p>
        </w:tc>
        <w:tc>
          <w:tcPr>
            <w:tcW w:w="0" w:type="auto"/>
            <w:shd w:val="clear" w:color="auto" w:fill="auto"/>
            <w:vAlign w:val="center"/>
            <w:hideMark/>
          </w:tcPr>
          <w:p w14:paraId="3A47F25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52A03A5"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shd w:val="clear" w:color="auto" w:fill="FFFF00"/>
            <w:vAlign w:val="center"/>
            <w:hideMark/>
          </w:tcPr>
          <w:p w14:paraId="67DAC8AD" w14:textId="77777777" w:rsidR="001D605D" w:rsidRPr="0090558D" w:rsidRDefault="001D605D" w:rsidP="001D605D">
            <w:pPr>
              <w:spacing w:after="0" w:line="240" w:lineRule="auto"/>
              <w:rPr>
                <w:rFonts w:ascii="Arial" w:hAnsi="Arial" w:cs="Arial"/>
                <w:color w:val="000000"/>
                <w:sz w:val="20"/>
                <w:szCs w:val="20"/>
                <w:lang w:eastAsia="es-DO"/>
              </w:rPr>
            </w:pPr>
          </w:p>
        </w:tc>
      </w:tr>
      <w:tr w:rsidR="001D605D" w:rsidRPr="001D605D" w14:paraId="392BEC71" w14:textId="77777777" w:rsidTr="0090558D">
        <w:trPr>
          <w:trHeight w:val="600"/>
        </w:trPr>
        <w:tc>
          <w:tcPr>
            <w:tcW w:w="0" w:type="auto"/>
            <w:shd w:val="clear" w:color="auto" w:fill="auto"/>
            <w:vAlign w:val="center"/>
            <w:hideMark/>
          </w:tcPr>
          <w:p w14:paraId="03971606" w14:textId="77777777" w:rsidR="001D605D" w:rsidRPr="0090558D" w:rsidRDefault="001D605D" w:rsidP="001D605D">
            <w:pPr>
              <w:spacing w:after="0" w:line="240" w:lineRule="auto"/>
              <w:rPr>
                <w:rFonts w:ascii="Arial" w:hAnsi="Arial" w:cs="Arial"/>
                <w:sz w:val="20"/>
                <w:szCs w:val="20"/>
                <w:lang w:eastAsia="es-DO"/>
              </w:rPr>
            </w:pPr>
            <w:r w:rsidRPr="0090558D">
              <w:rPr>
                <w:rFonts w:ascii="Arial" w:hAnsi="Arial" w:cs="Arial"/>
                <w:sz w:val="20"/>
                <w:szCs w:val="20"/>
                <w:lang w:eastAsia="es-DO"/>
              </w:rPr>
              <w:t>1.2.2 Programa de asistencia técnica a emprendedores</w:t>
            </w:r>
          </w:p>
        </w:tc>
        <w:tc>
          <w:tcPr>
            <w:tcW w:w="0" w:type="auto"/>
            <w:shd w:val="clear" w:color="auto" w:fill="auto"/>
            <w:vAlign w:val="center"/>
            <w:hideMark/>
          </w:tcPr>
          <w:p w14:paraId="5634A631" w14:textId="77777777" w:rsidR="001D605D" w:rsidRPr="0090558D" w:rsidRDefault="001D605D" w:rsidP="001D605D">
            <w:pPr>
              <w:spacing w:after="0" w:line="240" w:lineRule="auto"/>
              <w:rPr>
                <w:rFonts w:ascii="Arial" w:hAnsi="Arial" w:cs="Arial"/>
                <w:sz w:val="20"/>
                <w:szCs w:val="20"/>
                <w:lang w:eastAsia="es-DO"/>
              </w:rPr>
            </w:pPr>
            <w:r w:rsidRPr="0090558D">
              <w:rPr>
                <w:rFonts w:ascii="Arial" w:hAnsi="Arial" w:cs="Arial"/>
                <w:sz w:val="20"/>
                <w:szCs w:val="20"/>
                <w:lang w:eastAsia="es-DO"/>
              </w:rPr>
              <w:t>Emprendedores asistidos</w:t>
            </w:r>
          </w:p>
        </w:tc>
        <w:tc>
          <w:tcPr>
            <w:tcW w:w="0" w:type="auto"/>
            <w:shd w:val="clear" w:color="000000" w:fill="FFFFFF"/>
            <w:vAlign w:val="center"/>
            <w:hideMark/>
          </w:tcPr>
          <w:p w14:paraId="3CD8809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50</w:t>
            </w:r>
          </w:p>
        </w:tc>
        <w:tc>
          <w:tcPr>
            <w:tcW w:w="0" w:type="auto"/>
            <w:shd w:val="clear" w:color="auto" w:fill="auto"/>
            <w:vAlign w:val="center"/>
            <w:hideMark/>
          </w:tcPr>
          <w:p w14:paraId="58CAE69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11</w:t>
            </w:r>
          </w:p>
        </w:tc>
        <w:tc>
          <w:tcPr>
            <w:tcW w:w="0" w:type="auto"/>
            <w:shd w:val="clear" w:color="auto" w:fill="FFFF00"/>
            <w:vAlign w:val="center"/>
            <w:hideMark/>
          </w:tcPr>
          <w:p w14:paraId="7AFC3937"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22%</w:t>
            </w:r>
          </w:p>
        </w:tc>
      </w:tr>
      <w:tr w:rsidR="001D605D" w:rsidRPr="001D605D" w14:paraId="4539ACD7" w14:textId="77777777" w:rsidTr="0090558D">
        <w:trPr>
          <w:trHeight w:val="816"/>
        </w:trPr>
        <w:tc>
          <w:tcPr>
            <w:tcW w:w="0" w:type="auto"/>
            <w:vMerge w:val="restart"/>
            <w:shd w:val="clear" w:color="auto" w:fill="auto"/>
            <w:vAlign w:val="center"/>
            <w:hideMark/>
          </w:tcPr>
          <w:p w14:paraId="651A6F75" w14:textId="77777777" w:rsidR="001D605D" w:rsidRPr="0090558D" w:rsidRDefault="001D605D" w:rsidP="001D605D">
            <w:pPr>
              <w:spacing w:after="0" w:line="240" w:lineRule="auto"/>
              <w:jc w:val="center"/>
              <w:rPr>
                <w:rFonts w:ascii="Arial" w:hAnsi="Arial" w:cs="Arial"/>
                <w:sz w:val="20"/>
                <w:szCs w:val="20"/>
                <w:lang w:eastAsia="es-DO"/>
              </w:rPr>
            </w:pPr>
            <w:r w:rsidRPr="0090558D">
              <w:rPr>
                <w:rFonts w:ascii="Arial" w:hAnsi="Arial" w:cs="Arial"/>
                <w:sz w:val="20"/>
                <w:szCs w:val="20"/>
                <w:lang w:eastAsia="es-DO"/>
              </w:rPr>
              <w:t>1.2.3 Programa de capacitación dirigido a emprendedores y potenciales emprendedores</w:t>
            </w:r>
          </w:p>
        </w:tc>
        <w:tc>
          <w:tcPr>
            <w:tcW w:w="0" w:type="auto"/>
            <w:shd w:val="clear" w:color="auto" w:fill="auto"/>
            <w:vAlign w:val="center"/>
            <w:hideMark/>
          </w:tcPr>
          <w:p w14:paraId="4232D57D" w14:textId="77777777" w:rsidR="001D605D" w:rsidRPr="0090558D" w:rsidRDefault="001D605D" w:rsidP="001D605D">
            <w:pPr>
              <w:spacing w:after="0" w:line="240" w:lineRule="auto"/>
              <w:jc w:val="center"/>
              <w:rPr>
                <w:rFonts w:ascii="Arial" w:hAnsi="Arial" w:cs="Arial"/>
                <w:sz w:val="20"/>
                <w:szCs w:val="20"/>
                <w:lang w:eastAsia="es-DO"/>
              </w:rPr>
            </w:pPr>
            <w:r w:rsidRPr="0090558D">
              <w:rPr>
                <w:rFonts w:ascii="Arial" w:hAnsi="Arial" w:cs="Arial"/>
                <w:sz w:val="20"/>
                <w:szCs w:val="20"/>
                <w:lang w:eastAsia="es-DO"/>
              </w:rPr>
              <w:t xml:space="preserve">Personas capacitadas a través de los centros educativos                    </w:t>
            </w:r>
          </w:p>
        </w:tc>
        <w:tc>
          <w:tcPr>
            <w:tcW w:w="0" w:type="auto"/>
            <w:shd w:val="clear" w:color="auto" w:fill="auto"/>
            <w:vAlign w:val="center"/>
            <w:hideMark/>
          </w:tcPr>
          <w:p w14:paraId="3334EB2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6,580</w:t>
            </w:r>
          </w:p>
        </w:tc>
        <w:tc>
          <w:tcPr>
            <w:tcW w:w="0" w:type="auto"/>
            <w:shd w:val="clear" w:color="auto" w:fill="auto"/>
            <w:vAlign w:val="center"/>
            <w:hideMark/>
          </w:tcPr>
          <w:p w14:paraId="102E5A1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815</w:t>
            </w:r>
          </w:p>
        </w:tc>
        <w:tc>
          <w:tcPr>
            <w:tcW w:w="0" w:type="auto"/>
            <w:vMerge w:val="restart"/>
            <w:shd w:val="clear" w:color="auto" w:fill="FFFF00"/>
            <w:vAlign w:val="center"/>
            <w:hideMark/>
          </w:tcPr>
          <w:p w14:paraId="5D41ED4E"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4%</w:t>
            </w:r>
          </w:p>
        </w:tc>
      </w:tr>
      <w:tr w:rsidR="001D605D" w:rsidRPr="001D605D" w14:paraId="5927A553" w14:textId="77777777" w:rsidTr="0090558D">
        <w:trPr>
          <w:trHeight w:val="829"/>
        </w:trPr>
        <w:tc>
          <w:tcPr>
            <w:tcW w:w="0" w:type="auto"/>
            <w:vMerge/>
            <w:shd w:val="clear" w:color="auto" w:fill="auto"/>
            <w:vAlign w:val="center"/>
            <w:hideMark/>
          </w:tcPr>
          <w:p w14:paraId="50A89656" w14:textId="77777777" w:rsidR="001D605D" w:rsidRPr="0090558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E9C4019" w14:textId="77777777" w:rsidR="001D605D" w:rsidRPr="0090558D" w:rsidRDefault="001D605D" w:rsidP="001D605D">
            <w:pPr>
              <w:spacing w:after="0" w:line="240" w:lineRule="auto"/>
              <w:rPr>
                <w:rFonts w:ascii="Arial" w:hAnsi="Arial" w:cs="Arial"/>
                <w:sz w:val="20"/>
                <w:szCs w:val="20"/>
                <w:lang w:eastAsia="es-DO"/>
              </w:rPr>
            </w:pPr>
            <w:r w:rsidRPr="0090558D">
              <w:rPr>
                <w:rFonts w:ascii="Arial" w:hAnsi="Arial" w:cs="Arial"/>
                <w:sz w:val="20"/>
                <w:szCs w:val="20"/>
                <w:lang w:eastAsia="es-DO"/>
              </w:rPr>
              <w:t xml:space="preserve">Personas capacitadas a través del programa cultura emprendedora  </w:t>
            </w:r>
          </w:p>
        </w:tc>
        <w:tc>
          <w:tcPr>
            <w:tcW w:w="0" w:type="auto"/>
            <w:shd w:val="clear" w:color="auto" w:fill="auto"/>
            <w:vAlign w:val="center"/>
            <w:hideMark/>
          </w:tcPr>
          <w:p w14:paraId="7B53FDA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120</w:t>
            </w:r>
          </w:p>
        </w:tc>
        <w:tc>
          <w:tcPr>
            <w:tcW w:w="0" w:type="auto"/>
            <w:shd w:val="clear" w:color="auto" w:fill="auto"/>
            <w:vAlign w:val="center"/>
            <w:hideMark/>
          </w:tcPr>
          <w:p w14:paraId="6036281C"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shd w:val="clear" w:color="auto" w:fill="FFFF00"/>
            <w:vAlign w:val="center"/>
            <w:hideMark/>
          </w:tcPr>
          <w:p w14:paraId="18ADA88B" w14:textId="77777777" w:rsidR="001D605D" w:rsidRPr="0090558D" w:rsidRDefault="001D605D" w:rsidP="001D605D">
            <w:pPr>
              <w:spacing w:after="0" w:line="240" w:lineRule="auto"/>
              <w:rPr>
                <w:rFonts w:ascii="Arial" w:hAnsi="Arial" w:cs="Arial"/>
                <w:color w:val="000000"/>
                <w:sz w:val="20"/>
                <w:szCs w:val="20"/>
                <w:lang w:eastAsia="es-DO"/>
              </w:rPr>
            </w:pPr>
          </w:p>
        </w:tc>
      </w:tr>
      <w:tr w:rsidR="001D605D" w:rsidRPr="001D605D" w14:paraId="44215395" w14:textId="77777777" w:rsidTr="0090558D">
        <w:trPr>
          <w:trHeight w:val="900"/>
        </w:trPr>
        <w:tc>
          <w:tcPr>
            <w:tcW w:w="0" w:type="auto"/>
            <w:vMerge/>
            <w:shd w:val="clear" w:color="auto" w:fill="auto"/>
            <w:vAlign w:val="center"/>
            <w:hideMark/>
          </w:tcPr>
          <w:p w14:paraId="60FE5045" w14:textId="77777777" w:rsidR="001D605D" w:rsidRPr="0090558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75A4F38" w14:textId="77777777" w:rsidR="001D605D" w:rsidRPr="0090558D" w:rsidRDefault="001D605D" w:rsidP="001D605D">
            <w:pPr>
              <w:spacing w:after="0" w:line="240" w:lineRule="auto"/>
              <w:rPr>
                <w:rFonts w:ascii="Arial" w:hAnsi="Arial" w:cs="Arial"/>
                <w:sz w:val="20"/>
                <w:szCs w:val="20"/>
                <w:lang w:eastAsia="es-DO"/>
              </w:rPr>
            </w:pPr>
            <w:proofErr w:type="gramStart"/>
            <w:r w:rsidRPr="0090558D">
              <w:rPr>
                <w:rFonts w:ascii="Arial" w:hAnsi="Arial" w:cs="Arial"/>
                <w:sz w:val="20"/>
                <w:szCs w:val="20"/>
                <w:lang w:eastAsia="es-DO"/>
              </w:rPr>
              <w:t>Dominicanos y dominicanas</w:t>
            </w:r>
            <w:proofErr w:type="gramEnd"/>
            <w:r w:rsidRPr="0090558D">
              <w:rPr>
                <w:rFonts w:ascii="Arial" w:hAnsi="Arial" w:cs="Arial"/>
                <w:sz w:val="20"/>
                <w:szCs w:val="20"/>
                <w:lang w:eastAsia="es-DO"/>
              </w:rPr>
              <w:t xml:space="preserve"> de la diáspora capacitados</w:t>
            </w:r>
          </w:p>
        </w:tc>
        <w:tc>
          <w:tcPr>
            <w:tcW w:w="0" w:type="auto"/>
            <w:shd w:val="clear" w:color="auto" w:fill="auto"/>
            <w:vAlign w:val="center"/>
            <w:hideMark/>
          </w:tcPr>
          <w:p w14:paraId="7E9DDD4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30</w:t>
            </w:r>
          </w:p>
        </w:tc>
        <w:tc>
          <w:tcPr>
            <w:tcW w:w="0" w:type="auto"/>
            <w:shd w:val="clear" w:color="auto" w:fill="auto"/>
            <w:vAlign w:val="center"/>
            <w:hideMark/>
          </w:tcPr>
          <w:p w14:paraId="093DCC27"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shd w:val="clear" w:color="auto" w:fill="FFFF00"/>
            <w:vAlign w:val="center"/>
            <w:hideMark/>
          </w:tcPr>
          <w:p w14:paraId="22CD96DD" w14:textId="77777777" w:rsidR="001D605D" w:rsidRPr="0090558D" w:rsidRDefault="001D605D" w:rsidP="001D605D">
            <w:pPr>
              <w:spacing w:after="0" w:line="240" w:lineRule="auto"/>
              <w:rPr>
                <w:rFonts w:ascii="Arial" w:hAnsi="Arial" w:cs="Arial"/>
                <w:color w:val="000000"/>
                <w:sz w:val="20"/>
                <w:szCs w:val="20"/>
                <w:lang w:eastAsia="es-DO"/>
              </w:rPr>
            </w:pPr>
          </w:p>
        </w:tc>
      </w:tr>
      <w:tr w:rsidR="001D605D" w:rsidRPr="001D605D" w14:paraId="3D538A2B" w14:textId="77777777" w:rsidTr="00F651C4">
        <w:trPr>
          <w:trHeight w:val="900"/>
        </w:trPr>
        <w:tc>
          <w:tcPr>
            <w:tcW w:w="0" w:type="auto"/>
            <w:vMerge w:val="restart"/>
            <w:shd w:val="clear" w:color="auto" w:fill="auto"/>
            <w:vAlign w:val="center"/>
            <w:hideMark/>
          </w:tcPr>
          <w:p w14:paraId="4D9056E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1.7.1 Propuesta normativa socializada en el marco del 2do Congreso de Emprendimiento</w:t>
            </w:r>
          </w:p>
        </w:tc>
        <w:tc>
          <w:tcPr>
            <w:tcW w:w="0" w:type="auto"/>
            <w:shd w:val="clear" w:color="auto" w:fill="auto"/>
            <w:vAlign w:val="center"/>
            <w:hideMark/>
          </w:tcPr>
          <w:p w14:paraId="35633C6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Congreso de políticas públicas desarrollado</w:t>
            </w:r>
          </w:p>
        </w:tc>
        <w:tc>
          <w:tcPr>
            <w:tcW w:w="0" w:type="auto"/>
            <w:shd w:val="clear" w:color="auto" w:fill="auto"/>
            <w:vAlign w:val="center"/>
            <w:hideMark/>
          </w:tcPr>
          <w:p w14:paraId="3B111CC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1A88C9B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val="restart"/>
            <w:shd w:val="clear" w:color="auto" w:fill="FFFF00"/>
            <w:vAlign w:val="center"/>
            <w:hideMark/>
          </w:tcPr>
          <w:p w14:paraId="0CAF54C4"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3946C585" w14:textId="77777777" w:rsidTr="00F651C4">
        <w:trPr>
          <w:trHeight w:val="1200"/>
        </w:trPr>
        <w:tc>
          <w:tcPr>
            <w:tcW w:w="0" w:type="auto"/>
            <w:vMerge/>
            <w:vAlign w:val="center"/>
            <w:hideMark/>
          </w:tcPr>
          <w:p w14:paraId="48E8587B"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4973DC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Documento de Estrategia Nacional de Emprendimiento diseñado</w:t>
            </w:r>
          </w:p>
        </w:tc>
        <w:tc>
          <w:tcPr>
            <w:tcW w:w="0" w:type="auto"/>
            <w:shd w:val="clear" w:color="auto" w:fill="auto"/>
            <w:vAlign w:val="center"/>
            <w:hideMark/>
          </w:tcPr>
          <w:p w14:paraId="0928CB2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D05D620"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shd w:val="clear" w:color="auto" w:fill="FFFF00"/>
            <w:vAlign w:val="center"/>
            <w:hideMark/>
          </w:tcPr>
          <w:p w14:paraId="63F496B7" w14:textId="77777777" w:rsidR="001D605D" w:rsidRPr="0090558D" w:rsidRDefault="001D605D" w:rsidP="001D605D">
            <w:pPr>
              <w:spacing w:after="0" w:line="240" w:lineRule="auto"/>
              <w:rPr>
                <w:rFonts w:ascii="Arial" w:hAnsi="Arial" w:cs="Arial"/>
                <w:color w:val="000000"/>
                <w:sz w:val="20"/>
                <w:szCs w:val="20"/>
                <w:lang w:eastAsia="es-DO"/>
              </w:rPr>
            </w:pPr>
          </w:p>
        </w:tc>
      </w:tr>
      <w:tr w:rsidR="001D605D" w:rsidRPr="001D605D" w14:paraId="4E7126ED" w14:textId="77777777" w:rsidTr="0092307F">
        <w:trPr>
          <w:trHeight w:val="900"/>
        </w:trPr>
        <w:tc>
          <w:tcPr>
            <w:tcW w:w="0" w:type="auto"/>
            <w:shd w:val="clear" w:color="auto" w:fill="auto"/>
            <w:vAlign w:val="center"/>
            <w:hideMark/>
          </w:tcPr>
          <w:p w14:paraId="6B144D6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Emprendimiento</w:t>
            </w:r>
          </w:p>
        </w:tc>
        <w:tc>
          <w:tcPr>
            <w:tcW w:w="0" w:type="auto"/>
            <w:shd w:val="clear" w:color="auto" w:fill="auto"/>
            <w:vAlign w:val="center"/>
            <w:hideMark/>
          </w:tcPr>
          <w:p w14:paraId="04E9D98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1A4A248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2967E96B"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shd w:val="clear" w:color="auto" w:fill="92D050"/>
            <w:vAlign w:val="center"/>
            <w:hideMark/>
          </w:tcPr>
          <w:p w14:paraId="1272855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100%</w:t>
            </w:r>
          </w:p>
        </w:tc>
      </w:tr>
      <w:tr w:rsidR="001D605D" w:rsidRPr="001D605D" w14:paraId="25E80BAB" w14:textId="77777777" w:rsidTr="005D513E">
        <w:trPr>
          <w:trHeight w:val="657"/>
        </w:trPr>
        <w:tc>
          <w:tcPr>
            <w:tcW w:w="0" w:type="auto"/>
            <w:gridSpan w:val="5"/>
            <w:shd w:val="clear" w:color="auto" w:fill="auto"/>
            <w:vAlign w:val="center"/>
            <w:hideMark/>
          </w:tcPr>
          <w:p w14:paraId="65EF3C4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Fomento a las Mipymes</w:t>
            </w:r>
            <w:r w:rsidRPr="001D605D">
              <w:rPr>
                <w:rFonts w:ascii="Arial" w:hAnsi="Arial" w:cs="Arial"/>
                <w:b/>
                <w:bCs/>
                <w:color w:val="000000"/>
                <w:sz w:val="20"/>
                <w:szCs w:val="20"/>
                <w:lang w:eastAsia="es-DO"/>
              </w:rPr>
              <w:br/>
              <w:t>(Dirección de Servicios de Apoyo a las Mipymes)</w:t>
            </w:r>
          </w:p>
        </w:tc>
      </w:tr>
      <w:tr w:rsidR="001D605D" w:rsidRPr="001D605D" w14:paraId="46BD8338" w14:textId="77777777" w:rsidTr="0090558D">
        <w:trPr>
          <w:trHeight w:val="780"/>
        </w:trPr>
        <w:tc>
          <w:tcPr>
            <w:tcW w:w="0" w:type="auto"/>
            <w:shd w:val="clear" w:color="000000" w:fill="FFFFFF"/>
            <w:vAlign w:val="center"/>
            <w:hideMark/>
          </w:tcPr>
          <w:p w14:paraId="5214687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xml:space="preserve">Nuevo Portal de Creación de Empresas 24 horas </w:t>
            </w:r>
            <w:r w:rsidRPr="001D605D">
              <w:rPr>
                <w:rFonts w:ascii="Arial" w:hAnsi="Arial" w:cs="Arial"/>
                <w:color w:val="000000"/>
                <w:sz w:val="20"/>
                <w:szCs w:val="20"/>
                <w:lang w:eastAsia="es-DO"/>
              </w:rPr>
              <w:t>implementado</w:t>
            </w:r>
          </w:p>
        </w:tc>
        <w:tc>
          <w:tcPr>
            <w:tcW w:w="0" w:type="auto"/>
            <w:shd w:val="clear" w:color="auto" w:fill="auto"/>
            <w:vAlign w:val="center"/>
            <w:hideMark/>
          </w:tcPr>
          <w:p w14:paraId="73F8E37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Migración al nuevo portal de formalización</w:t>
            </w:r>
          </w:p>
        </w:tc>
        <w:tc>
          <w:tcPr>
            <w:tcW w:w="0" w:type="auto"/>
            <w:shd w:val="clear" w:color="auto" w:fill="auto"/>
            <w:vAlign w:val="center"/>
            <w:hideMark/>
          </w:tcPr>
          <w:p w14:paraId="2E3C241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440DBDF"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shd w:val="clear" w:color="auto" w:fill="FFFF00"/>
            <w:vAlign w:val="center"/>
            <w:hideMark/>
          </w:tcPr>
          <w:p w14:paraId="573FD43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r>
      <w:tr w:rsidR="001D605D" w:rsidRPr="001D605D" w14:paraId="06279C1D" w14:textId="77777777" w:rsidTr="00F651C4">
        <w:trPr>
          <w:trHeight w:val="1005"/>
        </w:trPr>
        <w:tc>
          <w:tcPr>
            <w:tcW w:w="0" w:type="auto"/>
            <w:shd w:val="clear" w:color="000000" w:fill="FFFFFF"/>
            <w:vAlign w:val="center"/>
            <w:hideMark/>
          </w:tcPr>
          <w:p w14:paraId="6F5FE67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2.2.1 Procesos estandarizados para la gestión de los Centros Mipymes</w:t>
            </w:r>
          </w:p>
        </w:tc>
        <w:tc>
          <w:tcPr>
            <w:tcW w:w="0" w:type="auto"/>
            <w:shd w:val="clear" w:color="000000" w:fill="FFFFFF"/>
            <w:vAlign w:val="center"/>
            <w:hideMark/>
          </w:tcPr>
          <w:p w14:paraId="4D1A3FD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Manual de políticas y procedimientos diseñado e implementado</w:t>
            </w:r>
          </w:p>
        </w:tc>
        <w:tc>
          <w:tcPr>
            <w:tcW w:w="0" w:type="auto"/>
            <w:shd w:val="clear" w:color="000000" w:fill="FFFFFF"/>
            <w:vAlign w:val="center"/>
            <w:hideMark/>
          </w:tcPr>
          <w:p w14:paraId="03112E9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5355C3A"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shd w:val="clear" w:color="auto" w:fill="FFFF00"/>
            <w:vAlign w:val="center"/>
            <w:hideMark/>
          </w:tcPr>
          <w:p w14:paraId="2B20033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r>
      <w:tr w:rsidR="001D605D" w:rsidRPr="001D605D" w14:paraId="12BB601C" w14:textId="77777777" w:rsidTr="00F651C4">
        <w:trPr>
          <w:trHeight w:val="855"/>
        </w:trPr>
        <w:tc>
          <w:tcPr>
            <w:tcW w:w="0" w:type="auto"/>
            <w:shd w:val="clear" w:color="000000" w:fill="FFFFFF"/>
            <w:vAlign w:val="center"/>
            <w:hideMark/>
          </w:tcPr>
          <w:p w14:paraId="389CBD2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2.2.3 Esquema de financiamiento de los Centros Mipymes redefinido</w:t>
            </w:r>
          </w:p>
        </w:tc>
        <w:tc>
          <w:tcPr>
            <w:tcW w:w="0" w:type="auto"/>
            <w:shd w:val="clear" w:color="000000" w:fill="FFFFFF"/>
            <w:vAlign w:val="center"/>
            <w:hideMark/>
          </w:tcPr>
          <w:p w14:paraId="701273D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Elaboración e implementación de la política de financiamiento a la operatividad de los Centros Mipymes</w:t>
            </w:r>
          </w:p>
        </w:tc>
        <w:tc>
          <w:tcPr>
            <w:tcW w:w="0" w:type="auto"/>
            <w:shd w:val="clear" w:color="000000" w:fill="FFFFFF"/>
            <w:vAlign w:val="center"/>
            <w:hideMark/>
          </w:tcPr>
          <w:p w14:paraId="0EF2C8B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1309C9C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shd w:val="clear" w:color="auto" w:fill="FFFF00"/>
            <w:vAlign w:val="center"/>
            <w:hideMark/>
          </w:tcPr>
          <w:p w14:paraId="798F8A5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r>
      <w:tr w:rsidR="001D605D" w:rsidRPr="001D605D" w14:paraId="2937AE2E" w14:textId="77777777" w:rsidTr="0090558D">
        <w:trPr>
          <w:trHeight w:val="450"/>
        </w:trPr>
        <w:tc>
          <w:tcPr>
            <w:tcW w:w="0" w:type="auto"/>
            <w:vMerge w:val="restart"/>
            <w:shd w:val="clear" w:color="auto" w:fill="auto"/>
            <w:vAlign w:val="center"/>
            <w:hideMark/>
          </w:tcPr>
          <w:p w14:paraId="3962DBA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2.3.1 Servicio de desarrollo empresarial de las Micro, Pequeñas y Medianas Empresas</w:t>
            </w:r>
          </w:p>
        </w:tc>
        <w:tc>
          <w:tcPr>
            <w:tcW w:w="0" w:type="auto"/>
            <w:shd w:val="clear" w:color="auto" w:fill="auto"/>
            <w:vAlign w:val="center"/>
            <w:hideMark/>
          </w:tcPr>
          <w:p w14:paraId="20925CF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Mipymes asistidas </w:t>
            </w:r>
          </w:p>
        </w:tc>
        <w:tc>
          <w:tcPr>
            <w:tcW w:w="0" w:type="auto"/>
            <w:shd w:val="clear" w:color="auto" w:fill="auto"/>
            <w:vAlign w:val="center"/>
            <w:hideMark/>
          </w:tcPr>
          <w:p w14:paraId="2A04E61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2,507</w:t>
            </w:r>
          </w:p>
        </w:tc>
        <w:tc>
          <w:tcPr>
            <w:tcW w:w="0" w:type="auto"/>
            <w:shd w:val="clear" w:color="auto" w:fill="auto"/>
            <w:vAlign w:val="center"/>
            <w:hideMark/>
          </w:tcPr>
          <w:p w14:paraId="18FAE375"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694</w:t>
            </w:r>
          </w:p>
        </w:tc>
        <w:tc>
          <w:tcPr>
            <w:tcW w:w="0" w:type="auto"/>
            <w:vMerge w:val="restart"/>
            <w:shd w:val="clear" w:color="auto" w:fill="FFFF00"/>
            <w:vAlign w:val="center"/>
            <w:hideMark/>
          </w:tcPr>
          <w:p w14:paraId="6BF4CBB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29%</w:t>
            </w:r>
          </w:p>
        </w:tc>
      </w:tr>
      <w:tr w:rsidR="001D605D" w:rsidRPr="001D605D" w14:paraId="2AF3399F" w14:textId="77777777" w:rsidTr="0090558D">
        <w:trPr>
          <w:trHeight w:val="630"/>
        </w:trPr>
        <w:tc>
          <w:tcPr>
            <w:tcW w:w="0" w:type="auto"/>
            <w:vMerge/>
            <w:shd w:val="clear" w:color="auto" w:fill="auto"/>
            <w:vAlign w:val="center"/>
            <w:hideMark/>
          </w:tcPr>
          <w:p w14:paraId="5821E2D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2709356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Personas capacitadas </w:t>
            </w:r>
          </w:p>
        </w:tc>
        <w:tc>
          <w:tcPr>
            <w:tcW w:w="0" w:type="auto"/>
            <w:shd w:val="clear" w:color="auto" w:fill="auto"/>
            <w:vAlign w:val="center"/>
            <w:hideMark/>
          </w:tcPr>
          <w:p w14:paraId="27530A6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5,950</w:t>
            </w:r>
          </w:p>
        </w:tc>
        <w:tc>
          <w:tcPr>
            <w:tcW w:w="0" w:type="auto"/>
            <w:shd w:val="clear" w:color="auto" w:fill="auto"/>
            <w:vAlign w:val="center"/>
            <w:hideMark/>
          </w:tcPr>
          <w:p w14:paraId="37C23A8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2,277</w:t>
            </w:r>
          </w:p>
        </w:tc>
        <w:tc>
          <w:tcPr>
            <w:tcW w:w="0" w:type="auto"/>
            <w:vMerge/>
            <w:shd w:val="clear" w:color="auto" w:fill="FFFF00"/>
            <w:vAlign w:val="center"/>
            <w:hideMark/>
          </w:tcPr>
          <w:p w14:paraId="314B25BB"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3E08DBDB" w14:textId="77777777" w:rsidTr="0090558D">
        <w:trPr>
          <w:trHeight w:val="705"/>
        </w:trPr>
        <w:tc>
          <w:tcPr>
            <w:tcW w:w="0" w:type="auto"/>
            <w:vMerge/>
            <w:shd w:val="clear" w:color="auto" w:fill="auto"/>
            <w:vAlign w:val="center"/>
            <w:hideMark/>
          </w:tcPr>
          <w:p w14:paraId="4FF65590"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83D561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Formador de Formadores </w:t>
            </w:r>
          </w:p>
        </w:tc>
        <w:tc>
          <w:tcPr>
            <w:tcW w:w="0" w:type="auto"/>
            <w:shd w:val="clear" w:color="auto" w:fill="auto"/>
            <w:vAlign w:val="center"/>
            <w:hideMark/>
          </w:tcPr>
          <w:p w14:paraId="241DB0D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140</w:t>
            </w:r>
          </w:p>
        </w:tc>
        <w:tc>
          <w:tcPr>
            <w:tcW w:w="0" w:type="auto"/>
            <w:shd w:val="clear" w:color="auto" w:fill="auto"/>
            <w:vAlign w:val="center"/>
            <w:hideMark/>
          </w:tcPr>
          <w:p w14:paraId="2214F55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31</w:t>
            </w:r>
          </w:p>
        </w:tc>
        <w:tc>
          <w:tcPr>
            <w:tcW w:w="0" w:type="auto"/>
            <w:vMerge/>
            <w:shd w:val="clear" w:color="auto" w:fill="FFFF00"/>
            <w:vAlign w:val="center"/>
            <w:hideMark/>
          </w:tcPr>
          <w:p w14:paraId="19146239"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44587C8D" w14:textId="77777777" w:rsidTr="00F651C4">
        <w:trPr>
          <w:trHeight w:val="870"/>
        </w:trPr>
        <w:tc>
          <w:tcPr>
            <w:tcW w:w="0" w:type="auto"/>
            <w:shd w:val="clear" w:color="auto" w:fill="auto"/>
            <w:vAlign w:val="center"/>
            <w:hideMark/>
          </w:tcPr>
          <w:p w14:paraId="74E72E6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2.3.3 Apoyo a la promoción y articulación empresarial</w:t>
            </w:r>
          </w:p>
        </w:tc>
        <w:tc>
          <w:tcPr>
            <w:tcW w:w="0" w:type="auto"/>
            <w:shd w:val="clear" w:color="auto" w:fill="auto"/>
            <w:noWrap/>
            <w:vAlign w:val="center"/>
            <w:hideMark/>
          </w:tcPr>
          <w:p w14:paraId="63EC416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Eventos realizados</w:t>
            </w:r>
          </w:p>
        </w:tc>
        <w:tc>
          <w:tcPr>
            <w:tcW w:w="0" w:type="auto"/>
            <w:shd w:val="clear" w:color="auto" w:fill="auto"/>
            <w:vAlign w:val="center"/>
            <w:hideMark/>
          </w:tcPr>
          <w:p w14:paraId="7996869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15</w:t>
            </w:r>
          </w:p>
        </w:tc>
        <w:tc>
          <w:tcPr>
            <w:tcW w:w="0" w:type="auto"/>
            <w:shd w:val="clear" w:color="auto" w:fill="auto"/>
            <w:vAlign w:val="center"/>
            <w:hideMark/>
          </w:tcPr>
          <w:p w14:paraId="1EB6AEE5"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c>
          <w:tcPr>
            <w:tcW w:w="0" w:type="auto"/>
            <w:shd w:val="clear" w:color="auto" w:fill="FFFF00"/>
            <w:vAlign w:val="center"/>
            <w:hideMark/>
          </w:tcPr>
          <w:p w14:paraId="61603ED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20%</w:t>
            </w:r>
          </w:p>
        </w:tc>
      </w:tr>
      <w:tr w:rsidR="001D605D" w:rsidRPr="001D605D" w14:paraId="3052EE4C" w14:textId="77777777" w:rsidTr="00F651C4">
        <w:trPr>
          <w:trHeight w:val="450"/>
        </w:trPr>
        <w:tc>
          <w:tcPr>
            <w:tcW w:w="0" w:type="auto"/>
            <w:vMerge w:val="restart"/>
            <w:shd w:val="clear" w:color="000000" w:fill="FFFFFF"/>
            <w:vAlign w:val="center"/>
            <w:hideMark/>
          </w:tcPr>
          <w:p w14:paraId="11AF060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 xml:space="preserve">2.3.4 Servicio de Información sobre las Mipymes </w:t>
            </w:r>
          </w:p>
        </w:tc>
        <w:tc>
          <w:tcPr>
            <w:tcW w:w="0" w:type="auto"/>
            <w:shd w:val="clear" w:color="000000" w:fill="FFFFFF"/>
            <w:noWrap/>
            <w:vAlign w:val="center"/>
            <w:hideMark/>
          </w:tcPr>
          <w:p w14:paraId="0286844D" w14:textId="77777777" w:rsidR="001D605D" w:rsidRPr="001D605D" w:rsidRDefault="001D605D" w:rsidP="001D605D">
            <w:pPr>
              <w:spacing w:after="0" w:line="240" w:lineRule="auto"/>
              <w:rPr>
                <w:rFonts w:ascii="Arial" w:hAnsi="Arial" w:cs="Arial"/>
                <w:color w:val="000000"/>
                <w:sz w:val="20"/>
                <w:szCs w:val="20"/>
                <w:lang w:eastAsia="es-DO"/>
              </w:rPr>
            </w:pPr>
            <w:proofErr w:type="spellStart"/>
            <w:r w:rsidRPr="001D605D">
              <w:rPr>
                <w:rFonts w:ascii="Arial" w:hAnsi="Arial" w:cs="Arial"/>
                <w:color w:val="000000"/>
                <w:sz w:val="20"/>
                <w:szCs w:val="20"/>
                <w:lang w:eastAsia="es-DO"/>
              </w:rPr>
              <w:t>Catalogo</w:t>
            </w:r>
            <w:proofErr w:type="spellEnd"/>
            <w:r w:rsidRPr="001D605D">
              <w:rPr>
                <w:rFonts w:ascii="Arial" w:hAnsi="Arial" w:cs="Arial"/>
                <w:color w:val="000000"/>
                <w:sz w:val="20"/>
                <w:szCs w:val="20"/>
                <w:lang w:eastAsia="es-DO"/>
              </w:rPr>
              <w:t xml:space="preserve"> de artesanía</w:t>
            </w:r>
          </w:p>
        </w:tc>
        <w:tc>
          <w:tcPr>
            <w:tcW w:w="0" w:type="auto"/>
            <w:shd w:val="clear" w:color="000000" w:fill="FFFFFF"/>
            <w:vAlign w:val="center"/>
            <w:hideMark/>
          </w:tcPr>
          <w:p w14:paraId="7D8E1DF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0207C1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val="restart"/>
            <w:shd w:val="clear" w:color="auto" w:fill="FFFF00"/>
            <w:vAlign w:val="center"/>
            <w:hideMark/>
          </w:tcPr>
          <w:p w14:paraId="0944D2A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r>
      <w:tr w:rsidR="001D605D" w:rsidRPr="001D605D" w14:paraId="2552C2F2" w14:textId="77777777" w:rsidTr="00F651C4">
        <w:trPr>
          <w:trHeight w:val="450"/>
        </w:trPr>
        <w:tc>
          <w:tcPr>
            <w:tcW w:w="0" w:type="auto"/>
            <w:vMerge/>
            <w:vAlign w:val="center"/>
            <w:hideMark/>
          </w:tcPr>
          <w:p w14:paraId="788C9CF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456EBB3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Informes analíticos sobre el sector Mipymes</w:t>
            </w:r>
          </w:p>
        </w:tc>
        <w:tc>
          <w:tcPr>
            <w:tcW w:w="0" w:type="auto"/>
            <w:shd w:val="clear" w:color="000000" w:fill="FFFFFF"/>
            <w:vAlign w:val="center"/>
            <w:hideMark/>
          </w:tcPr>
          <w:p w14:paraId="4412421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w:t>
            </w:r>
          </w:p>
        </w:tc>
        <w:tc>
          <w:tcPr>
            <w:tcW w:w="0" w:type="auto"/>
            <w:shd w:val="clear" w:color="auto" w:fill="auto"/>
            <w:vAlign w:val="center"/>
            <w:hideMark/>
          </w:tcPr>
          <w:p w14:paraId="0B7F57C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vMerge/>
            <w:shd w:val="clear" w:color="auto" w:fill="FFFF00"/>
            <w:vAlign w:val="center"/>
            <w:hideMark/>
          </w:tcPr>
          <w:p w14:paraId="2F5685AB"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248B0A26" w14:textId="77777777" w:rsidTr="00F651C4">
        <w:trPr>
          <w:trHeight w:val="450"/>
        </w:trPr>
        <w:tc>
          <w:tcPr>
            <w:tcW w:w="0" w:type="auto"/>
            <w:vMerge/>
            <w:vAlign w:val="center"/>
            <w:hideMark/>
          </w:tcPr>
          <w:p w14:paraId="730D7EE0"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67C943B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Dashboard con las estadísticas del sector Mipymes</w:t>
            </w:r>
          </w:p>
        </w:tc>
        <w:tc>
          <w:tcPr>
            <w:tcW w:w="0" w:type="auto"/>
            <w:shd w:val="clear" w:color="000000" w:fill="FFFFFF"/>
            <w:vAlign w:val="center"/>
            <w:hideMark/>
          </w:tcPr>
          <w:p w14:paraId="2F37DCD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D20B6C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3B115F8A"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7A1092C0" w14:textId="77777777" w:rsidTr="00F651C4">
        <w:trPr>
          <w:trHeight w:val="570"/>
        </w:trPr>
        <w:tc>
          <w:tcPr>
            <w:tcW w:w="0" w:type="auto"/>
            <w:vMerge/>
            <w:vAlign w:val="center"/>
            <w:hideMark/>
          </w:tcPr>
          <w:p w14:paraId="0511258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7DDA7294"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 de identificación de los trámites para la creación y gestión de Mipymes en la República Dominicana</w:t>
            </w:r>
          </w:p>
        </w:tc>
        <w:tc>
          <w:tcPr>
            <w:tcW w:w="0" w:type="auto"/>
            <w:shd w:val="clear" w:color="000000" w:fill="FFFFFF"/>
            <w:vAlign w:val="center"/>
            <w:hideMark/>
          </w:tcPr>
          <w:p w14:paraId="406A883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1F9320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5FFFF96C"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61618157" w14:textId="77777777" w:rsidTr="00F651C4">
        <w:trPr>
          <w:trHeight w:val="465"/>
        </w:trPr>
        <w:tc>
          <w:tcPr>
            <w:tcW w:w="0" w:type="auto"/>
            <w:vMerge/>
            <w:vAlign w:val="center"/>
            <w:hideMark/>
          </w:tcPr>
          <w:p w14:paraId="68DACCE1"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2CF2BAC4"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Dashboard informativo sobre la gestión del Viceministerio de Fomento a las Mipymes</w:t>
            </w:r>
          </w:p>
        </w:tc>
        <w:tc>
          <w:tcPr>
            <w:tcW w:w="0" w:type="auto"/>
            <w:shd w:val="clear" w:color="000000" w:fill="FFFFFF"/>
            <w:vAlign w:val="center"/>
            <w:hideMark/>
          </w:tcPr>
          <w:p w14:paraId="76F3C1A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059E6D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13F96341"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6F0063C9" w14:textId="77777777" w:rsidTr="0092307F">
        <w:trPr>
          <w:trHeight w:val="810"/>
        </w:trPr>
        <w:tc>
          <w:tcPr>
            <w:tcW w:w="0" w:type="auto"/>
            <w:shd w:val="clear" w:color="auto" w:fill="auto"/>
            <w:vAlign w:val="center"/>
            <w:hideMark/>
          </w:tcPr>
          <w:p w14:paraId="74ABCEC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Apoyo a las Mipymes</w:t>
            </w:r>
          </w:p>
        </w:tc>
        <w:tc>
          <w:tcPr>
            <w:tcW w:w="0" w:type="auto"/>
            <w:shd w:val="clear" w:color="auto" w:fill="auto"/>
            <w:vAlign w:val="center"/>
            <w:hideMark/>
          </w:tcPr>
          <w:p w14:paraId="7E29D64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260F58F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5D49B2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92D050"/>
            <w:vAlign w:val="center"/>
            <w:hideMark/>
          </w:tcPr>
          <w:p w14:paraId="384FF89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r>
      <w:tr w:rsidR="001D605D" w:rsidRPr="001D605D" w14:paraId="2E343514" w14:textId="77777777" w:rsidTr="005D513E">
        <w:trPr>
          <w:trHeight w:val="517"/>
        </w:trPr>
        <w:tc>
          <w:tcPr>
            <w:tcW w:w="0" w:type="auto"/>
            <w:gridSpan w:val="5"/>
            <w:shd w:val="clear" w:color="auto" w:fill="auto"/>
            <w:vAlign w:val="center"/>
            <w:hideMark/>
          </w:tcPr>
          <w:p w14:paraId="7D01194A"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Comercio Exterior</w:t>
            </w:r>
          </w:p>
        </w:tc>
      </w:tr>
      <w:tr w:rsidR="001D605D" w:rsidRPr="001D605D" w14:paraId="7C4B8BD5" w14:textId="77777777" w:rsidTr="00F651C4">
        <w:trPr>
          <w:trHeight w:val="780"/>
        </w:trPr>
        <w:tc>
          <w:tcPr>
            <w:tcW w:w="0" w:type="auto"/>
            <w:shd w:val="clear" w:color="auto" w:fill="auto"/>
            <w:vAlign w:val="center"/>
            <w:hideMark/>
          </w:tcPr>
          <w:p w14:paraId="23E50A3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6.2.2 Seguimiento a los compromisos de los Acuerdos Comerciales del GORD a través de la participación en los Comités Técnicos (Nacionales y de los diferentes Acuerdos)</w:t>
            </w:r>
          </w:p>
        </w:tc>
        <w:tc>
          <w:tcPr>
            <w:tcW w:w="0" w:type="auto"/>
            <w:shd w:val="clear" w:color="auto" w:fill="auto"/>
            <w:vAlign w:val="center"/>
            <w:hideMark/>
          </w:tcPr>
          <w:p w14:paraId="24C5EAE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Reuniones realizadas</w:t>
            </w:r>
          </w:p>
        </w:tc>
        <w:tc>
          <w:tcPr>
            <w:tcW w:w="0" w:type="auto"/>
            <w:shd w:val="clear" w:color="auto" w:fill="auto"/>
            <w:vAlign w:val="center"/>
            <w:hideMark/>
          </w:tcPr>
          <w:p w14:paraId="57D14A4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w:t>
            </w:r>
          </w:p>
        </w:tc>
        <w:tc>
          <w:tcPr>
            <w:tcW w:w="0" w:type="auto"/>
            <w:shd w:val="clear" w:color="auto" w:fill="auto"/>
            <w:vAlign w:val="center"/>
            <w:hideMark/>
          </w:tcPr>
          <w:p w14:paraId="131A6B25"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4</w:t>
            </w:r>
          </w:p>
        </w:tc>
        <w:tc>
          <w:tcPr>
            <w:tcW w:w="0" w:type="auto"/>
            <w:shd w:val="clear" w:color="auto" w:fill="FFFF00"/>
            <w:vAlign w:val="center"/>
            <w:hideMark/>
          </w:tcPr>
          <w:p w14:paraId="778D2183"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80%</w:t>
            </w:r>
          </w:p>
        </w:tc>
      </w:tr>
      <w:tr w:rsidR="001D605D" w:rsidRPr="001D605D" w14:paraId="7AE94060" w14:textId="77777777" w:rsidTr="00F651C4">
        <w:trPr>
          <w:trHeight w:val="780"/>
        </w:trPr>
        <w:tc>
          <w:tcPr>
            <w:tcW w:w="0" w:type="auto"/>
            <w:shd w:val="clear" w:color="auto" w:fill="auto"/>
            <w:vAlign w:val="center"/>
            <w:hideMark/>
          </w:tcPr>
          <w:p w14:paraId="7940644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Informes sobre Inteligencia Comercial realizados</w:t>
            </w:r>
          </w:p>
        </w:tc>
        <w:tc>
          <w:tcPr>
            <w:tcW w:w="0" w:type="auto"/>
            <w:shd w:val="clear" w:color="auto" w:fill="auto"/>
            <w:vAlign w:val="center"/>
            <w:hideMark/>
          </w:tcPr>
          <w:p w14:paraId="365432B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presentados</w:t>
            </w:r>
          </w:p>
        </w:tc>
        <w:tc>
          <w:tcPr>
            <w:tcW w:w="0" w:type="auto"/>
            <w:shd w:val="clear" w:color="auto" w:fill="auto"/>
            <w:noWrap/>
            <w:vAlign w:val="center"/>
            <w:hideMark/>
          </w:tcPr>
          <w:p w14:paraId="572B5DF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w:t>
            </w:r>
          </w:p>
        </w:tc>
        <w:tc>
          <w:tcPr>
            <w:tcW w:w="0" w:type="auto"/>
            <w:shd w:val="clear" w:color="auto" w:fill="auto"/>
            <w:vAlign w:val="center"/>
            <w:hideMark/>
          </w:tcPr>
          <w:p w14:paraId="35C1B13D"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w:t>
            </w:r>
          </w:p>
        </w:tc>
        <w:tc>
          <w:tcPr>
            <w:tcW w:w="0" w:type="auto"/>
            <w:shd w:val="clear" w:color="auto" w:fill="92D050"/>
            <w:vAlign w:val="center"/>
            <w:hideMark/>
          </w:tcPr>
          <w:p w14:paraId="62B95470"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100%</w:t>
            </w:r>
          </w:p>
        </w:tc>
      </w:tr>
      <w:tr w:rsidR="001D605D" w:rsidRPr="001D605D" w14:paraId="762D1BDD" w14:textId="77777777" w:rsidTr="0090558D">
        <w:trPr>
          <w:trHeight w:val="585"/>
        </w:trPr>
        <w:tc>
          <w:tcPr>
            <w:tcW w:w="0" w:type="auto"/>
            <w:shd w:val="clear" w:color="auto" w:fill="auto"/>
            <w:vAlign w:val="center"/>
            <w:hideMark/>
          </w:tcPr>
          <w:p w14:paraId="61578E1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6.3.3 Asistencia técnica en comercio exterior y administración de tratados comerciales</w:t>
            </w:r>
          </w:p>
        </w:tc>
        <w:tc>
          <w:tcPr>
            <w:tcW w:w="0" w:type="auto"/>
            <w:shd w:val="clear" w:color="auto" w:fill="auto"/>
            <w:vAlign w:val="center"/>
            <w:hideMark/>
          </w:tcPr>
          <w:p w14:paraId="76F32C3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asistencias brindadas en función de la demanda y el cumplimiento</w:t>
            </w:r>
          </w:p>
        </w:tc>
        <w:tc>
          <w:tcPr>
            <w:tcW w:w="0" w:type="auto"/>
            <w:shd w:val="clear" w:color="auto" w:fill="auto"/>
            <w:vAlign w:val="center"/>
            <w:hideMark/>
          </w:tcPr>
          <w:p w14:paraId="69F46A0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095BC4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c>
          <w:tcPr>
            <w:tcW w:w="0" w:type="auto"/>
            <w:shd w:val="clear" w:color="auto" w:fill="FFFF00"/>
            <w:vAlign w:val="center"/>
            <w:hideMark/>
          </w:tcPr>
          <w:p w14:paraId="6B63FEA6"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r>
      <w:tr w:rsidR="001D605D" w:rsidRPr="001D605D" w14:paraId="0893EF4A" w14:textId="77777777" w:rsidTr="00F651C4">
        <w:trPr>
          <w:trHeight w:val="450"/>
        </w:trPr>
        <w:tc>
          <w:tcPr>
            <w:tcW w:w="0" w:type="auto"/>
            <w:shd w:val="clear" w:color="auto" w:fill="auto"/>
            <w:vAlign w:val="center"/>
            <w:hideMark/>
          </w:tcPr>
          <w:p w14:paraId="3B92ED5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Seguimiento a la implementación del Plan Nacional de Fomento a las Exportaciones</w:t>
            </w:r>
          </w:p>
        </w:tc>
        <w:tc>
          <w:tcPr>
            <w:tcW w:w="0" w:type="auto"/>
            <w:shd w:val="clear" w:color="auto" w:fill="auto"/>
            <w:vAlign w:val="center"/>
            <w:hideMark/>
          </w:tcPr>
          <w:p w14:paraId="0EA7E66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w:t>
            </w:r>
          </w:p>
        </w:tc>
        <w:tc>
          <w:tcPr>
            <w:tcW w:w="0" w:type="auto"/>
            <w:shd w:val="clear" w:color="auto" w:fill="auto"/>
            <w:vAlign w:val="center"/>
            <w:hideMark/>
          </w:tcPr>
          <w:p w14:paraId="5A3F591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4B4A5087"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7D001E36"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794816C4" w14:textId="77777777" w:rsidTr="00F651C4">
        <w:trPr>
          <w:trHeight w:val="600"/>
        </w:trPr>
        <w:tc>
          <w:tcPr>
            <w:tcW w:w="0" w:type="auto"/>
            <w:vMerge w:val="restart"/>
            <w:shd w:val="clear" w:color="auto" w:fill="auto"/>
            <w:vAlign w:val="center"/>
            <w:hideMark/>
          </w:tcPr>
          <w:p w14:paraId="2E4F8C2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Coordinación de ejecución de acciones del Gabinete Presidencial para el Desarrollo de las Exportaciones</w:t>
            </w:r>
          </w:p>
        </w:tc>
        <w:tc>
          <w:tcPr>
            <w:tcW w:w="0" w:type="auto"/>
            <w:shd w:val="clear" w:color="auto" w:fill="auto"/>
            <w:vAlign w:val="center"/>
            <w:hideMark/>
          </w:tcPr>
          <w:p w14:paraId="3CBF81D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Reunión de Mesas Interinstitucionales</w:t>
            </w:r>
          </w:p>
        </w:tc>
        <w:tc>
          <w:tcPr>
            <w:tcW w:w="0" w:type="auto"/>
            <w:shd w:val="clear" w:color="auto" w:fill="auto"/>
            <w:vAlign w:val="center"/>
            <w:hideMark/>
          </w:tcPr>
          <w:p w14:paraId="19E4E34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w:t>
            </w:r>
          </w:p>
        </w:tc>
        <w:tc>
          <w:tcPr>
            <w:tcW w:w="0" w:type="auto"/>
            <w:shd w:val="clear" w:color="auto" w:fill="auto"/>
            <w:vAlign w:val="center"/>
            <w:hideMark/>
          </w:tcPr>
          <w:p w14:paraId="7CEF1FC2"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val="restart"/>
            <w:shd w:val="clear" w:color="auto" w:fill="FFFF00"/>
            <w:noWrap/>
            <w:vAlign w:val="center"/>
            <w:hideMark/>
          </w:tcPr>
          <w:p w14:paraId="7CA24BE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33%</w:t>
            </w:r>
          </w:p>
        </w:tc>
      </w:tr>
      <w:tr w:rsidR="001D605D" w:rsidRPr="001D605D" w14:paraId="0CD7F11C" w14:textId="77777777" w:rsidTr="00F651C4">
        <w:trPr>
          <w:trHeight w:val="495"/>
        </w:trPr>
        <w:tc>
          <w:tcPr>
            <w:tcW w:w="0" w:type="auto"/>
            <w:vMerge/>
            <w:vAlign w:val="center"/>
            <w:hideMark/>
          </w:tcPr>
          <w:p w14:paraId="5D9E62A6"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auto" w:fill="auto"/>
            <w:vAlign w:val="center"/>
            <w:hideMark/>
          </w:tcPr>
          <w:p w14:paraId="203B677A"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Reunión de Gabinete</w:t>
            </w:r>
          </w:p>
        </w:tc>
        <w:tc>
          <w:tcPr>
            <w:tcW w:w="0" w:type="auto"/>
            <w:shd w:val="clear" w:color="auto" w:fill="auto"/>
            <w:vAlign w:val="center"/>
            <w:hideMark/>
          </w:tcPr>
          <w:p w14:paraId="21FD7FC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151AA6B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3A7A9CA3"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50928078" w14:textId="77777777" w:rsidTr="00F651C4">
        <w:trPr>
          <w:trHeight w:val="600"/>
        </w:trPr>
        <w:tc>
          <w:tcPr>
            <w:tcW w:w="0" w:type="auto"/>
            <w:vMerge/>
            <w:vAlign w:val="center"/>
            <w:hideMark/>
          </w:tcPr>
          <w:p w14:paraId="5349751F"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auto" w:fill="auto"/>
            <w:vAlign w:val="center"/>
            <w:hideMark/>
          </w:tcPr>
          <w:p w14:paraId="441EF7B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Cumplimiento</w:t>
            </w:r>
          </w:p>
        </w:tc>
        <w:tc>
          <w:tcPr>
            <w:tcW w:w="0" w:type="auto"/>
            <w:shd w:val="clear" w:color="auto" w:fill="auto"/>
            <w:vAlign w:val="center"/>
            <w:hideMark/>
          </w:tcPr>
          <w:p w14:paraId="7311C59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0BD67F8A"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3EE77579"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72C229A0" w14:textId="77777777" w:rsidTr="0090558D">
        <w:trPr>
          <w:trHeight w:val="3000"/>
        </w:trPr>
        <w:tc>
          <w:tcPr>
            <w:tcW w:w="0" w:type="auto"/>
            <w:shd w:val="clear" w:color="auto" w:fill="auto"/>
            <w:vAlign w:val="center"/>
            <w:hideMark/>
          </w:tcPr>
          <w:p w14:paraId="1F57497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6.3.5 Talleres para el desarrollo de capacidades de los representantes de entidades públicas y privadas vinculadas al sector exportador </w:t>
            </w:r>
            <w:proofErr w:type="gramStart"/>
            <w:r w:rsidRPr="001D605D">
              <w:rPr>
                <w:rFonts w:ascii="Arial" w:hAnsi="Arial" w:cs="Arial"/>
                <w:sz w:val="20"/>
                <w:szCs w:val="20"/>
                <w:lang w:eastAsia="es-DO"/>
              </w:rPr>
              <w:t>para  el</w:t>
            </w:r>
            <w:proofErr w:type="gramEnd"/>
            <w:r w:rsidRPr="001D605D">
              <w:rPr>
                <w:rFonts w:ascii="Arial" w:hAnsi="Arial" w:cs="Arial"/>
                <w:sz w:val="20"/>
                <w:szCs w:val="20"/>
                <w:lang w:eastAsia="es-DO"/>
              </w:rPr>
              <w:t xml:space="preserve"> aprovechamiento de las relaciones comerciales internacionales, de los tratados comerciales y prevención de controversias</w:t>
            </w:r>
          </w:p>
        </w:tc>
        <w:tc>
          <w:tcPr>
            <w:tcW w:w="0" w:type="auto"/>
            <w:shd w:val="clear" w:color="auto" w:fill="auto"/>
            <w:vAlign w:val="center"/>
            <w:hideMark/>
          </w:tcPr>
          <w:p w14:paraId="72A969A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Talleres realizados</w:t>
            </w:r>
          </w:p>
        </w:tc>
        <w:tc>
          <w:tcPr>
            <w:tcW w:w="0" w:type="auto"/>
            <w:shd w:val="clear" w:color="auto" w:fill="auto"/>
            <w:vAlign w:val="center"/>
            <w:hideMark/>
          </w:tcPr>
          <w:p w14:paraId="6848658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3C6B7E67"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w:t>
            </w:r>
          </w:p>
        </w:tc>
        <w:tc>
          <w:tcPr>
            <w:tcW w:w="0" w:type="auto"/>
            <w:shd w:val="clear" w:color="auto" w:fill="FFFF00"/>
            <w:vAlign w:val="center"/>
            <w:hideMark/>
          </w:tcPr>
          <w:p w14:paraId="02DCFC28"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25%</w:t>
            </w:r>
          </w:p>
        </w:tc>
      </w:tr>
      <w:tr w:rsidR="001D605D" w:rsidRPr="001D605D" w14:paraId="35ADAA15" w14:textId="77777777" w:rsidTr="00F651C4">
        <w:trPr>
          <w:trHeight w:val="600"/>
        </w:trPr>
        <w:tc>
          <w:tcPr>
            <w:tcW w:w="0" w:type="auto"/>
            <w:vMerge w:val="restart"/>
            <w:shd w:val="clear" w:color="auto" w:fill="auto"/>
            <w:vAlign w:val="center"/>
            <w:hideMark/>
          </w:tcPr>
          <w:p w14:paraId="1DC3C79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color w:val="FF0000"/>
                <w:sz w:val="20"/>
                <w:szCs w:val="20"/>
                <w:lang w:eastAsia="es-DO"/>
              </w:rPr>
              <w:t xml:space="preserve"> </w:t>
            </w:r>
            <w:r w:rsidRPr="001D605D">
              <w:rPr>
                <w:rFonts w:ascii="Arial" w:hAnsi="Arial" w:cs="Arial"/>
                <w:sz w:val="20"/>
                <w:szCs w:val="20"/>
                <w:lang w:eastAsia="es-DO"/>
              </w:rPr>
              <w:t>Implementación de la Estrategia Nacional de Servicios</w:t>
            </w:r>
          </w:p>
        </w:tc>
        <w:tc>
          <w:tcPr>
            <w:tcW w:w="0" w:type="auto"/>
            <w:shd w:val="clear" w:color="auto" w:fill="auto"/>
            <w:vAlign w:val="center"/>
            <w:hideMark/>
          </w:tcPr>
          <w:p w14:paraId="7ACC4B42"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Reunión de Mesas Interinstitucionales</w:t>
            </w:r>
          </w:p>
        </w:tc>
        <w:tc>
          <w:tcPr>
            <w:tcW w:w="0" w:type="auto"/>
            <w:shd w:val="clear" w:color="auto" w:fill="auto"/>
            <w:noWrap/>
            <w:vAlign w:val="center"/>
            <w:hideMark/>
          </w:tcPr>
          <w:p w14:paraId="0A7022A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6</w:t>
            </w:r>
          </w:p>
        </w:tc>
        <w:tc>
          <w:tcPr>
            <w:tcW w:w="0" w:type="auto"/>
            <w:shd w:val="clear" w:color="auto" w:fill="auto"/>
            <w:vAlign w:val="center"/>
            <w:hideMark/>
          </w:tcPr>
          <w:p w14:paraId="0AEE4E4B"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vMerge w:val="restart"/>
            <w:shd w:val="clear" w:color="auto" w:fill="FFFF00"/>
            <w:noWrap/>
            <w:vAlign w:val="center"/>
            <w:hideMark/>
          </w:tcPr>
          <w:p w14:paraId="733E3CC1"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33%</w:t>
            </w:r>
          </w:p>
        </w:tc>
      </w:tr>
      <w:tr w:rsidR="001D605D" w:rsidRPr="001D605D" w14:paraId="3AE6E79B" w14:textId="77777777" w:rsidTr="00F651C4">
        <w:trPr>
          <w:trHeight w:val="330"/>
        </w:trPr>
        <w:tc>
          <w:tcPr>
            <w:tcW w:w="0" w:type="auto"/>
            <w:vMerge/>
            <w:vAlign w:val="center"/>
            <w:hideMark/>
          </w:tcPr>
          <w:p w14:paraId="6262A5B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D7D5A1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Comité de Servicios</w:t>
            </w:r>
          </w:p>
        </w:tc>
        <w:tc>
          <w:tcPr>
            <w:tcW w:w="0" w:type="auto"/>
            <w:shd w:val="clear" w:color="auto" w:fill="auto"/>
            <w:vAlign w:val="center"/>
            <w:hideMark/>
          </w:tcPr>
          <w:p w14:paraId="4CF7008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3ADCD7FF"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45572302"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1598EFFA" w14:textId="77777777" w:rsidTr="00F651C4">
        <w:trPr>
          <w:trHeight w:val="600"/>
        </w:trPr>
        <w:tc>
          <w:tcPr>
            <w:tcW w:w="0" w:type="auto"/>
            <w:vMerge/>
            <w:vAlign w:val="center"/>
            <w:hideMark/>
          </w:tcPr>
          <w:p w14:paraId="47500405"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3B6FE1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Cumplimiento</w:t>
            </w:r>
          </w:p>
        </w:tc>
        <w:tc>
          <w:tcPr>
            <w:tcW w:w="0" w:type="auto"/>
            <w:shd w:val="clear" w:color="auto" w:fill="auto"/>
            <w:vAlign w:val="center"/>
            <w:hideMark/>
          </w:tcPr>
          <w:p w14:paraId="7E3DD29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24C54486"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1</w:t>
            </w:r>
          </w:p>
        </w:tc>
        <w:tc>
          <w:tcPr>
            <w:tcW w:w="0" w:type="auto"/>
            <w:vMerge/>
            <w:shd w:val="clear" w:color="auto" w:fill="FFFF00"/>
            <w:vAlign w:val="center"/>
            <w:hideMark/>
          </w:tcPr>
          <w:p w14:paraId="3EE295C8" w14:textId="77777777" w:rsidR="001D605D" w:rsidRPr="0090558D" w:rsidRDefault="001D605D" w:rsidP="001D605D">
            <w:pPr>
              <w:spacing w:after="0" w:line="240" w:lineRule="auto"/>
              <w:rPr>
                <w:rFonts w:ascii="Arial" w:hAnsi="Arial" w:cs="Arial"/>
                <w:color w:val="000000"/>
                <w:sz w:val="20"/>
                <w:szCs w:val="20"/>
                <w:lang w:eastAsia="es-DO"/>
              </w:rPr>
            </w:pPr>
          </w:p>
        </w:tc>
      </w:tr>
      <w:tr w:rsidR="001D605D" w:rsidRPr="001D605D" w14:paraId="29C5B864" w14:textId="77777777" w:rsidTr="00F651C4">
        <w:trPr>
          <w:trHeight w:val="555"/>
        </w:trPr>
        <w:tc>
          <w:tcPr>
            <w:tcW w:w="0" w:type="auto"/>
            <w:shd w:val="clear" w:color="auto" w:fill="auto"/>
            <w:vAlign w:val="center"/>
            <w:hideMark/>
          </w:tcPr>
          <w:p w14:paraId="273B06E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color w:val="FF0000"/>
                <w:sz w:val="20"/>
                <w:szCs w:val="20"/>
                <w:lang w:eastAsia="es-DO"/>
              </w:rPr>
              <w:t xml:space="preserve"> </w:t>
            </w:r>
            <w:r w:rsidRPr="001D605D">
              <w:rPr>
                <w:rFonts w:ascii="Arial" w:hAnsi="Arial" w:cs="Arial"/>
                <w:sz w:val="20"/>
                <w:szCs w:val="20"/>
                <w:lang w:eastAsia="es-DO"/>
              </w:rPr>
              <w:t>Guía de Exportación de Servicios Modernos de la República Dominicana: Industrias Creativas y Culturales y Tecnologías de la Información y Comunicación</w:t>
            </w:r>
          </w:p>
        </w:tc>
        <w:tc>
          <w:tcPr>
            <w:tcW w:w="0" w:type="auto"/>
            <w:shd w:val="clear" w:color="auto" w:fill="auto"/>
            <w:vAlign w:val="center"/>
            <w:hideMark/>
          </w:tcPr>
          <w:p w14:paraId="1E840DB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Documento de la Guía</w:t>
            </w:r>
          </w:p>
        </w:tc>
        <w:tc>
          <w:tcPr>
            <w:tcW w:w="0" w:type="auto"/>
            <w:shd w:val="clear" w:color="auto" w:fill="auto"/>
            <w:vAlign w:val="center"/>
            <w:hideMark/>
          </w:tcPr>
          <w:p w14:paraId="4B0F7B8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noWrap/>
            <w:vAlign w:val="center"/>
            <w:hideMark/>
          </w:tcPr>
          <w:p w14:paraId="2C03A80A"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noWrap/>
            <w:vAlign w:val="center"/>
            <w:hideMark/>
          </w:tcPr>
          <w:p w14:paraId="23525CFA"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3199FBF2" w14:textId="77777777" w:rsidTr="00F651C4">
        <w:trPr>
          <w:trHeight w:val="2100"/>
        </w:trPr>
        <w:tc>
          <w:tcPr>
            <w:tcW w:w="0" w:type="auto"/>
            <w:shd w:val="clear" w:color="auto" w:fill="auto"/>
            <w:vAlign w:val="center"/>
            <w:hideMark/>
          </w:tcPr>
          <w:p w14:paraId="213F987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Estrategia de atracción de inversión extranjera directa de empresas de servicios modernos con vocación de exportación. Enfoque: Tecnologías de la Información y Comunicación (TIC).  </w:t>
            </w:r>
          </w:p>
        </w:tc>
        <w:tc>
          <w:tcPr>
            <w:tcW w:w="0" w:type="auto"/>
            <w:shd w:val="clear" w:color="auto" w:fill="auto"/>
            <w:vAlign w:val="center"/>
            <w:hideMark/>
          </w:tcPr>
          <w:p w14:paraId="1FC7DEC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Documento de la Estrategia</w:t>
            </w:r>
          </w:p>
        </w:tc>
        <w:tc>
          <w:tcPr>
            <w:tcW w:w="0" w:type="auto"/>
            <w:shd w:val="clear" w:color="auto" w:fill="auto"/>
            <w:vAlign w:val="center"/>
            <w:hideMark/>
          </w:tcPr>
          <w:p w14:paraId="51BB175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117B5FA4"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c>
          <w:tcPr>
            <w:tcW w:w="0" w:type="auto"/>
            <w:shd w:val="clear" w:color="auto" w:fill="FFFF00"/>
            <w:vAlign w:val="center"/>
            <w:hideMark/>
          </w:tcPr>
          <w:p w14:paraId="4510D3CB" w14:textId="77777777" w:rsidR="001D605D" w:rsidRPr="0090558D" w:rsidRDefault="001D605D" w:rsidP="001D605D">
            <w:pPr>
              <w:spacing w:after="0" w:line="240" w:lineRule="auto"/>
              <w:jc w:val="center"/>
              <w:rPr>
                <w:rFonts w:ascii="Arial" w:hAnsi="Arial" w:cs="Arial"/>
                <w:color w:val="000000"/>
                <w:sz w:val="20"/>
                <w:szCs w:val="20"/>
                <w:lang w:eastAsia="es-DO"/>
              </w:rPr>
            </w:pPr>
            <w:r w:rsidRPr="0090558D">
              <w:rPr>
                <w:rFonts w:ascii="Arial" w:hAnsi="Arial" w:cs="Arial"/>
                <w:color w:val="000000"/>
                <w:sz w:val="20"/>
                <w:szCs w:val="20"/>
                <w:lang w:eastAsia="es-DO"/>
              </w:rPr>
              <w:t>0%</w:t>
            </w:r>
          </w:p>
        </w:tc>
      </w:tr>
      <w:tr w:rsidR="001D605D" w:rsidRPr="001D605D" w14:paraId="1C3982F7" w14:textId="77777777" w:rsidTr="00F651C4">
        <w:trPr>
          <w:trHeight w:val="2700"/>
        </w:trPr>
        <w:tc>
          <w:tcPr>
            <w:tcW w:w="0" w:type="auto"/>
            <w:shd w:val="clear" w:color="auto" w:fill="auto"/>
            <w:vAlign w:val="center"/>
            <w:hideMark/>
          </w:tcPr>
          <w:p w14:paraId="7B634DA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6.4.5 Establecimiento de las Alianzas de colaboración técnica internacional, incluidos mecanismos de cooperación con otros gobiernos y organismos internacionales, para desarrollar programas de cooperación técnica </w:t>
            </w:r>
            <w:proofErr w:type="gramStart"/>
            <w:r w:rsidRPr="001D605D">
              <w:rPr>
                <w:rFonts w:ascii="Arial" w:hAnsi="Arial" w:cs="Arial"/>
                <w:sz w:val="20"/>
                <w:szCs w:val="20"/>
                <w:lang w:eastAsia="es-DO"/>
              </w:rPr>
              <w:t>en  temas</w:t>
            </w:r>
            <w:proofErr w:type="gramEnd"/>
            <w:r w:rsidRPr="001D605D">
              <w:rPr>
                <w:rFonts w:ascii="Arial" w:hAnsi="Arial" w:cs="Arial"/>
                <w:sz w:val="20"/>
                <w:szCs w:val="20"/>
                <w:lang w:eastAsia="es-DO"/>
              </w:rPr>
              <w:t xml:space="preserve"> de comercio exterior</w:t>
            </w:r>
          </w:p>
        </w:tc>
        <w:tc>
          <w:tcPr>
            <w:tcW w:w="0" w:type="auto"/>
            <w:shd w:val="clear" w:color="auto" w:fill="auto"/>
            <w:vAlign w:val="center"/>
            <w:hideMark/>
          </w:tcPr>
          <w:p w14:paraId="2BA6D83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sobre seguimiento a los planes de trabajo</w:t>
            </w:r>
          </w:p>
        </w:tc>
        <w:tc>
          <w:tcPr>
            <w:tcW w:w="0" w:type="auto"/>
            <w:shd w:val="clear" w:color="auto" w:fill="auto"/>
            <w:vAlign w:val="center"/>
            <w:hideMark/>
          </w:tcPr>
          <w:p w14:paraId="3AC2443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49C1058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0CFE8B7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350E0D7" w14:textId="77777777" w:rsidTr="00F651C4">
        <w:trPr>
          <w:trHeight w:val="945"/>
        </w:trPr>
        <w:tc>
          <w:tcPr>
            <w:tcW w:w="0" w:type="auto"/>
            <w:shd w:val="clear" w:color="auto" w:fill="auto"/>
            <w:vAlign w:val="center"/>
            <w:hideMark/>
          </w:tcPr>
          <w:p w14:paraId="656207A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FF0000"/>
                <w:sz w:val="20"/>
                <w:szCs w:val="20"/>
                <w:lang w:eastAsia="es-DO"/>
              </w:rPr>
              <w:t xml:space="preserve"> </w:t>
            </w:r>
            <w:r w:rsidRPr="001D605D">
              <w:rPr>
                <w:rFonts w:ascii="Arial" w:hAnsi="Arial" w:cs="Arial"/>
                <w:color w:val="000000"/>
                <w:sz w:val="20"/>
                <w:szCs w:val="20"/>
                <w:lang w:eastAsia="es-DO"/>
              </w:rPr>
              <w:t>Implementación de la fase dos del Sistema Nacional de Prevención de Controversias</w:t>
            </w:r>
          </w:p>
        </w:tc>
        <w:tc>
          <w:tcPr>
            <w:tcW w:w="0" w:type="auto"/>
            <w:shd w:val="clear" w:color="auto" w:fill="auto"/>
            <w:vAlign w:val="center"/>
            <w:hideMark/>
          </w:tcPr>
          <w:p w14:paraId="7CCDA92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Informes de Cumplimiento</w:t>
            </w:r>
          </w:p>
        </w:tc>
        <w:tc>
          <w:tcPr>
            <w:tcW w:w="0" w:type="auto"/>
            <w:shd w:val="clear" w:color="auto" w:fill="auto"/>
            <w:noWrap/>
            <w:vAlign w:val="center"/>
            <w:hideMark/>
          </w:tcPr>
          <w:p w14:paraId="78DE27AF"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7DA5568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4AF5D09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37ACCF0" w14:textId="77777777" w:rsidTr="00F651C4">
        <w:trPr>
          <w:trHeight w:val="900"/>
        </w:trPr>
        <w:tc>
          <w:tcPr>
            <w:tcW w:w="0" w:type="auto"/>
            <w:shd w:val="clear" w:color="auto" w:fill="auto"/>
            <w:vAlign w:val="center"/>
            <w:hideMark/>
          </w:tcPr>
          <w:p w14:paraId="60CE6EB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del Viceministerio de Comercio Exterior</w:t>
            </w:r>
          </w:p>
        </w:tc>
        <w:tc>
          <w:tcPr>
            <w:tcW w:w="0" w:type="auto"/>
            <w:shd w:val="clear" w:color="auto" w:fill="auto"/>
            <w:vAlign w:val="center"/>
            <w:hideMark/>
          </w:tcPr>
          <w:p w14:paraId="6A7A882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79C5E49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7DF0C9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02F3867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22B38FC6" w14:textId="77777777" w:rsidTr="005D513E">
        <w:trPr>
          <w:trHeight w:val="585"/>
        </w:trPr>
        <w:tc>
          <w:tcPr>
            <w:tcW w:w="0" w:type="auto"/>
            <w:gridSpan w:val="5"/>
            <w:shd w:val="clear" w:color="auto" w:fill="auto"/>
            <w:vAlign w:val="center"/>
            <w:hideMark/>
          </w:tcPr>
          <w:p w14:paraId="2914EC22"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Comercio Interno</w:t>
            </w:r>
            <w:r w:rsidRPr="001D605D">
              <w:rPr>
                <w:rFonts w:ascii="Arial" w:hAnsi="Arial" w:cs="Arial"/>
                <w:b/>
                <w:bCs/>
                <w:color w:val="000000"/>
                <w:sz w:val="20"/>
                <w:szCs w:val="20"/>
                <w:lang w:eastAsia="es-DO"/>
              </w:rPr>
              <w:br/>
              <w:t>(Dirección de Comercio Interno)</w:t>
            </w:r>
          </w:p>
        </w:tc>
      </w:tr>
      <w:tr w:rsidR="001D605D" w:rsidRPr="001D605D" w14:paraId="65731C52" w14:textId="77777777" w:rsidTr="00F651C4">
        <w:trPr>
          <w:trHeight w:val="885"/>
        </w:trPr>
        <w:tc>
          <w:tcPr>
            <w:tcW w:w="0" w:type="auto"/>
            <w:shd w:val="clear" w:color="auto" w:fill="auto"/>
            <w:vAlign w:val="center"/>
            <w:hideMark/>
          </w:tcPr>
          <w:p w14:paraId="5D9F53F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5.4.1 Promoción al consumo de productos nacionales</w:t>
            </w:r>
          </w:p>
        </w:tc>
        <w:tc>
          <w:tcPr>
            <w:tcW w:w="0" w:type="auto"/>
            <w:shd w:val="clear" w:color="auto" w:fill="auto"/>
            <w:vAlign w:val="center"/>
            <w:hideMark/>
          </w:tcPr>
          <w:p w14:paraId="44658EB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Actividades de promoción al consumo de productos nacionales</w:t>
            </w:r>
          </w:p>
        </w:tc>
        <w:tc>
          <w:tcPr>
            <w:tcW w:w="0" w:type="auto"/>
            <w:shd w:val="clear" w:color="auto" w:fill="auto"/>
            <w:vAlign w:val="center"/>
            <w:hideMark/>
          </w:tcPr>
          <w:p w14:paraId="0721B83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w:t>
            </w:r>
          </w:p>
        </w:tc>
        <w:tc>
          <w:tcPr>
            <w:tcW w:w="0" w:type="auto"/>
            <w:shd w:val="clear" w:color="auto" w:fill="auto"/>
            <w:vAlign w:val="center"/>
            <w:hideMark/>
          </w:tcPr>
          <w:p w14:paraId="33A5ABE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75C0185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20%</w:t>
            </w:r>
          </w:p>
        </w:tc>
      </w:tr>
      <w:tr w:rsidR="001D605D" w:rsidRPr="001D605D" w14:paraId="085C2308" w14:textId="77777777" w:rsidTr="00203144">
        <w:trPr>
          <w:trHeight w:val="1125"/>
        </w:trPr>
        <w:tc>
          <w:tcPr>
            <w:tcW w:w="0" w:type="auto"/>
            <w:vMerge w:val="restart"/>
            <w:shd w:val="clear" w:color="auto" w:fill="auto"/>
            <w:vAlign w:val="center"/>
            <w:hideMark/>
          </w:tcPr>
          <w:p w14:paraId="0C1257B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lastRenderedPageBreak/>
              <w:t xml:space="preserve">5.4.2 Capacitaciones relacionadas al comercio interno </w:t>
            </w:r>
          </w:p>
        </w:tc>
        <w:tc>
          <w:tcPr>
            <w:tcW w:w="0" w:type="auto"/>
            <w:shd w:val="clear" w:color="auto" w:fill="auto"/>
            <w:vAlign w:val="center"/>
            <w:hideMark/>
          </w:tcPr>
          <w:p w14:paraId="36BC173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Actividades de capacitación, para el fortalecimiento y desarrollo del comercio interno.</w:t>
            </w:r>
          </w:p>
        </w:tc>
        <w:tc>
          <w:tcPr>
            <w:tcW w:w="0" w:type="auto"/>
            <w:shd w:val="clear" w:color="auto" w:fill="auto"/>
            <w:vAlign w:val="center"/>
            <w:hideMark/>
          </w:tcPr>
          <w:p w14:paraId="68D29B7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w:t>
            </w:r>
          </w:p>
        </w:tc>
        <w:tc>
          <w:tcPr>
            <w:tcW w:w="0" w:type="auto"/>
            <w:shd w:val="clear" w:color="auto" w:fill="auto"/>
            <w:vAlign w:val="center"/>
            <w:hideMark/>
          </w:tcPr>
          <w:p w14:paraId="72A367A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w:t>
            </w:r>
          </w:p>
        </w:tc>
        <w:tc>
          <w:tcPr>
            <w:tcW w:w="0" w:type="auto"/>
            <w:vMerge w:val="restart"/>
            <w:shd w:val="clear" w:color="auto" w:fill="FFFF00"/>
            <w:vAlign w:val="center"/>
            <w:hideMark/>
          </w:tcPr>
          <w:p w14:paraId="01CBF3F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59%</w:t>
            </w:r>
          </w:p>
        </w:tc>
      </w:tr>
      <w:tr w:rsidR="001D605D" w:rsidRPr="001D605D" w14:paraId="42669411" w14:textId="77777777" w:rsidTr="00203144">
        <w:trPr>
          <w:trHeight w:val="645"/>
        </w:trPr>
        <w:tc>
          <w:tcPr>
            <w:tcW w:w="0" w:type="auto"/>
            <w:vMerge/>
            <w:shd w:val="clear" w:color="auto" w:fill="auto"/>
            <w:vAlign w:val="center"/>
            <w:hideMark/>
          </w:tcPr>
          <w:p w14:paraId="51B88F86"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066D93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Personas capacitadas</w:t>
            </w:r>
          </w:p>
        </w:tc>
        <w:tc>
          <w:tcPr>
            <w:tcW w:w="0" w:type="auto"/>
            <w:shd w:val="clear" w:color="auto" w:fill="auto"/>
            <w:vAlign w:val="center"/>
            <w:hideMark/>
          </w:tcPr>
          <w:p w14:paraId="74A70F5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450</w:t>
            </w:r>
          </w:p>
        </w:tc>
        <w:tc>
          <w:tcPr>
            <w:tcW w:w="0" w:type="auto"/>
            <w:shd w:val="clear" w:color="auto" w:fill="auto"/>
            <w:vAlign w:val="center"/>
            <w:hideMark/>
          </w:tcPr>
          <w:p w14:paraId="4804043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310</w:t>
            </w:r>
          </w:p>
        </w:tc>
        <w:tc>
          <w:tcPr>
            <w:tcW w:w="0" w:type="auto"/>
            <w:vMerge/>
            <w:shd w:val="clear" w:color="auto" w:fill="FFFF00"/>
            <w:vAlign w:val="center"/>
            <w:hideMark/>
          </w:tcPr>
          <w:p w14:paraId="5D23D31B"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6F19BFF5" w14:textId="77777777" w:rsidTr="00203144">
        <w:trPr>
          <w:trHeight w:val="645"/>
        </w:trPr>
        <w:tc>
          <w:tcPr>
            <w:tcW w:w="0" w:type="auto"/>
            <w:shd w:val="clear" w:color="auto" w:fill="auto"/>
            <w:vAlign w:val="center"/>
            <w:hideMark/>
          </w:tcPr>
          <w:p w14:paraId="744B212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5.5.1. Permisos para operar como Almacén General de Depósito (AGD)</w:t>
            </w:r>
          </w:p>
        </w:tc>
        <w:tc>
          <w:tcPr>
            <w:tcW w:w="0" w:type="auto"/>
            <w:shd w:val="clear" w:color="auto" w:fill="auto"/>
            <w:vAlign w:val="center"/>
            <w:hideMark/>
          </w:tcPr>
          <w:p w14:paraId="01447C6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permisos emitidos en función de la demanda y el cumplimiento de las normativas</w:t>
            </w:r>
          </w:p>
        </w:tc>
        <w:tc>
          <w:tcPr>
            <w:tcW w:w="0" w:type="auto"/>
            <w:shd w:val="clear" w:color="auto" w:fill="auto"/>
            <w:vAlign w:val="center"/>
            <w:hideMark/>
          </w:tcPr>
          <w:p w14:paraId="3B64AEE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209735C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w:t>
            </w:r>
          </w:p>
        </w:tc>
        <w:tc>
          <w:tcPr>
            <w:tcW w:w="0" w:type="auto"/>
            <w:shd w:val="clear" w:color="auto" w:fill="FFFF00"/>
            <w:vAlign w:val="center"/>
            <w:hideMark/>
          </w:tcPr>
          <w:p w14:paraId="63F5FDE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CDB4FBB" w14:textId="77777777" w:rsidTr="00203144">
        <w:trPr>
          <w:trHeight w:val="645"/>
        </w:trPr>
        <w:tc>
          <w:tcPr>
            <w:tcW w:w="0" w:type="auto"/>
            <w:shd w:val="clear" w:color="auto" w:fill="auto"/>
            <w:vAlign w:val="center"/>
            <w:hideMark/>
          </w:tcPr>
          <w:p w14:paraId="49E619A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5.5.2. Certificación de Clasificación Empresarial Mipymes</w:t>
            </w:r>
          </w:p>
        </w:tc>
        <w:tc>
          <w:tcPr>
            <w:tcW w:w="0" w:type="auto"/>
            <w:shd w:val="clear" w:color="auto" w:fill="auto"/>
            <w:vAlign w:val="center"/>
            <w:hideMark/>
          </w:tcPr>
          <w:p w14:paraId="1B7415D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certificaciones otorgadas en función de la demanda y el cumplimiento de las normativas</w:t>
            </w:r>
          </w:p>
        </w:tc>
        <w:tc>
          <w:tcPr>
            <w:tcW w:w="0" w:type="auto"/>
            <w:shd w:val="clear" w:color="auto" w:fill="auto"/>
            <w:vAlign w:val="center"/>
            <w:hideMark/>
          </w:tcPr>
          <w:p w14:paraId="4F765C4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0ABDF53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w:t>
            </w:r>
          </w:p>
        </w:tc>
        <w:tc>
          <w:tcPr>
            <w:tcW w:w="0" w:type="auto"/>
            <w:shd w:val="clear" w:color="auto" w:fill="FFFF00"/>
            <w:vAlign w:val="center"/>
            <w:hideMark/>
          </w:tcPr>
          <w:p w14:paraId="3475236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CD642F1" w14:textId="77777777" w:rsidTr="00F651C4">
        <w:trPr>
          <w:trHeight w:val="1125"/>
        </w:trPr>
        <w:tc>
          <w:tcPr>
            <w:tcW w:w="0" w:type="auto"/>
            <w:shd w:val="clear" w:color="auto" w:fill="auto"/>
            <w:vAlign w:val="center"/>
            <w:hideMark/>
          </w:tcPr>
          <w:p w14:paraId="548E665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5.5.3 Certificados a Cámaras de Comercio y Producción</w:t>
            </w:r>
          </w:p>
        </w:tc>
        <w:tc>
          <w:tcPr>
            <w:tcW w:w="0" w:type="auto"/>
            <w:shd w:val="clear" w:color="auto" w:fill="auto"/>
            <w:vAlign w:val="center"/>
            <w:hideMark/>
          </w:tcPr>
          <w:p w14:paraId="75F8F44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certificaciones emitidas en función de la demanda y el cumplimiento de las normativas</w:t>
            </w:r>
          </w:p>
        </w:tc>
        <w:tc>
          <w:tcPr>
            <w:tcW w:w="0" w:type="auto"/>
            <w:shd w:val="clear" w:color="auto" w:fill="auto"/>
            <w:vAlign w:val="center"/>
            <w:hideMark/>
          </w:tcPr>
          <w:p w14:paraId="6AC0AF2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D0D013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6F4EA8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6CC820A" w14:textId="77777777" w:rsidTr="00F651C4">
        <w:trPr>
          <w:trHeight w:val="945"/>
        </w:trPr>
        <w:tc>
          <w:tcPr>
            <w:tcW w:w="0" w:type="auto"/>
            <w:shd w:val="clear" w:color="auto" w:fill="auto"/>
            <w:vAlign w:val="center"/>
            <w:hideMark/>
          </w:tcPr>
          <w:p w14:paraId="32D2E1C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Comercio Interno</w:t>
            </w:r>
          </w:p>
        </w:tc>
        <w:tc>
          <w:tcPr>
            <w:tcW w:w="0" w:type="auto"/>
            <w:shd w:val="clear" w:color="auto" w:fill="auto"/>
            <w:vAlign w:val="center"/>
            <w:hideMark/>
          </w:tcPr>
          <w:p w14:paraId="5F2D75E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6E10DF2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184CE86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597BA09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56FF56AD" w14:textId="77777777" w:rsidTr="005D513E">
        <w:trPr>
          <w:trHeight w:val="600"/>
        </w:trPr>
        <w:tc>
          <w:tcPr>
            <w:tcW w:w="0" w:type="auto"/>
            <w:gridSpan w:val="5"/>
            <w:shd w:val="clear" w:color="auto" w:fill="auto"/>
            <w:vAlign w:val="center"/>
            <w:hideMark/>
          </w:tcPr>
          <w:p w14:paraId="1EA5BAE3"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Comercio Interno</w:t>
            </w:r>
            <w:r w:rsidRPr="001D605D">
              <w:rPr>
                <w:rFonts w:ascii="Arial" w:hAnsi="Arial" w:cs="Arial"/>
                <w:b/>
                <w:bCs/>
                <w:color w:val="000000"/>
                <w:sz w:val="20"/>
                <w:szCs w:val="20"/>
                <w:lang w:eastAsia="es-DO"/>
              </w:rPr>
              <w:br/>
              <w:t>(Dirección de Combustibles)</w:t>
            </w:r>
          </w:p>
        </w:tc>
      </w:tr>
      <w:tr w:rsidR="001D605D" w:rsidRPr="001D605D" w14:paraId="48D1AB0A" w14:textId="77777777" w:rsidTr="00203144">
        <w:trPr>
          <w:trHeight w:val="2055"/>
        </w:trPr>
        <w:tc>
          <w:tcPr>
            <w:tcW w:w="0" w:type="auto"/>
            <w:vMerge w:val="restart"/>
            <w:shd w:val="clear" w:color="auto" w:fill="auto"/>
            <w:vAlign w:val="center"/>
            <w:hideMark/>
          </w:tcPr>
          <w:p w14:paraId="1CAD1E3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3.1.1 Licencias</w:t>
            </w:r>
            <w:r w:rsidRPr="001D605D">
              <w:rPr>
                <w:rFonts w:ascii="Arial" w:hAnsi="Arial" w:cs="Arial"/>
                <w:color w:val="0070C0"/>
                <w:sz w:val="20"/>
                <w:szCs w:val="20"/>
                <w:lang w:eastAsia="es-DO"/>
              </w:rPr>
              <w:t xml:space="preserve"> </w:t>
            </w:r>
            <w:r w:rsidRPr="001D605D">
              <w:rPr>
                <w:rFonts w:ascii="Arial" w:hAnsi="Arial" w:cs="Arial"/>
                <w:sz w:val="20"/>
                <w:szCs w:val="20"/>
                <w:lang w:eastAsia="es-DO"/>
              </w:rPr>
              <w:t>para la cadena de comercialización de combustibles</w:t>
            </w:r>
          </w:p>
        </w:tc>
        <w:tc>
          <w:tcPr>
            <w:tcW w:w="0" w:type="auto"/>
            <w:shd w:val="clear" w:color="auto" w:fill="auto"/>
            <w:vAlign w:val="center"/>
            <w:hideMark/>
          </w:tcPr>
          <w:p w14:paraId="386DD98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licencias, actos de inclusión y actos conclusivos de renovación de distintivos adhesivos de combustibles líquidos otorgadas en función del cumplimiento con las normativas</w:t>
            </w:r>
          </w:p>
        </w:tc>
        <w:tc>
          <w:tcPr>
            <w:tcW w:w="0" w:type="auto"/>
            <w:shd w:val="clear" w:color="auto" w:fill="auto"/>
            <w:vAlign w:val="center"/>
            <w:hideMark/>
          </w:tcPr>
          <w:p w14:paraId="693E37C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60%</w:t>
            </w:r>
          </w:p>
        </w:tc>
        <w:tc>
          <w:tcPr>
            <w:tcW w:w="0" w:type="auto"/>
            <w:shd w:val="clear" w:color="auto" w:fill="auto"/>
            <w:vAlign w:val="center"/>
            <w:hideMark/>
          </w:tcPr>
          <w:p w14:paraId="12EEA82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w:t>
            </w:r>
          </w:p>
        </w:tc>
        <w:tc>
          <w:tcPr>
            <w:tcW w:w="0" w:type="auto"/>
            <w:vMerge w:val="restart"/>
            <w:shd w:val="clear" w:color="auto" w:fill="FFFF00"/>
            <w:vAlign w:val="center"/>
            <w:hideMark/>
          </w:tcPr>
          <w:p w14:paraId="68B6D33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21%</w:t>
            </w:r>
          </w:p>
        </w:tc>
      </w:tr>
      <w:tr w:rsidR="001D605D" w:rsidRPr="001D605D" w14:paraId="410D21FA" w14:textId="77777777" w:rsidTr="00203144">
        <w:trPr>
          <w:trHeight w:val="2055"/>
        </w:trPr>
        <w:tc>
          <w:tcPr>
            <w:tcW w:w="0" w:type="auto"/>
            <w:vMerge/>
            <w:shd w:val="clear" w:color="auto" w:fill="auto"/>
            <w:vAlign w:val="center"/>
            <w:hideMark/>
          </w:tcPr>
          <w:p w14:paraId="2E9B721B"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C7536A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la demanda de licencias, actos de inclusión y actos conclusivos de renovación de distintivos adhesivos de Gas Licuado de Petróleo otorgadas en función del cumplimiento con las normativas</w:t>
            </w:r>
          </w:p>
        </w:tc>
        <w:tc>
          <w:tcPr>
            <w:tcW w:w="0" w:type="auto"/>
            <w:shd w:val="clear" w:color="auto" w:fill="auto"/>
            <w:vAlign w:val="center"/>
            <w:hideMark/>
          </w:tcPr>
          <w:p w14:paraId="57BD502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60%</w:t>
            </w:r>
          </w:p>
        </w:tc>
        <w:tc>
          <w:tcPr>
            <w:tcW w:w="0" w:type="auto"/>
            <w:shd w:val="clear" w:color="auto" w:fill="auto"/>
            <w:vAlign w:val="center"/>
            <w:hideMark/>
          </w:tcPr>
          <w:p w14:paraId="14B97CB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15%</w:t>
            </w:r>
          </w:p>
        </w:tc>
        <w:tc>
          <w:tcPr>
            <w:tcW w:w="0" w:type="auto"/>
            <w:vMerge/>
            <w:shd w:val="clear" w:color="auto" w:fill="FFFF00"/>
            <w:vAlign w:val="center"/>
            <w:hideMark/>
          </w:tcPr>
          <w:p w14:paraId="2AF2D61F"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32ED67DF" w14:textId="77777777" w:rsidTr="00203144">
        <w:trPr>
          <w:trHeight w:val="2400"/>
        </w:trPr>
        <w:tc>
          <w:tcPr>
            <w:tcW w:w="0" w:type="auto"/>
            <w:vMerge w:val="restart"/>
            <w:shd w:val="clear" w:color="auto" w:fill="auto"/>
            <w:vAlign w:val="center"/>
            <w:hideMark/>
          </w:tcPr>
          <w:p w14:paraId="2FDD4EE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xml:space="preserve">3.2.1 Inspecciones a las unidades de transporte de combustibles </w:t>
            </w:r>
          </w:p>
        </w:tc>
        <w:tc>
          <w:tcPr>
            <w:tcW w:w="0" w:type="auto"/>
            <w:shd w:val="clear" w:color="auto" w:fill="auto"/>
            <w:vAlign w:val="center"/>
            <w:hideMark/>
          </w:tcPr>
          <w:p w14:paraId="5829FBD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unidades de transporte de vehículos inspeccionadas en función de la demanda y el cumplimiento de las normativas </w:t>
            </w:r>
          </w:p>
        </w:tc>
        <w:tc>
          <w:tcPr>
            <w:tcW w:w="0" w:type="auto"/>
            <w:shd w:val="clear" w:color="auto" w:fill="auto"/>
            <w:vAlign w:val="center"/>
            <w:hideMark/>
          </w:tcPr>
          <w:p w14:paraId="5DB053B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50881B5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val="restart"/>
            <w:shd w:val="clear" w:color="auto" w:fill="FFFF00"/>
            <w:vAlign w:val="center"/>
            <w:hideMark/>
          </w:tcPr>
          <w:p w14:paraId="108E01F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31%</w:t>
            </w:r>
          </w:p>
        </w:tc>
      </w:tr>
      <w:tr w:rsidR="001D605D" w:rsidRPr="001D605D" w14:paraId="0298AE2D" w14:textId="77777777" w:rsidTr="00203144">
        <w:trPr>
          <w:trHeight w:val="900"/>
        </w:trPr>
        <w:tc>
          <w:tcPr>
            <w:tcW w:w="0" w:type="auto"/>
            <w:vMerge/>
            <w:shd w:val="clear" w:color="auto" w:fill="auto"/>
            <w:vAlign w:val="center"/>
            <w:hideMark/>
          </w:tcPr>
          <w:p w14:paraId="58B6B060"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3992EF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Unidades de transporte inspeccionadas</w:t>
            </w:r>
          </w:p>
        </w:tc>
        <w:tc>
          <w:tcPr>
            <w:tcW w:w="0" w:type="auto"/>
            <w:shd w:val="clear" w:color="auto" w:fill="auto"/>
            <w:vAlign w:val="center"/>
            <w:hideMark/>
          </w:tcPr>
          <w:p w14:paraId="56AB764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1,250</w:t>
            </w:r>
          </w:p>
        </w:tc>
        <w:tc>
          <w:tcPr>
            <w:tcW w:w="0" w:type="auto"/>
            <w:shd w:val="clear" w:color="auto" w:fill="auto"/>
            <w:vAlign w:val="center"/>
            <w:hideMark/>
          </w:tcPr>
          <w:p w14:paraId="0AE52C4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802</w:t>
            </w:r>
          </w:p>
        </w:tc>
        <w:tc>
          <w:tcPr>
            <w:tcW w:w="0" w:type="auto"/>
            <w:vMerge/>
            <w:shd w:val="clear" w:color="auto" w:fill="FFFF00"/>
            <w:vAlign w:val="center"/>
            <w:hideMark/>
          </w:tcPr>
          <w:p w14:paraId="14E07943"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1618F368" w14:textId="77777777" w:rsidTr="00203144">
        <w:trPr>
          <w:trHeight w:val="1500"/>
        </w:trPr>
        <w:tc>
          <w:tcPr>
            <w:tcW w:w="0" w:type="auto"/>
            <w:vMerge/>
            <w:shd w:val="clear" w:color="auto" w:fill="auto"/>
            <w:vAlign w:val="center"/>
            <w:hideMark/>
          </w:tcPr>
          <w:p w14:paraId="365E959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59E9AC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 de unidades vehiculares rotuladas en función del cumplimiento de las normativas</w:t>
            </w:r>
          </w:p>
        </w:tc>
        <w:tc>
          <w:tcPr>
            <w:tcW w:w="0" w:type="auto"/>
            <w:shd w:val="clear" w:color="auto" w:fill="auto"/>
            <w:vAlign w:val="center"/>
            <w:hideMark/>
          </w:tcPr>
          <w:p w14:paraId="10A3AC1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20EB1BE" w14:textId="1882E1E9" w:rsidR="001D605D" w:rsidRPr="00203144" w:rsidRDefault="00203144" w:rsidP="001D605D">
            <w:pPr>
              <w:spacing w:after="0" w:line="240" w:lineRule="auto"/>
              <w:jc w:val="center"/>
              <w:rPr>
                <w:rFonts w:ascii="Arial" w:hAnsi="Arial" w:cs="Arial"/>
                <w:color w:val="000000"/>
                <w:sz w:val="20"/>
                <w:szCs w:val="20"/>
                <w:lang w:eastAsia="es-DO"/>
              </w:rPr>
            </w:pPr>
            <w:r>
              <w:rPr>
                <w:rFonts w:ascii="Arial" w:hAnsi="Arial" w:cs="Arial"/>
                <w:color w:val="000000"/>
                <w:sz w:val="20"/>
                <w:szCs w:val="20"/>
                <w:lang w:eastAsia="es-DO"/>
              </w:rPr>
              <w:t>17%</w:t>
            </w:r>
          </w:p>
        </w:tc>
        <w:tc>
          <w:tcPr>
            <w:tcW w:w="0" w:type="auto"/>
            <w:vMerge/>
            <w:shd w:val="clear" w:color="auto" w:fill="FFFF00"/>
            <w:vAlign w:val="center"/>
            <w:hideMark/>
          </w:tcPr>
          <w:p w14:paraId="38C5C4BA"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0F309402" w14:textId="77777777" w:rsidTr="00203144">
        <w:trPr>
          <w:trHeight w:val="480"/>
        </w:trPr>
        <w:tc>
          <w:tcPr>
            <w:tcW w:w="0" w:type="auto"/>
            <w:vMerge/>
            <w:shd w:val="clear" w:color="auto" w:fill="auto"/>
            <w:vAlign w:val="center"/>
            <w:hideMark/>
          </w:tcPr>
          <w:p w14:paraId="563E9C78"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B05909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Unidades reguladas</w:t>
            </w:r>
          </w:p>
        </w:tc>
        <w:tc>
          <w:tcPr>
            <w:tcW w:w="0" w:type="auto"/>
            <w:shd w:val="clear" w:color="auto" w:fill="auto"/>
            <w:vAlign w:val="center"/>
            <w:hideMark/>
          </w:tcPr>
          <w:p w14:paraId="5F87F6D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1,100</w:t>
            </w:r>
          </w:p>
        </w:tc>
        <w:tc>
          <w:tcPr>
            <w:tcW w:w="0" w:type="auto"/>
            <w:shd w:val="clear" w:color="auto" w:fill="auto"/>
            <w:vAlign w:val="center"/>
            <w:hideMark/>
          </w:tcPr>
          <w:p w14:paraId="7E16ADF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192</w:t>
            </w:r>
          </w:p>
        </w:tc>
        <w:tc>
          <w:tcPr>
            <w:tcW w:w="0" w:type="auto"/>
            <w:vMerge/>
            <w:shd w:val="clear" w:color="auto" w:fill="FFFF00"/>
            <w:vAlign w:val="center"/>
            <w:hideMark/>
          </w:tcPr>
          <w:p w14:paraId="471BC3BA"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635779E9" w14:textId="77777777" w:rsidTr="00203144">
        <w:trPr>
          <w:trHeight w:val="1226"/>
        </w:trPr>
        <w:tc>
          <w:tcPr>
            <w:tcW w:w="0" w:type="auto"/>
            <w:shd w:val="clear" w:color="auto" w:fill="auto"/>
            <w:vAlign w:val="center"/>
            <w:hideMark/>
          </w:tcPr>
          <w:p w14:paraId="55AAD79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4.2.1 Licencias para la importación, distribución y expendio de GNV</w:t>
            </w:r>
          </w:p>
        </w:tc>
        <w:tc>
          <w:tcPr>
            <w:tcW w:w="0" w:type="auto"/>
            <w:shd w:val="clear" w:color="auto" w:fill="auto"/>
            <w:vAlign w:val="center"/>
            <w:hideMark/>
          </w:tcPr>
          <w:p w14:paraId="161E4F1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licencias otorgadas en función de la demanda y el cumplimiento de normativas</w:t>
            </w:r>
          </w:p>
        </w:tc>
        <w:tc>
          <w:tcPr>
            <w:tcW w:w="0" w:type="auto"/>
            <w:shd w:val="clear" w:color="auto" w:fill="auto"/>
            <w:vAlign w:val="center"/>
            <w:hideMark/>
          </w:tcPr>
          <w:p w14:paraId="23CC1F6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60%</w:t>
            </w:r>
          </w:p>
        </w:tc>
        <w:tc>
          <w:tcPr>
            <w:tcW w:w="0" w:type="auto"/>
            <w:shd w:val="clear" w:color="auto" w:fill="auto"/>
            <w:vAlign w:val="center"/>
            <w:hideMark/>
          </w:tcPr>
          <w:p w14:paraId="68DCD521" w14:textId="20317346" w:rsidR="001D605D" w:rsidRPr="00203144" w:rsidRDefault="00203144" w:rsidP="001D605D">
            <w:pPr>
              <w:spacing w:after="0" w:line="240" w:lineRule="auto"/>
              <w:jc w:val="center"/>
              <w:rPr>
                <w:rFonts w:ascii="Arial" w:hAnsi="Arial" w:cs="Arial"/>
                <w:color w:val="000000"/>
                <w:sz w:val="20"/>
                <w:szCs w:val="20"/>
                <w:lang w:eastAsia="es-DO"/>
              </w:rPr>
            </w:pPr>
            <w:r>
              <w:rPr>
                <w:rFonts w:ascii="Arial" w:hAnsi="Arial" w:cs="Arial"/>
                <w:color w:val="000000"/>
                <w:sz w:val="20"/>
                <w:szCs w:val="20"/>
                <w:lang w:eastAsia="es-DO"/>
              </w:rPr>
              <w:t>15%</w:t>
            </w:r>
          </w:p>
        </w:tc>
        <w:tc>
          <w:tcPr>
            <w:tcW w:w="0" w:type="auto"/>
            <w:shd w:val="clear" w:color="auto" w:fill="FFFF00"/>
            <w:vAlign w:val="center"/>
            <w:hideMark/>
          </w:tcPr>
          <w:p w14:paraId="7AE94DB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0775CB5" w14:textId="77777777" w:rsidTr="00F651C4">
        <w:trPr>
          <w:trHeight w:val="1155"/>
        </w:trPr>
        <w:tc>
          <w:tcPr>
            <w:tcW w:w="0" w:type="auto"/>
            <w:shd w:val="clear" w:color="auto" w:fill="auto"/>
            <w:vAlign w:val="center"/>
            <w:hideMark/>
          </w:tcPr>
          <w:p w14:paraId="2DECD96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Combustibles</w:t>
            </w:r>
          </w:p>
        </w:tc>
        <w:tc>
          <w:tcPr>
            <w:tcW w:w="0" w:type="auto"/>
            <w:shd w:val="clear" w:color="auto" w:fill="auto"/>
            <w:vAlign w:val="center"/>
            <w:hideMark/>
          </w:tcPr>
          <w:p w14:paraId="725D24A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7A52F0A7"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1</w:t>
            </w:r>
          </w:p>
        </w:tc>
        <w:tc>
          <w:tcPr>
            <w:tcW w:w="0" w:type="auto"/>
            <w:shd w:val="clear" w:color="auto" w:fill="auto"/>
            <w:vAlign w:val="center"/>
            <w:hideMark/>
          </w:tcPr>
          <w:p w14:paraId="5AE7317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7261E41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37A15122" w14:textId="77777777" w:rsidTr="005D513E">
        <w:trPr>
          <w:trHeight w:val="645"/>
        </w:trPr>
        <w:tc>
          <w:tcPr>
            <w:tcW w:w="0" w:type="auto"/>
            <w:gridSpan w:val="5"/>
            <w:shd w:val="clear" w:color="auto" w:fill="auto"/>
            <w:vAlign w:val="center"/>
            <w:hideMark/>
          </w:tcPr>
          <w:p w14:paraId="6E2C616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Comercio Interno</w:t>
            </w:r>
            <w:r w:rsidRPr="001D605D">
              <w:rPr>
                <w:rFonts w:ascii="Arial" w:hAnsi="Arial" w:cs="Arial"/>
                <w:b/>
                <w:bCs/>
                <w:color w:val="000000"/>
                <w:sz w:val="20"/>
                <w:szCs w:val="20"/>
                <w:lang w:eastAsia="es-DO"/>
              </w:rPr>
              <w:br/>
              <w:t>(Dirección de Supervisión y Control de Estaciones de Expendio de Combustibles)</w:t>
            </w:r>
          </w:p>
        </w:tc>
      </w:tr>
      <w:tr w:rsidR="001D605D" w:rsidRPr="001D605D" w14:paraId="604D1CFE" w14:textId="77777777" w:rsidTr="00F651C4">
        <w:trPr>
          <w:trHeight w:val="510"/>
        </w:trPr>
        <w:tc>
          <w:tcPr>
            <w:tcW w:w="0" w:type="auto"/>
            <w:shd w:val="clear" w:color="auto" w:fill="auto"/>
            <w:vAlign w:val="center"/>
            <w:hideMark/>
          </w:tcPr>
          <w:p w14:paraId="42B25F7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3.3.1 Evaluación técnica de funcionalidad de terreno</w:t>
            </w:r>
          </w:p>
        </w:tc>
        <w:tc>
          <w:tcPr>
            <w:tcW w:w="0" w:type="auto"/>
            <w:shd w:val="clear" w:color="auto" w:fill="auto"/>
            <w:vAlign w:val="center"/>
            <w:hideMark/>
          </w:tcPr>
          <w:p w14:paraId="50062BF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17D11EE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4C9BA05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09641A2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22ED797" w14:textId="77777777" w:rsidTr="00F651C4">
        <w:trPr>
          <w:trHeight w:val="1500"/>
        </w:trPr>
        <w:tc>
          <w:tcPr>
            <w:tcW w:w="0" w:type="auto"/>
            <w:shd w:val="clear" w:color="auto" w:fill="auto"/>
            <w:vAlign w:val="center"/>
            <w:hideMark/>
          </w:tcPr>
          <w:p w14:paraId="095E24A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3.3.2 Autorización para inicio/continuación de trámites de obtención de permisos para la construcción de estaciones de expendio de combustibles</w:t>
            </w:r>
          </w:p>
        </w:tc>
        <w:tc>
          <w:tcPr>
            <w:tcW w:w="0" w:type="auto"/>
            <w:shd w:val="clear" w:color="auto" w:fill="auto"/>
            <w:vAlign w:val="center"/>
            <w:hideMark/>
          </w:tcPr>
          <w:p w14:paraId="7BB0CF1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4906916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1C06199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31101CD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AC561E4" w14:textId="77777777" w:rsidTr="00F651C4">
        <w:trPr>
          <w:trHeight w:val="540"/>
        </w:trPr>
        <w:tc>
          <w:tcPr>
            <w:tcW w:w="0" w:type="auto"/>
            <w:shd w:val="clear" w:color="auto" w:fill="auto"/>
            <w:vAlign w:val="center"/>
            <w:hideMark/>
          </w:tcPr>
          <w:p w14:paraId="6A11AF3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3.3.3 Carta de no objeción para construcción de establecimientos de expendio de combustibles</w:t>
            </w:r>
          </w:p>
        </w:tc>
        <w:tc>
          <w:tcPr>
            <w:tcW w:w="0" w:type="auto"/>
            <w:shd w:val="clear" w:color="auto" w:fill="auto"/>
            <w:vAlign w:val="center"/>
            <w:hideMark/>
          </w:tcPr>
          <w:p w14:paraId="437CD33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26C08C5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43D50D3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5F6903D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DAD1D44" w14:textId="77777777" w:rsidTr="00F651C4">
        <w:trPr>
          <w:trHeight w:val="480"/>
        </w:trPr>
        <w:tc>
          <w:tcPr>
            <w:tcW w:w="0" w:type="auto"/>
            <w:shd w:val="clear" w:color="auto" w:fill="auto"/>
            <w:vAlign w:val="center"/>
            <w:hideMark/>
          </w:tcPr>
          <w:p w14:paraId="61493B4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3.3.4 Evaluación técnica final</w:t>
            </w:r>
          </w:p>
        </w:tc>
        <w:tc>
          <w:tcPr>
            <w:tcW w:w="0" w:type="auto"/>
            <w:shd w:val="clear" w:color="auto" w:fill="auto"/>
            <w:vAlign w:val="center"/>
            <w:hideMark/>
          </w:tcPr>
          <w:p w14:paraId="5174B9C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0608326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03837AB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660735F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602B1219" w14:textId="77777777" w:rsidTr="00F651C4">
        <w:trPr>
          <w:trHeight w:val="900"/>
        </w:trPr>
        <w:tc>
          <w:tcPr>
            <w:tcW w:w="0" w:type="auto"/>
            <w:shd w:val="clear" w:color="auto" w:fill="auto"/>
            <w:vAlign w:val="center"/>
            <w:hideMark/>
          </w:tcPr>
          <w:p w14:paraId="354894D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3.3.5 Licencia para la operación de establecimientos de expendio de combustibles</w:t>
            </w:r>
          </w:p>
        </w:tc>
        <w:tc>
          <w:tcPr>
            <w:tcW w:w="0" w:type="auto"/>
            <w:shd w:val="clear" w:color="auto" w:fill="auto"/>
            <w:vAlign w:val="center"/>
            <w:hideMark/>
          </w:tcPr>
          <w:p w14:paraId="3C81EAF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5F200C2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6B7F08C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037FFD7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35BBE0A" w14:textId="77777777" w:rsidTr="00F651C4">
        <w:trPr>
          <w:trHeight w:val="1800"/>
        </w:trPr>
        <w:tc>
          <w:tcPr>
            <w:tcW w:w="0" w:type="auto"/>
            <w:shd w:val="clear" w:color="auto" w:fill="auto"/>
            <w:vAlign w:val="center"/>
            <w:hideMark/>
          </w:tcPr>
          <w:p w14:paraId="6F62237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3.3.6 Autorizaciones para la remodelación, modificación u ampliación de capacidad de almacenamiento de las estaciones de expendio de combustibles</w:t>
            </w:r>
          </w:p>
        </w:tc>
        <w:tc>
          <w:tcPr>
            <w:tcW w:w="0" w:type="auto"/>
            <w:shd w:val="clear" w:color="auto" w:fill="auto"/>
            <w:vAlign w:val="center"/>
            <w:hideMark/>
          </w:tcPr>
          <w:p w14:paraId="22F6A88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6BAB197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1DFD5B8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1BAC12D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D156928" w14:textId="77777777" w:rsidTr="00F651C4">
        <w:trPr>
          <w:trHeight w:val="900"/>
        </w:trPr>
        <w:tc>
          <w:tcPr>
            <w:tcW w:w="0" w:type="auto"/>
            <w:shd w:val="clear" w:color="auto" w:fill="auto"/>
            <w:vAlign w:val="center"/>
            <w:hideMark/>
          </w:tcPr>
          <w:p w14:paraId="619649B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3.4.1 Registro Nacional de Estaciones de Expendio de Combustibles</w:t>
            </w:r>
          </w:p>
        </w:tc>
        <w:tc>
          <w:tcPr>
            <w:tcW w:w="0" w:type="auto"/>
            <w:shd w:val="clear" w:color="auto" w:fill="auto"/>
            <w:vAlign w:val="center"/>
            <w:hideMark/>
          </w:tcPr>
          <w:p w14:paraId="5D97DC2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atendidas</w:t>
            </w:r>
          </w:p>
        </w:tc>
        <w:tc>
          <w:tcPr>
            <w:tcW w:w="0" w:type="auto"/>
            <w:shd w:val="clear" w:color="auto" w:fill="auto"/>
            <w:vAlign w:val="center"/>
            <w:hideMark/>
          </w:tcPr>
          <w:p w14:paraId="25E4E39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58FBC62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4DEDF67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4916CCFA" w14:textId="77777777" w:rsidTr="00203144">
        <w:trPr>
          <w:trHeight w:val="1200"/>
        </w:trPr>
        <w:tc>
          <w:tcPr>
            <w:tcW w:w="0" w:type="auto"/>
            <w:shd w:val="clear" w:color="auto" w:fill="auto"/>
            <w:vAlign w:val="center"/>
            <w:hideMark/>
          </w:tcPr>
          <w:p w14:paraId="796FFE4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Estaciones de Expendio de combustibles con regulación en el cumplimiento de las normas vigentes</w:t>
            </w:r>
          </w:p>
        </w:tc>
        <w:tc>
          <w:tcPr>
            <w:tcW w:w="0" w:type="auto"/>
            <w:shd w:val="clear" w:color="auto" w:fill="auto"/>
            <w:vAlign w:val="center"/>
            <w:hideMark/>
          </w:tcPr>
          <w:p w14:paraId="587A75A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Estaciones de</w:t>
            </w:r>
            <w:r w:rsidRPr="001D605D">
              <w:rPr>
                <w:rFonts w:ascii="Arial" w:hAnsi="Arial" w:cs="Arial"/>
                <w:sz w:val="20"/>
                <w:szCs w:val="20"/>
                <w:lang w:eastAsia="es-DO"/>
              </w:rPr>
              <w:br/>
              <w:t>expendio de</w:t>
            </w:r>
            <w:r w:rsidRPr="001D605D">
              <w:rPr>
                <w:rFonts w:ascii="Arial" w:hAnsi="Arial" w:cs="Arial"/>
                <w:sz w:val="20"/>
                <w:szCs w:val="20"/>
                <w:lang w:eastAsia="es-DO"/>
              </w:rPr>
              <w:br/>
              <w:t>combustibles</w:t>
            </w:r>
            <w:r w:rsidRPr="001D605D">
              <w:rPr>
                <w:rFonts w:ascii="Arial" w:hAnsi="Arial" w:cs="Arial"/>
                <w:sz w:val="20"/>
                <w:szCs w:val="20"/>
                <w:lang w:eastAsia="es-DO"/>
              </w:rPr>
              <w:br/>
              <w:t>inspeccionadas</w:t>
            </w:r>
          </w:p>
        </w:tc>
        <w:tc>
          <w:tcPr>
            <w:tcW w:w="0" w:type="auto"/>
            <w:shd w:val="clear" w:color="auto" w:fill="auto"/>
            <w:vAlign w:val="center"/>
            <w:hideMark/>
          </w:tcPr>
          <w:p w14:paraId="6CFF964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1,300</w:t>
            </w:r>
          </w:p>
        </w:tc>
        <w:tc>
          <w:tcPr>
            <w:tcW w:w="0" w:type="auto"/>
            <w:shd w:val="clear" w:color="auto" w:fill="auto"/>
            <w:vAlign w:val="center"/>
            <w:hideMark/>
          </w:tcPr>
          <w:p w14:paraId="2435E8A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241</w:t>
            </w:r>
          </w:p>
        </w:tc>
        <w:tc>
          <w:tcPr>
            <w:tcW w:w="0" w:type="auto"/>
            <w:shd w:val="clear" w:color="auto" w:fill="FFFF00"/>
            <w:vAlign w:val="center"/>
            <w:hideMark/>
          </w:tcPr>
          <w:p w14:paraId="432A4E9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19%</w:t>
            </w:r>
          </w:p>
        </w:tc>
      </w:tr>
      <w:tr w:rsidR="001D605D" w:rsidRPr="001D605D" w14:paraId="1AEA51B0" w14:textId="77777777" w:rsidTr="00F651C4">
        <w:trPr>
          <w:trHeight w:val="1200"/>
        </w:trPr>
        <w:tc>
          <w:tcPr>
            <w:tcW w:w="0" w:type="auto"/>
            <w:shd w:val="clear" w:color="auto" w:fill="auto"/>
            <w:vAlign w:val="center"/>
            <w:hideMark/>
          </w:tcPr>
          <w:p w14:paraId="0AC27AE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Supervisión y Control de Estaciones</w:t>
            </w:r>
          </w:p>
        </w:tc>
        <w:tc>
          <w:tcPr>
            <w:tcW w:w="0" w:type="auto"/>
            <w:shd w:val="clear" w:color="auto" w:fill="auto"/>
            <w:vAlign w:val="center"/>
            <w:hideMark/>
          </w:tcPr>
          <w:p w14:paraId="61F1887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0A0E39C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ECBE96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4FC6DBC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568D95A8" w14:textId="77777777" w:rsidTr="005D513E">
        <w:trPr>
          <w:trHeight w:val="558"/>
        </w:trPr>
        <w:tc>
          <w:tcPr>
            <w:tcW w:w="0" w:type="auto"/>
            <w:gridSpan w:val="5"/>
            <w:shd w:val="clear" w:color="auto" w:fill="auto"/>
            <w:vAlign w:val="center"/>
            <w:hideMark/>
          </w:tcPr>
          <w:p w14:paraId="2A4C9219"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Viceministerio de Comercio Interno</w:t>
            </w:r>
            <w:r w:rsidRPr="001D605D">
              <w:rPr>
                <w:rFonts w:ascii="Arial" w:hAnsi="Arial" w:cs="Arial"/>
                <w:b/>
                <w:bCs/>
                <w:color w:val="000000"/>
                <w:sz w:val="20"/>
                <w:szCs w:val="20"/>
                <w:lang w:eastAsia="es-DO"/>
              </w:rPr>
              <w:br/>
              <w:t>(Dirección de Operativos de Supervisión de Actividades Comerciales)</w:t>
            </w:r>
          </w:p>
        </w:tc>
      </w:tr>
      <w:tr w:rsidR="001D605D" w:rsidRPr="001D605D" w14:paraId="4F4AD5F4" w14:textId="77777777" w:rsidTr="00203144">
        <w:trPr>
          <w:trHeight w:val="855"/>
        </w:trPr>
        <w:tc>
          <w:tcPr>
            <w:tcW w:w="0" w:type="auto"/>
            <w:shd w:val="clear" w:color="auto" w:fill="auto"/>
            <w:vAlign w:val="center"/>
            <w:hideMark/>
          </w:tcPr>
          <w:p w14:paraId="10B3404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5.3.2 Monitoreo de los sistemas de comercialización</w:t>
            </w:r>
          </w:p>
        </w:tc>
        <w:tc>
          <w:tcPr>
            <w:tcW w:w="0" w:type="auto"/>
            <w:shd w:val="clear" w:color="auto" w:fill="auto"/>
            <w:vAlign w:val="center"/>
            <w:hideMark/>
          </w:tcPr>
          <w:p w14:paraId="47B67D8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Operativos de supervisión realizados</w:t>
            </w:r>
          </w:p>
        </w:tc>
        <w:tc>
          <w:tcPr>
            <w:tcW w:w="0" w:type="auto"/>
            <w:shd w:val="clear" w:color="auto" w:fill="auto"/>
            <w:vAlign w:val="center"/>
            <w:hideMark/>
          </w:tcPr>
          <w:p w14:paraId="3EFA565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490</w:t>
            </w:r>
          </w:p>
        </w:tc>
        <w:tc>
          <w:tcPr>
            <w:tcW w:w="0" w:type="auto"/>
            <w:shd w:val="clear" w:color="auto" w:fill="auto"/>
            <w:vAlign w:val="center"/>
            <w:hideMark/>
          </w:tcPr>
          <w:p w14:paraId="24CE5D0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125</w:t>
            </w:r>
          </w:p>
        </w:tc>
        <w:tc>
          <w:tcPr>
            <w:tcW w:w="0" w:type="auto"/>
            <w:shd w:val="clear" w:color="auto" w:fill="FFFF00"/>
            <w:vAlign w:val="center"/>
            <w:hideMark/>
          </w:tcPr>
          <w:p w14:paraId="1BD4D70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26%</w:t>
            </w:r>
          </w:p>
        </w:tc>
      </w:tr>
      <w:tr w:rsidR="001D605D" w:rsidRPr="001D605D" w14:paraId="580C4102" w14:textId="77777777" w:rsidTr="00F651C4">
        <w:trPr>
          <w:trHeight w:val="1035"/>
        </w:trPr>
        <w:tc>
          <w:tcPr>
            <w:tcW w:w="0" w:type="auto"/>
            <w:shd w:val="clear" w:color="auto" w:fill="auto"/>
            <w:vAlign w:val="center"/>
            <w:hideMark/>
          </w:tcPr>
          <w:p w14:paraId="04FECF6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5.3.3 Levantamiento de Información sobre las actividades comerciales que se desarrollan a lo interno del país</w:t>
            </w:r>
          </w:p>
        </w:tc>
        <w:tc>
          <w:tcPr>
            <w:tcW w:w="0" w:type="auto"/>
            <w:shd w:val="clear" w:color="auto" w:fill="auto"/>
            <w:vAlign w:val="center"/>
            <w:hideMark/>
          </w:tcPr>
          <w:p w14:paraId="3E6678A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encuestas realizadas en función de las demandas y necesidades en el comercio interno</w:t>
            </w:r>
          </w:p>
        </w:tc>
        <w:tc>
          <w:tcPr>
            <w:tcW w:w="0" w:type="auto"/>
            <w:shd w:val="clear" w:color="auto" w:fill="auto"/>
            <w:vAlign w:val="center"/>
            <w:hideMark/>
          </w:tcPr>
          <w:p w14:paraId="7C2EA1C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2400978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45C2AA4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F3831B4" w14:textId="77777777" w:rsidTr="00F651C4">
        <w:trPr>
          <w:trHeight w:val="1020"/>
        </w:trPr>
        <w:tc>
          <w:tcPr>
            <w:tcW w:w="0" w:type="auto"/>
            <w:shd w:val="clear" w:color="auto" w:fill="auto"/>
            <w:vAlign w:val="center"/>
            <w:hideMark/>
          </w:tcPr>
          <w:p w14:paraId="6926DF4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Autoevaluación de los controles internos de la Dirección de DOSAC</w:t>
            </w:r>
          </w:p>
        </w:tc>
        <w:tc>
          <w:tcPr>
            <w:tcW w:w="0" w:type="auto"/>
            <w:shd w:val="clear" w:color="auto" w:fill="auto"/>
            <w:vAlign w:val="center"/>
            <w:hideMark/>
          </w:tcPr>
          <w:p w14:paraId="1350F38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239A324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6D87407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78C0959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5CE92E9C" w14:textId="77777777" w:rsidTr="005D513E">
        <w:trPr>
          <w:trHeight w:val="443"/>
        </w:trPr>
        <w:tc>
          <w:tcPr>
            <w:tcW w:w="0" w:type="auto"/>
            <w:gridSpan w:val="5"/>
            <w:shd w:val="clear" w:color="auto" w:fill="auto"/>
            <w:noWrap/>
            <w:vAlign w:val="center"/>
            <w:hideMark/>
          </w:tcPr>
          <w:p w14:paraId="79D78A7F" w14:textId="2673D45E"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 xml:space="preserve">Viceministerio de Zonas Francas y </w:t>
            </w:r>
            <w:r w:rsidR="004F6C6B" w:rsidRPr="001D605D">
              <w:rPr>
                <w:rFonts w:ascii="Arial" w:hAnsi="Arial" w:cs="Arial"/>
                <w:b/>
                <w:bCs/>
                <w:color w:val="000000"/>
                <w:sz w:val="20"/>
                <w:szCs w:val="20"/>
                <w:lang w:eastAsia="es-DO"/>
              </w:rPr>
              <w:t>Regímenes</w:t>
            </w:r>
            <w:r w:rsidRPr="001D605D">
              <w:rPr>
                <w:rFonts w:ascii="Arial" w:hAnsi="Arial" w:cs="Arial"/>
                <w:b/>
                <w:bCs/>
                <w:color w:val="000000"/>
                <w:sz w:val="20"/>
                <w:szCs w:val="20"/>
                <w:lang w:eastAsia="es-DO"/>
              </w:rPr>
              <w:t xml:space="preserve"> Especiales</w:t>
            </w:r>
          </w:p>
        </w:tc>
      </w:tr>
      <w:tr w:rsidR="001D605D" w:rsidRPr="001D605D" w14:paraId="726943F3" w14:textId="77777777" w:rsidTr="00F651C4">
        <w:trPr>
          <w:trHeight w:val="570"/>
        </w:trPr>
        <w:tc>
          <w:tcPr>
            <w:tcW w:w="0" w:type="auto"/>
            <w:shd w:val="clear" w:color="auto" w:fill="auto"/>
            <w:vAlign w:val="center"/>
            <w:hideMark/>
          </w:tcPr>
          <w:p w14:paraId="78ADF5E7"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7.1.1 Herramienta de Categorización de Proveedores actualizada</w:t>
            </w:r>
          </w:p>
        </w:tc>
        <w:tc>
          <w:tcPr>
            <w:tcW w:w="0" w:type="auto"/>
            <w:shd w:val="clear" w:color="auto" w:fill="auto"/>
            <w:vAlign w:val="center"/>
            <w:hideMark/>
          </w:tcPr>
          <w:p w14:paraId="44BF99F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Criterios incorporados</w:t>
            </w:r>
          </w:p>
        </w:tc>
        <w:tc>
          <w:tcPr>
            <w:tcW w:w="0" w:type="auto"/>
            <w:shd w:val="clear" w:color="auto" w:fill="auto"/>
            <w:vAlign w:val="center"/>
            <w:hideMark/>
          </w:tcPr>
          <w:p w14:paraId="0581E30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62EE947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75C3C4F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42F6E72" w14:textId="77777777" w:rsidTr="00F651C4">
        <w:trPr>
          <w:trHeight w:val="570"/>
        </w:trPr>
        <w:tc>
          <w:tcPr>
            <w:tcW w:w="0" w:type="auto"/>
            <w:shd w:val="clear" w:color="000000" w:fill="FFFFFF"/>
            <w:vAlign w:val="center"/>
            <w:hideMark/>
          </w:tcPr>
          <w:p w14:paraId="4B60AEE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7.1.2 Desarrollo de programa de encadenamientos productivos</w:t>
            </w:r>
          </w:p>
        </w:tc>
        <w:tc>
          <w:tcPr>
            <w:tcW w:w="0" w:type="auto"/>
            <w:shd w:val="clear" w:color="000000" w:fill="FFFFFF"/>
            <w:vAlign w:val="center"/>
            <w:hideMark/>
          </w:tcPr>
          <w:p w14:paraId="57227D8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Empresas asistidas</w:t>
            </w:r>
          </w:p>
        </w:tc>
        <w:tc>
          <w:tcPr>
            <w:tcW w:w="0" w:type="auto"/>
            <w:shd w:val="clear" w:color="auto" w:fill="auto"/>
            <w:vAlign w:val="center"/>
            <w:hideMark/>
          </w:tcPr>
          <w:p w14:paraId="6135906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w:t>
            </w:r>
          </w:p>
        </w:tc>
        <w:tc>
          <w:tcPr>
            <w:tcW w:w="0" w:type="auto"/>
            <w:shd w:val="clear" w:color="auto" w:fill="auto"/>
            <w:vAlign w:val="center"/>
            <w:hideMark/>
          </w:tcPr>
          <w:p w14:paraId="5EF2D29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24866DC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40CFCD74" w14:textId="77777777" w:rsidTr="00F651C4">
        <w:trPr>
          <w:trHeight w:val="945"/>
        </w:trPr>
        <w:tc>
          <w:tcPr>
            <w:tcW w:w="0" w:type="auto"/>
            <w:shd w:val="clear" w:color="auto" w:fill="auto"/>
            <w:vAlign w:val="center"/>
            <w:hideMark/>
          </w:tcPr>
          <w:p w14:paraId="3AACF9D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7.5.4 Asistencia Técnica para el apoyo a las empresas del Sector Zona Franca</w:t>
            </w:r>
          </w:p>
        </w:tc>
        <w:tc>
          <w:tcPr>
            <w:tcW w:w="0" w:type="auto"/>
            <w:shd w:val="clear" w:color="000000" w:fill="FFFFFF"/>
            <w:vAlign w:val="center"/>
            <w:hideMark/>
          </w:tcPr>
          <w:p w14:paraId="18FA3CB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de asistencias brindadas en función de la demanda </w:t>
            </w:r>
          </w:p>
        </w:tc>
        <w:tc>
          <w:tcPr>
            <w:tcW w:w="0" w:type="auto"/>
            <w:shd w:val="clear" w:color="000000" w:fill="FFFFFF"/>
            <w:noWrap/>
            <w:vAlign w:val="center"/>
            <w:hideMark/>
          </w:tcPr>
          <w:p w14:paraId="52F849D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1A35A5A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171FFA3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3AEE2F1" w14:textId="77777777" w:rsidTr="00F651C4">
        <w:trPr>
          <w:trHeight w:val="510"/>
        </w:trPr>
        <w:tc>
          <w:tcPr>
            <w:tcW w:w="0" w:type="auto"/>
            <w:shd w:val="clear" w:color="000000" w:fill="FFFFFF"/>
            <w:vAlign w:val="center"/>
            <w:hideMark/>
          </w:tcPr>
          <w:p w14:paraId="7F09A61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7.5.5 Promoción de inversiones en zonas francas</w:t>
            </w:r>
          </w:p>
        </w:tc>
        <w:tc>
          <w:tcPr>
            <w:tcW w:w="0" w:type="auto"/>
            <w:shd w:val="clear" w:color="000000" w:fill="FFFFFF"/>
            <w:vAlign w:val="center"/>
            <w:hideMark/>
          </w:tcPr>
          <w:p w14:paraId="3034CC9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Eventos nacionales e internacionales</w:t>
            </w:r>
          </w:p>
        </w:tc>
        <w:tc>
          <w:tcPr>
            <w:tcW w:w="0" w:type="auto"/>
            <w:shd w:val="clear" w:color="auto" w:fill="auto"/>
            <w:vAlign w:val="center"/>
            <w:hideMark/>
          </w:tcPr>
          <w:p w14:paraId="7499A4C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553640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4</w:t>
            </w:r>
          </w:p>
        </w:tc>
        <w:tc>
          <w:tcPr>
            <w:tcW w:w="0" w:type="auto"/>
            <w:shd w:val="clear" w:color="auto" w:fill="92D050"/>
            <w:vAlign w:val="center"/>
            <w:hideMark/>
          </w:tcPr>
          <w:p w14:paraId="2B310C3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498F6693" w14:textId="77777777" w:rsidTr="00F651C4">
        <w:trPr>
          <w:trHeight w:val="1185"/>
        </w:trPr>
        <w:tc>
          <w:tcPr>
            <w:tcW w:w="0" w:type="auto"/>
            <w:shd w:val="clear" w:color="auto" w:fill="auto"/>
            <w:vAlign w:val="center"/>
            <w:hideMark/>
          </w:tcPr>
          <w:p w14:paraId="3744F12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Estudio Mujeres en Zonas Francas </w:t>
            </w:r>
            <w:r w:rsidRPr="001D605D">
              <w:rPr>
                <w:rFonts w:ascii="Arial" w:hAnsi="Arial" w:cs="Arial"/>
                <w:color w:val="00B050"/>
                <w:sz w:val="20"/>
                <w:szCs w:val="20"/>
                <w:lang w:eastAsia="es-DO"/>
              </w:rPr>
              <w:t xml:space="preserve"> </w:t>
            </w:r>
          </w:p>
        </w:tc>
        <w:tc>
          <w:tcPr>
            <w:tcW w:w="0" w:type="auto"/>
            <w:shd w:val="clear" w:color="000000" w:fill="FFFFFF"/>
            <w:vAlign w:val="center"/>
            <w:hideMark/>
          </w:tcPr>
          <w:p w14:paraId="6AE4F29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Estudio elaborado</w:t>
            </w:r>
          </w:p>
        </w:tc>
        <w:tc>
          <w:tcPr>
            <w:tcW w:w="0" w:type="auto"/>
            <w:shd w:val="clear" w:color="000000" w:fill="FFFFFF"/>
            <w:vAlign w:val="center"/>
            <w:hideMark/>
          </w:tcPr>
          <w:p w14:paraId="6C3C2B6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5B59FB7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260FDC9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2275161B" w14:textId="77777777" w:rsidTr="00F651C4">
        <w:trPr>
          <w:trHeight w:val="510"/>
        </w:trPr>
        <w:tc>
          <w:tcPr>
            <w:tcW w:w="0" w:type="auto"/>
            <w:shd w:val="clear" w:color="auto" w:fill="auto"/>
            <w:vAlign w:val="center"/>
            <w:hideMark/>
          </w:tcPr>
          <w:p w14:paraId="1D5EF2B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Estudios de necesidades de talento en zonas francas</w:t>
            </w:r>
          </w:p>
        </w:tc>
        <w:tc>
          <w:tcPr>
            <w:tcW w:w="0" w:type="auto"/>
            <w:shd w:val="clear" w:color="000000" w:fill="FFFFFF"/>
            <w:vAlign w:val="center"/>
            <w:hideMark/>
          </w:tcPr>
          <w:p w14:paraId="5E91293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Estudio elaborado</w:t>
            </w:r>
          </w:p>
        </w:tc>
        <w:tc>
          <w:tcPr>
            <w:tcW w:w="0" w:type="auto"/>
            <w:shd w:val="clear" w:color="000000" w:fill="FFFFFF"/>
            <w:vAlign w:val="center"/>
            <w:hideMark/>
          </w:tcPr>
          <w:p w14:paraId="01E8318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3C0C12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54BE454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9E4F699" w14:textId="77777777" w:rsidTr="00F651C4">
        <w:trPr>
          <w:trHeight w:val="510"/>
        </w:trPr>
        <w:tc>
          <w:tcPr>
            <w:tcW w:w="0" w:type="auto"/>
            <w:shd w:val="clear" w:color="auto" w:fill="auto"/>
            <w:vAlign w:val="center"/>
            <w:hideMark/>
          </w:tcPr>
          <w:p w14:paraId="00DDC4B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Campaña Zonas Francas 360 desarrollada</w:t>
            </w:r>
          </w:p>
        </w:tc>
        <w:tc>
          <w:tcPr>
            <w:tcW w:w="0" w:type="auto"/>
            <w:shd w:val="clear" w:color="000000" w:fill="FFFFFF"/>
            <w:vAlign w:val="center"/>
            <w:hideMark/>
          </w:tcPr>
          <w:p w14:paraId="56CFFE6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Centros educativos impactados</w:t>
            </w:r>
          </w:p>
        </w:tc>
        <w:tc>
          <w:tcPr>
            <w:tcW w:w="0" w:type="auto"/>
            <w:shd w:val="clear" w:color="000000" w:fill="FFFFFF"/>
            <w:vAlign w:val="center"/>
            <w:hideMark/>
          </w:tcPr>
          <w:p w14:paraId="045F035F"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5</w:t>
            </w:r>
          </w:p>
        </w:tc>
        <w:tc>
          <w:tcPr>
            <w:tcW w:w="0" w:type="auto"/>
            <w:shd w:val="clear" w:color="auto" w:fill="auto"/>
            <w:vAlign w:val="center"/>
            <w:hideMark/>
          </w:tcPr>
          <w:p w14:paraId="4C11059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440F4C0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4B59360" w14:textId="77777777" w:rsidTr="00F651C4">
        <w:trPr>
          <w:trHeight w:val="735"/>
        </w:trPr>
        <w:tc>
          <w:tcPr>
            <w:tcW w:w="0" w:type="auto"/>
            <w:shd w:val="clear" w:color="000000" w:fill="FFFFFF"/>
            <w:vAlign w:val="center"/>
            <w:hideMark/>
          </w:tcPr>
          <w:p w14:paraId="7FD512A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Elaboración de perfiles e infografías sectoriales bajo el régimen de zonas francas</w:t>
            </w:r>
          </w:p>
        </w:tc>
        <w:tc>
          <w:tcPr>
            <w:tcW w:w="0" w:type="auto"/>
            <w:shd w:val="clear" w:color="000000" w:fill="FFFFFF"/>
            <w:vAlign w:val="center"/>
            <w:hideMark/>
          </w:tcPr>
          <w:p w14:paraId="2C3AD23D"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Informes de perfiles sectoriales e infografías (en inglés y español)</w:t>
            </w:r>
          </w:p>
        </w:tc>
        <w:tc>
          <w:tcPr>
            <w:tcW w:w="0" w:type="auto"/>
            <w:shd w:val="clear" w:color="000000" w:fill="FFFFFF"/>
            <w:vAlign w:val="center"/>
            <w:hideMark/>
          </w:tcPr>
          <w:p w14:paraId="67A04201"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0A11040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49D3FD9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57196A4" w14:textId="77777777" w:rsidTr="00F651C4">
        <w:trPr>
          <w:trHeight w:val="735"/>
        </w:trPr>
        <w:tc>
          <w:tcPr>
            <w:tcW w:w="0" w:type="auto"/>
            <w:shd w:val="clear" w:color="auto" w:fill="auto"/>
            <w:vAlign w:val="center"/>
            <w:hideMark/>
          </w:tcPr>
          <w:p w14:paraId="24E3C92E"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Portal Datos Abiertos Zonas Francas - Regímenes Especiales ("RegímenesRD") rediseñado</w:t>
            </w:r>
          </w:p>
        </w:tc>
        <w:tc>
          <w:tcPr>
            <w:tcW w:w="0" w:type="auto"/>
            <w:shd w:val="clear" w:color="000000" w:fill="FFFFFF"/>
            <w:vAlign w:val="center"/>
            <w:hideMark/>
          </w:tcPr>
          <w:p w14:paraId="51A9B47D"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Portal web rediseñado </w:t>
            </w:r>
          </w:p>
        </w:tc>
        <w:tc>
          <w:tcPr>
            <w:tcW w:w="0" w:type="auto"/>
            <w:shd w:val="clear" w:color="000000" w:fill="FFFFFF"/>
            <w:vAlign w:val="center"/>
            <w:hideMark/>
          </w:tcPr>
          <w:p w14:paraId="767E03E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5B680B8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41903C9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DBB70DE" w14:textId="77777777" w:rsidTr="00F651C4">
        <w:trPr>
          <w:trHeight w:val="810"/>
        </w:trPr>
        <w:tc>
          <w:tcPr>
            <w:tcW w:w="0" w:type="auto"/>
            <w:shd w:val="clear" w:color="auto" w:fill="auto"/>
            <w:vAlign w:val="center"/>
            <w:hideMark/>
          </w:tcPr>
          <w:p w14:paraId="01AD025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“Plan Estratégico 2024-2029” para el Clúster de Dispositivos Eléctricos y Electrónicos del sector zonas francas diseñado </w:t>
            </w:r>
          </w:p>
        </w:tc>
        <w:tc>
          <w:tcPr>
            <w:tcW w:w="0" w:type="auto"/>
            <w:shd w:val="clear" w:color="000000" w:fill="FFFFFF"/>
            <w:noWrap/>
            <w:vAlign w:val="center"/>
            <w:hideMark/>
          </w:tcPr>
          <w:p w14:paraId="653FD1F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Plan elaborado</w:t>
            </w:r>
          </w:p>
        </w:tc>
        <w:tc>
          <w:tcPr>
            <w:tcW w:w="0" w:type="auto"/>
            <w:shd w:val="clear" w:color="000000" w:fill="FFFFFF"/>
            <w:vAlign w:val="center"/>
            <w:hideMark/>
          </w:tcPr>
          <w:p w14:paraId="5C66F56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74E261B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2BCC754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22CB209" w14:textId="77777777" w:rsidTr="00F651C4">
        <w:trPr>
          <w:trHeight w:val="840"/>
        </w:trPr>
        <w:tc>
          <w:tcPr>
            <w:tcW w:w="0" w:type="auto"/>
            <w:vMerge w:val="restart"/>
            <w:shd w:val="clear" w:color="auto" w:fill="auto"/>
            <w:vAlign w:val="center"/>
            <w:hideMark/>
          </w:tcPr>
          <w:p w14:paraId="7AE5D334"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lastRenderedPageBreak/>
              <w:t xml:space="preserve"> Rediseño y promoción del Portal DRFREEZONE.</w:t>
            </w:r>
          </w:p>
        </w:tc>
        <w:tc>
          <w:tcPr>
            <w:tcW w:w="0" w:type="auto"/>
            <w:shd w:val="clear" w:color="000000" w:fill="FFFFFF"/>
            <w:vAlign w:val="center"/>
            <w:hideMark/>
          </w:tcPr>
          <w:p w14:paraId="5DE47AE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Portal web DRFREEZONE rediseñado </w:t>
            </w:r>
          </w:p>
        </w:tc>
        <w:tc>
          <w:tcPr>
            <w:tcW w:w="0" w:type="auto"/>
            <w:shd w:val="clear" w:color="000000" w:fill="FFFFFF"/>
            <w:vAlign w:val="center"/>
            <w:hideMark/>
          </w:tcPr>
          <w:p w14:paraId="214D0535"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22CD88B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420197E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369B1E1" w14:textId="77777777" w:rsidTr="00F651C4">
        <w:trPr>
          <w:trHeight w:val="765"/>
        </w:trPr>
        <w:tc>
          <w:tcPr>
            <w:tcW w:w="0" w:type="auto"/>
            <w:vMerge/>
            <w:vAlign w:val="center"/>
            <w:hideMark/>
          </w:tcPr>
          <w:p w14:paraId="17B6E38E"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5E4481B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Perfil de LinkedIn empresarial DRFREEZONE</w:t>
            </w:r>
          </w:p>
        </w:tc>
        <w:tc>
          <w:tcPr>
            <w:tcW w:w="0" w:type="auto"/>
            <w:shd w:val="clear" w:color="000000" w:fill="FFFFFF"/>
            <w:vAlign w:val="center"/>
            <w:hideMark/>
          </w:tcPr>
          <w:p w14:paraId="0531667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53345E9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1B1D704B"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17AD5793" w14:textId="77777777" w:rsidTr="00F651C4">
        <w:trPr>
          <w:trHeight w:val="1155"/>
        </w:trPr>
        <w:tc>
          <w:tcPr>
            <w:tcW w:w="0" w:type="auto"/>
            <w:shd w:val="clear" w:color="auto" w:fill="auto"/>
            <w:vAlign w:val="center"/>
            <w:hideMark/>
          </w:tcPr>
          <w:p w14:paraId="18D9ED44"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Seguimiento a los Acuerdos de colaboración interinstitucionales para el fortalecimiento de las zonas francas y el clima de inversión en el país</w:t>
            </w:r>
          </w:p>
        </w:tc>
        <w:tc>
          <w:tcPr>
            <w:tcW w:w="0" w:type="auto"/>
            <w:shd w:val="clear" w:color="000000" w:fill="FFFFFF"/>
            <w:vAlign w:val="center"/>
            <w:hideMark/>
          </w:tcPr>
          <w:p w14:paraId="7B700C1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Informes de seguimiento</w:t>
            </w:r>
          </w:p>
        </w:tc>
        <w:tc>
          <w:tcPr>
            <w:tcW w:w="0" w:type="auto"/>
            <w:shd w:val="clear" w:color="000000" w:fill="FFFFFF"/>
            <w:vAlign w:val="center"/>
            <w:hideMark/>
          </w:tcPr>
          <w:p w14:paraId="148CA5A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72BB9C4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226855B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14C832EE" w14:textId="77777777" w:rsidTr="00F651C4">
        <w:trPr>
          <w:trHeight w:val="510"/>
        </w:trPr>
        <w:tc>
          <w:tcPr>
            <w:tcW w:w="0" w:type="auto"/>
            <w:shd w:val="clear" w:color="000000" w:fill="FFFFFF"/>
            <w:vAlign w:val="center"/>
            <w:hideMark/>
          </w:tcPr>
          <w:p w14:paraId="7005732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8.1.2 Portal de datos abiertos en los Regímenes Especiales</w:t>
            </w:r>
          </w:p>
        </w:tc>
        <w:tc>
          <w:tcPr>
            <w:tcW w:w="0" w:type="auto"/>
            <w:shd w:val="clear" w:color="000000" w:fill="FFFFFF"/>
            <w:noWrap/>
            <w:vAlign w:val="center"/>
            <w:hideMark/>
          </w:tcPr>
          <w:p w14:paraId="1C2057D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Portal web rediseñado </w:t>
            </w:r>
          </w:p>
        </w:tc>
        <w:tc>
          <w:tcPr>
            <w:tcW w:w="0" w:type="auto"/>
            <w:shd w:val="clear" w:color="000000" w:fill="FFFFFF"/>
            <w:noWrap/>
            <w:vAlign w:val="center"/>
            <w:hideMark/>
          </w:tcPr>
          <w:p w14:paraId="1FD6D2D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0F64102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0CCC4D9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6F89F67" w14:textId="77777777" w:rsidTr="00F651C4">
        <w:trPr>
          <w:trHeight w:val="765"/>
        </w:trPr>
        <w:tc>
          <w:tcPr>
            <w:tcW w:w="0" w:type="auto"/>
            <w:vMerge w:val="restart"/>
            <w:shd w:val="clear" w:color="000000" w:fill="FFFFFF"/>
            <w:vAlign w:val="center"/>
            <w:hideMark/>
          </w:tcPr>
          <w:p w14:paraId="5F568EFA"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8.1.4 Estrategias para apoyo a sectores de Regímenes Especiales</w:t>
            </w:r>
          </w:p>
        </w:tc>
        <w:tc>
          <w:tcPr>
            <w:tcW w:w="0" w:type="auto"/>
            <w:shd w:val="clear" w:color="000000" w:fill="FFFFFF"/>
            <w:vAlign w:val="center"/>
            <w:hideMark/>
          </w:tcPr>
          <w:p w14:paraId="16B807B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Estrategias definidas e implementadas de capital humano </w:t>
            </w:r>
          </w:p>
        </w:tc>
        <w:tc>
          <w:tcPr>
            <w:tcW w:w="0" w:type="auto"/>
            <w:shd w:val="clear" w:color="000000" w:fill="FFFFFF"/>
            <w:noWrap/>
            <w:vAlign w:val="center"/>
            <w:hideMark/>
          </w:tcPr>
          <w:p w14:paraId="2D0C5A0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DE6D65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2BB9EE5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08CFA4DE" w14:textId="77777777" w:rsidTr="00F651C4">
        <w:trPr>
          <w:trHeight w:val="1275"/>
        </w:trPr>
        <w:tc>
          <w:tcPr>
            <w:tcW w:w="0" w:type="auto"/>
            <w:vMerge/>
            <w:vAlign w:val="center"/>
            <w:hideMark/>
          </w:tcPr>
          <w:p w14:paraId="5B07DD33"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57BDE2DD"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br/>
              <w:t xml:space="preserve"> Estrategias definidas e implementadas de capacidades técnicas logísticas</w:t>
            </w:r>
          </w:p>
        </w:tc>
        <w:tc>
          <w:tcPr>
            <w:tcW w:w="0" w:type="auto"/>
            <w:shd w:val="clear" w:color="000000" w:fill="FFFFFF"/>
            <w:noWrap/>
            <w:vAlign w:val="center"/>
            <w:hideMark/>
          </w:tcPr>
          <w:p w14:paraId="2AB5235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021A498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45848ADA"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14C71FED" w14:textId="77777777" w:rsidTr="00F651C4">
        <w:trPr>
          <w:trHeight w:val="765"/>
        </w:trPr>
        <w:tc>
          <w:tcPr>
            <w:tcW w:w="0" w:type="auto"/>
            <w:shd w:val="clear" w:color="000000" w:fill="FFFFFF"/>
            <w:vAlign w:val="center"/>
            <w:hideMark/>
          </w:tcPr>
          <w:p w14:paraId="20F490B2"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8.1.5 Estudio sectoriales y o </w:t>
            </w:r>
            <w:proofErr w:type="gramStart"/>
            <w:r w:rsidRPr="001D605D">
              <w:rPr>
                <w:rFonts w:ascii="Arial" w:hAnsi="Arial" w:cs="Arial"/>
                <w:color w:val="000000"/>
                <w:sz w:val="20"/>
                <w:szCs w:val="20"/>
                <w:lang w:eastAsia="es-DO"/>
              </w:rPr>
              <w:t>de  impacto</w:t>
            </w:r>
            <w:proofErr w:type="gramEnd"/>
            <w:r w:rsidRPr="001D605D">
              <w:rPr>
                <w:rFonts w:ascii="Arial" w:hAnsi="Arial" w:cs="Arial"/>
                <w:color w:val="000000"/>
                <w:sz w:val="20"/>
                <w:szCs w:val="20"/>
                <w:lang w:eastAsia="es-DO"/>
              </w:rPr>
              <w:t xml:space="preserve"> sectoriales de Regímenes Especiales</w:t>
            </w:r>
          </w:p>
        </w:tc>
        <w:tc>
          <w:tcPr>
            <w:tcW w:w="0" w:type="auto"/>
            <w:shd w:val="clear" w:color="000000" w:fill="FFFFFF"/>
            <w:vAlign w:val="center"/>
            <w:hideMark/>
          </w:tcPr>
          <w:p w14:paraId="615FD16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Estudios realizados</w:t>
            </w:r>
          </w:p>
        </w:tc>
        <w:tc>
          <w:tcPr>
            <w:tcW w:w="0" w:type="auto"/>
            <w:shd w:val="clear" w:color="000000" w:fill="FFFFFF"/>
            <w:vAlign w:val="center"/>
            <w:hideMark/>
          </w:tcPr>
          <w:p w14:paraId="33F16D55"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FFC149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14AEE65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F831454" w14:textId="77777777" w:rsidTr="00F651C4">
        <w:trPr>
          <w:trHeight w:val="765"/>
        </w:trPr>
        <w:tc>
          <w:tcPr>
            <w:tcW w:w="0" w:type="auto"/>
            <w:shd w:val="clear" w:color="auto" w:fill="auto"/>
            <w:vAlign w:val="center"/>
            <w:hideMark/>
          </w:tcPr>
          <w:p w14:paraId="362080C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Promoción de inversiones en regímenes especiales</w:t>
            </w:r>
          </w:p>
        </w:tc>
        <w:tc>
          <w:tcPr>
            <w:tcW w:w="0" w:type="auto"/>
            <w:shd w:val="clear" w:color="000000" w:fill="FFFFFF"/>
            <w:vAlign w:val="center"/>
            <w:hideMark/>
          </w:tcPr>
          <w:p w14:paraId="17F9C05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Reuniones y eventos nacionales e internacionales</w:t>
            </w:r>
          </w:p>
        </w:tc>
        <w:tc>
          <w:tcPr>
            <w:tcW w:w="0" w:type="auto"/>
            <w:shd w:val="clear" w:color="000000" w:fill="FFFFFF"/>
            <w:vAlign w:val="center"/>
            <w:hideMark/>
          </w:tcPr>
          <w:p w14:paraId="6354A63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179794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6C2F595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AAF7B34" w14:textId="77777777" w:rsidTr="00F651C4">
        <w:trPr>
          <w:trHeight w:val="255"/>
        </w:trPr>
        <w:tc>
          <w:tcPr>
            <w:tcW w:w="0" w:type="auto"/>
            <w:shd w:val="clear" w:color="auto" w:fill="auto"/>
            <w:vAlign w:val="center"/>
            <w:hideMark/>
          </w:tcPr>
          <w:p w14:paraId="12AFBD8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Evento Encadena.do realizado</w:t>
            </w:r>
          </w:p>
        </w:tc>
        <w:tc>
          <w:tcPr>
            <w:tcW w:w="0" w:type="auto"/>
            <w:shd w:val="clear" w:color="000000" w:fill="FFFFFF"/>
            <w:vAlign w:val="center"/>
            <w:hideMark/>
          </w:tcPr>
          <w:p w14:paraId="7B05890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Conferencia Virtual</w:t>
            </w:r>
          </w:p>
        </w:tc>
        <w:tc>
          <w:tcPr>
            <w:tcW w:w="0" w:type="auto"/>
            <w:shd w:val="clear" w:color="000000" w:fill="FFFFFF"/>
            <w:vAlign w:val="center"/>
            <w:hideMark/>
          </w:tcPr>
          <w:p w14:paraId="1E66ADD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64287C0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002A1D3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4CAF1610" w14:textId="77777777" w:rsidTr="00F651C4">
        <w:trPr>
          <w:trHeight w:val="1020"/>
        </w:trPr>
        <w:tc>
          <w:tcPr>
            <w:tcW w:w="0" w:type="auto"/>
            <w:shd w:val="clear" w:color="auto" w:fill="auto"/>
            <w:vAlign w:val="center"/>
            <w:hideMark/>
          </w:tcPr>
          <w:p w14:paraId="69166AE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del Viceministerio de Zonas Francas y Regímenes Especiales</w:t>
            </w:r>
          </w:p>
        </w:tc>
        <w:tc>
          <w:tcPr>
            <w:tcW w:w="0" w:type="auto"/>
            <w:shd w:val="clear" w:color="auto" w:fill="auto"/>
            <w:vAlign w:val="center"/>
            <w:hideMark/>
          </w:tcPr>
          <w:p w14:paraId="1C0F450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10D8111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C142FE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3D7F035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169797A5" w14:textId="77777777" w:rsidTr="005D513E">
        <w:trPr>
          <w:trHeight w:val="510"/>
        </w:trPr>
        <w:tc>
          <w:tcPr>
            <w:tcW w:w="0" w:type="auto"/>
            <w:gridSpan w:val="5"/>
            <w:shd w:val="clear" w:color="auto" w:fill="auto"/>
            <w:vAlign w:val="center"/>
            <w:hideMark/>
          </w:tcPr>
          <w:p w14:paraId="73EE434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Control de Gestión)</w:t>
            </w:r>
          </w:p>
        </w:tc>
      </w:tr>
      <w:tr w:rsidR="001D605D" w:rsidRPr="001D605D" w14:paraId="39FFB13F" w14:textId="77777777" w:rsidTr="00F651C4">
        <w:trPr>
          <w:trHeight w:val="810"/>
        </w:trPr>
        <w:tc>
          <w:tcPr>
            <w:tcW w:w="0" w:type="auto"/>
            <w:shd w:val="clear" w:color="auto" w:fill="auto"/>
            <w:vAlign w:val="center"/>
            <w:hideMark/>
          </w:tcPr>
          <w:p w14:paraId="50A145D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Fortalecimiento del Sistema Integrado de Gestión </w:t>
            </w:r>
          </w:p>
        </w:tc>
        <w:tc>
          <w:tcPr>
            <w:tcW w:w="0" w:type="auto"/>
            <w:shd w:val="clear" w:color="auto" w:fill="auto"/>
            <w:vAlign w:val="center"/>
            <w:hideMark/>
          </w:tcPr>
          <w:p w14:paraId="560246F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cumplimiento del plan de trabajo</w:t>
            </w:r>
          </w:p>
        </w:tc>
        <w:tc>
          <w:tcPr>
            <w:tcW w:w="0" w:type="auto"/>
            <w:shd w:val="clear" w:color="auto" w:fill="auto"/>
            <w:vAlign w:val="center"/>
            <w:hideMark/>
          </w:tcPr>
          <w:p w14:paraId="3068579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2DF596C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25%</w:t>
            </w:r>
          </w:p>
        </w:tc>
        <w:tc>
          <w:tcPr>
            <w:tcW w:w="0" w:type="auto"/>
            <w:shd w:val="clear" w:color="auto" w:fill="FFFF00"/>
            <w:noWrap/>
            <w:vAlign w:val="center"/>
            <w:hideMark/>
          </w:tcPr>
          <w:p w14:paraId="41A6E082"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25%</w:t>
            </w:r>
          </w:p>
        </w:tc>
      </w:tr>
      <w:tr w:rsidR="001D605D" w:rsidRPr="001D605D" w14:paraId="319C3F08" w14:textId="77777777" w:rsidTr="00F651C4">
        <w:trPr>
          <w:trHeight w:val="1065"/>
        </w:trPr>
        <w:tc>
          <w:tcPr>
            <w:tcW w:w="0" w:type="auto"/>
            <w:shd w:val="clear" w:color="auto" w:fill="auto"/>
            <w:vAlign w:val="center"/>
            <w:hideMark/>
          </w:tcPr>
          <w:p w14:paraId="213F857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Fortalecimiento de la Toma de Conciencia del personal del MICM respecto al Sistema Integrado de Gestión (SIG)</w:t>
            </w:r>
          </w:p>
        </w:tc>
        <w:tc>
          <w:tcPr>
            <w:tcW w:w="0" w:type="auto"/>
            <w:shd w:val="clear" w:color="auto" w:fill="auto"/>
            <w:vAlign w:val="center"/>
            <w:hideMark/>
          </w:tcPr>
          <w:p w14:paraId="1CEF2BC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Cantidad de colaboradores impactados</w:t>
            </w:r>
          </w:p>
        </w:tc>
        <w:tc>
          <w:tcPr>
            <w:tcW w:w="0" w:type="auto"/>
            <w:shd w:val="clear" w:color="auto" w:fill="auto"/>
            <w:vAlign w:val="center"/>
            <w:hideMark/>
          </w:tcPr>
          <w:p w14:paraId="1E70129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50%</w:t>
            </w:r>
          </w:p>
        </w:tc>
        <w:tc>
          <w:tcPr>
            <w:tcW w:w="0" w:type="auto"/>
            <w:shd w:val="clear" w:color="auto" w:fill="auto"/>
            <w:vAlign w:val="center"/>
            <w:hideMark/>
          </w:tcPr>
          <w:p w14:paraId="4C8610C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12.50%</w:t>
            </w:r>
          </w:p>
        </w:tc>
        <w:tc>
          <w:tcPr>
            <w:tcW w:w="0" w:type="auto"/>
            <w:shd w:val="clear" w:color="auto" w:fill="FFFF00"/>
            <w:vAlign w:val="center"/>
            <w:hideMark/>
          </w:tcPr>
          <w:p w14:paraId="4E3DBD8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4986DD2" w14:textId="77777777" w:rsidTr="00F651C4">
        <w:trPr>
          <w:trHeight w:val="450"/>
        </w:trPr>
        <w:tc>
          <w:tcPr>
            <w:tcW w:w="0" w:type="auto"/>
            <w:shd w:val="clear" w:color="auto" w:fill="auto"/>
            <w:vAlign w:val="center"/>
            <w:hideMark/>
          </w:tcPr>
          <w:p w14:paraId="522AD3B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Sistema de Control Interno fortalecido</w:t>
            </w:r>
          </w:p>
        </w:tc>
        <w:tc>
          <w:tcPr>
            <w:tcW w:w="0" w:type="auto"/>
            <w:shd w:val="clear" w:color="auto" w:fill="auto"/>
            <w:vAlign w:val="center"/>
            <w:hideMark/>
          </w:tcPr>
          <w:p w14:paraId="5009346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cumplimiento con las NOBACI</w:t>
            </w:r>
          </w:p>
        </w:tc>
        <w:tc>
          <w:tcPr>
            <w:tcW w:w="0" w:type="auto"/>
            <w:shd w:val="clear" w:color="auto" w:fill="auto"/>
            <w:vAlign w:val="center"/>
            <w:hideMark/>
          </w:tcPr>
          <w:p w14:paraId="0C2D19B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3940F67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0C3D3EA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19A6A4D" w14:textId="77777777" w:rsidTr="00F651C4">
        <w:trPr>
          <w:trHeight w:val="600"/>
        </w:trPr>
        <w:tc>
          <w:tcPr>
            <w:tcW w:w="0" w:type="auto"/>
            <w:shd w:val="clear" w:color="auto" w:fill="auto"/>
            <w:vAlign w:val="center"/>
            <w:hideMark/>
          </w:tcPr>
          <w:p w14:paraId="06B9E82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Encuesta de Satisfacción Ciudadana</w:t>
            </w:r>
          </w:p>
        </w:tc>
        <w:tc>
          <w:tcPr>
            <w:tcW w:w="0" w:type="auto"/>
            <w:shd w:val="clear" w:color="auto" w:fill="auto"/>
            <w:vAlign w:val="center"/>
            <w:hideMark/>
          </w:tcPr>
          <w:p w14:paraId="250B27D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Encuesta aplicada</w:t>
            </w:r>
          </w:p>
        </w:tc>
        <w:tc>
          <w:tcPr>
            <w:tcW w:w="0" w:type="auto"/>
            <w:shd w:val="clear" w:color="auto" w:fill="auto"/>
            <w:vAlign w:val="center"/>
            <w:hideMark/>
          </w:tcPr>
          <w:p w14:paraId="3803FB2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BC7132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6F35E4E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48A04F50" w14:textId="77777777" w:rsidTr="00F651C4">
        <w:trPr>
          <w:trHeight w:val="225"/>
        </w:trPr>
        <w:tc>
          <w:tcPr>
            <w:tcW w:w="0" w:type="auto"/>
            <w:vMerge w:val="restart"/>
            <w:shd w:val="clear" w:color="auto" w:fill="auto"/>
            <w:vAlign w:val="center"/>
            <w:hideMark/>
          </w:tcPr>
          <w:p w14:paraId="1BECC87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Marco Común de Evaluación CAF (SISMAP) operando conforme los lineamientos establecidos</w:t>
            </w:r>
          </w:p>
        </w:tc>
        <w:tc>
          <w:tcPr>
            <w:tcW w:w="0" w:type="auto"/>
            <w:shd w:val="clear" w:color="auto" w:fill="auto"/>
            <w:vAlign w:val="center"/>
            <w:hideMark/>
          </w:tcPr>
          <w:p w14:paraId="65D260E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Autodiagnóstico elaborado </w:t>
            </w:r>
          </w:p>
        </w:tc>
        <w:tc>
          <w:tcPr>
            <w:tcW w:w="0" w:type="auto"/>
            <w:shd w:val="clear" w:color="auto" w:fill="auto"/>
            <w:vAlign w:val="center"/>
            <w:hideMark/>
          </w:tcPr>
          <w:p w14:paraId="52DD738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14A6A55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5822C30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12.50%</w:t>
            </w:r>
          </w:p>
        </w:tc>
      </w:tr>
      <w:tr w:rsidR="001D605D" w:rsidRPr="001D605D" w14:paraId="0182EDD0" w14:textId="77777777" w:rsidTr="00F651C4">
        <w:trPr>
          <w:trHeight w:val="675"/>
        </w:trPr>
        <w:tc>
          <w:tcPr>
            <w:tcW w:w="0" w:type="auto"/>
            <w:vMerge/>
            <w:vAlign w:val="center"/>
            <w:hideMark/>
          </w:tcPr>
          <w:p w14:paraId="490F8841"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3EAF76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cumplimiento del Plan de Mejora Institucional</w:t>
            </w:r>
          </w:p>
        </w:tc>
        <w:tc>
          <w:tcPr>
            <w:tcW w:w="0" w:type="auto"/>
            <w:shd w:val="clear" w:color="auto" w:fill="auto"/>
            <w:vAlign w:val="center"/>
            <w:hideMark/>
          </w:tcPr>
          <w:p w14:paraId="182344A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C0D80B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25%</w:t>
            </w:r>
          </w:p>
        </w:tc>
        <w:tc>
          <w:tcPr>
            <w:tcW w:w="0" w:type="auto"/>
            <w:vMerge/>
            <w:shd w:val="clear" w:color="auto" w:fill="FFFF00"/>
            <w:vAlign w:val="center"/>
            <w:hideMark/>
          </w:tcPr>
          <w:p w14:paraId="4D10330A"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0189F6A6" w14:textId="77777777" w:rsidTr="00F651C4">
        <w:trPr>
          <w:trHeight w:val="675"/>
        </w:trPr>
        <w:tc>
          <w:tcPr>
            <w:tcW w:w="0" w:type="auto"/>
            <w:vMerge w:val="restart"/>
            <w:shd w:val="clear" w:color="auto" w:fill="auto"/>
            <w:vAlign w:val="center"/>
            <w:hideMark/>
          </w:tcPr>
          <w:p w14:paraId="16E9FC9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Carta Compromiso al Ciudadano (SISMAP)</w:t>
            </w:r>
          </w:p>
        </w:tc>
        <w:tc>
          <w:tcPr>
            <w:tcW w:w="0" w:type="auto"/>
            <w:shd w:val="clear" w:color="auto" w:fill="auto"/>
            <w:vAlign w:val="center"/>
            <w:hideMark/>
          </w:tcPr>
          <w:p w14:paraId="298CC16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cumplimento con la Carta Compromiso al Ciudadano (CCC)</w:t>
            </w:r>
          </w:p>
        </w:tc>
        <w:tc>
          <w:tcPr>
            <w:tcW w:w="0" w:type="auto"/>
            <w:shd w:val="clear" w:color="auto" w:fill="auto"/>
            <w:vAlign w:val="center"/>
            <w:hideMark/>
          </w:tcPr>
          <w:p w14:paraId="17E4F58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45AD3C5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val="restart"/>
            <w:shd w:val="clear" w:color="auto" w:fill="FFFF00"/>
            <w:vAlign w:val="center"/>
            <w:hideMark/>
          </w:tcPr>
          <w:p w14:paraId="21EFA49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12.50%</w:t>
            </w:r>
          </w:p>
        </w:tc>
      </w:tr>
      <w:tr w:rsidR="001D605D" w:rsidRPr="001D605D" w14:paraId="5DF63D48" w14:textId="77777777" w:rsidTr="00F651C4">
        <w:trPr>
          <w:trHeight w:val="450"/>
        </w:trPr>
        <w:tc>
          <w:tcPr>
            <w:tcW w:w="0" w:type="auto"/>
            <w:vMerge/>
            <w:vAlign w:val="center"/>
            <w:hideMark/>
          </w:tcPr>
          <w:p w14:paraId="24C7DDDA"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2296B9B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 xml:space="preserve">Nueva </w:t>
            </w:r>
            <w:proofErr w:type="gramStart"/>
            <w:r w:rsidRPr="001D605D">
              <w:rPr>
                <w:rFonts w:ascii="Arial" w:hAnsi="Arial" w:cs="Arial"/>
                <w:sz w:val="20"/>
                <w:szCs w:val="20"/>
                <w:lang w:eastAsia="es-DO"/>
              </w:rPr>
              <w:t>Carta  Compromiso</w:t>
            </w:r>
            <w:proofErr w:type="gramEnd"/>
            <w:r w:rsidRPr="001D605D">
              <w:rPr>
                <w:rFonts w:ascii="Arial" w:hAnsi="Arial" w:cs="Arial"/>
                <w:sz w:val="20"/>
                <w:szCs w:val="20"/>
                <w:lang w:eastAsia="es-DO"/>
              </w:rPr>
              <w:t xml:space="preserve"> al Ciudadano presentada </w:t>
            </w:r>
          </w:p>
        </w:tc>
        <w:tc>
          <w:tcPr>
            <w:tcW w:w="0" w:type="auto"/>
            <w:shd w:val="clear" w:color="auto" w:fill="auto"/>
            <w:vAlign w:val="center"/>
            <w:hideMark/>
          </w:tcPr>
          <w:p w14:paraId="0B600F7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F3F1AB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32F0E10B"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6FF75A11" w14:textId="77777777" w:rsidTr="00F651C4">
        <w:trPr>
          <w:trHeight w:val="450"/>
        </w:trPr>
        <w:tc>
          <w:tcPr>
            <w:tcW w:w="0" w:type="auto"/>
            <w:shd w:val="clear" w:color="auto" w:fill="auto"/>
            <w:vAlign w:val="center"/>
            <w:hideMark/>
          </w:tcPr>
          <w:p w14:paraId="4A99EEA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documental actualizada</w:t>
            </w:r>
          </w:p>
        </w:tc>
        <w:tc>
          <w:tcPr>
            <w:tcW w:w="0" w:type="auto"/>
            <w:shd w:val="clear" w:color="auto" w:fill="auto"/>
            <w:vAlign w:val="center"/>
            <w:hideMark/>
          </w:tcPr>
          <w:p w14:paraId="0E64CA3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documentación institucional actualizada</w:t>
            </w:r>
          </w:p>
        </w:tc>
        <w:tc>
          <w:tcPr>
            <w:tcW w:w="0" w:type="auto"/>
            <w:shd w:val="clear" w:color="auto" w:fill="auto"/>
            <w:vAlign w:val="center"/>
            <w:hideMark/>
          </w:tcPr>
          <w:p w14:paraId="4BAF7CF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265B1FA0"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25%</w:t>
            </w:r>
          </w:p>
        </w:tc>
        <w:tc>
          <w:tcPr>
            <w:tcW w:w="0" w:type="auto"/>
            <w:shd w:val="clear" w:color="auto" w:fill="FFFF00"/>
            <w:noWrap/>
            <w:vAlign w:val="center"/>
            <w:hideMark/>
          </w:tcPr>
          <w:p w14:paraId="10D9009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17DD995E" w14:textId="77777777" w:rsidTr="00F651C4">
        <w:trPr>
          <w:trHeight w:val="675"/>
        </w:trPr>
        <w:tc>
          <w:tcPr>
            <w:tcW w:w="0" w:type="auto"/>
            <w:shd w:val="clear" w:color="auto" w:fill="auto"/>
            <w:vAlign w:val="center"/>
            <w:hideMark/>
          </w:tcPr>
          <w:p w14:paraId="7F47427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Catálogo de servicios MICM actualizado</w:t>
            </w:r>
          </w:p>
        </w:tc>
        <w:tc>
          <w:tcPr>
            <w:tcW w:w="0" w:type="auto"/>
            <w:shd w:val="clear" w:color="auto" w:fill="auto"/>
            <w:vAlign w:val="center"/>
            <w:hideMark/>
          </w:tcPr>
          <w:p w14:paraId="6BCEF9F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actualización del catálogo de servicios del MICM</w:t>
            </w:r>
          </w:p>
        </w:tc>
        <w:tc>
          <w:tcPr>
            <w:tcW w:w="0" w:type="auto"/>
            <w:shd w:val="clear" w:color="auto" w:fill="auto"/>
            <w:vAlign w:val="center"/>
            <w:hideMark/>
          </w:tcPr>
          <w:p w14:paraId="7E57A3D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3352A6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29A7726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386C5417" w14:textId="77777777" w:rsidTr="00F651C4">
        <w:trPr>
          <w:trHeight w:val="450"/>
        </w:trPr>
        <w:tc>
          <w:tcPr>
            <w:tcW w:w="0" w:type="auto"/>
            <w:shd w:val="clear" w:color="auto" w:fill="auto"/>
            <w:vAlign w:val="center"/>
            <w:hideMark/>
          </w:tcPr>
          <w:p w14:paraId="2B51667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anual de auditoría implementado</w:t>
            </w:r>
          </w:p>
        </w:tc>
        <w:tc>
          <w:tcPr>
            <w:tcW w:w="0" w:type="auto"/>
            <w:shd w:val="clear" w:color="auto" w:fill="auto"/>
            <w:vAlign w:val="center"/>
            <w:hideMark/>
          </w:tcPr>
          <w:p w14:paraId="6CD5C43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del programa implementado</w:t>
            </w:r>
          </w:p>
        </w:tc>
        <w:tc>
          <w:tcPr>
            <w:tcW w:w="0" w:type="auto"/>
            <w:shd w:val="clear" w:color="auto" w:fill="auto"/>
            <w:vAlign w:val="center"/>
            <w:hideMark/>
          </w:tcPr>
          <w:p w14:paraId="5FD5670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8DDFA2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25%</w:t>
            </w:r>
          </w:p>
        </w:tc>
        <w:tc>
          <w:tcPr>
            <w:tcW w:w="0" w:type="auto"/>
            <w:shd w:val="clear" w:color="auto" w:fill="FFFF00"/>
            <w:noWrap/>
            <w:vAlign w:val="center"/>
            <w:hideMark/>
          </w:tcPr>
          <w:p w14:paraId="16D304D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25%</w:t>
            </w:r>
          </w:p>
        </w:tc>
      </w:tr>
      <w:tr w:rsidR="001D605D" w:rsidRPr="001D605D" w14:paraId="0933C663" w14:textId="77777777" w:rsidTr="00F651C4">
        <w:trPr>
          <w:trHeight w:val="450"/>
        </w:trPr>
        <w:tc>
          <w:tcPr>
            <w:tcW w:w="0" w:type="auto"/>
            <w:shd w:val="clear" w:color="auto" w:fill="auto"/>
            <w:vAlign w:val="center"/>
            <w:hideMark/>
          </w:tcPr>
          <w:p w14:paraId="2EE2B67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Control de Gestión</w:t>
            </w:r>
          </w:p>
        </w:tc>
        <w:tc>
          <w:tcPr>
            <w:tcW w:w="0" w:type="auto"/>
            <w:shd w:val="clear" w:color="auto" w:fill="auto"/>
            <w:vAlign w:val="center"/>
            <w:hideMark/>
          </w:tcPr>
          <w:p w14:paraId="4A7FEC3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28950DA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938E70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1703D5F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39C9FEE2" w14:textId="77777777" w:rsidTr="005D513E">
        <w:trPr>
          <w:trHeight w:val="503"/>
        </w:trPr>
        <w:tc>
          <w:tcPr>
            <w:tcW w:w="0" w:type="auto"/>
            <w:gridSpan w:val="5"/>
            <w:shd w:val="clear" w:color="auto" w:fill="auto"/>
            <w:vAlign w:val="center"/>
            <w:hideMark/>
          </w:tcPr>
          <w:p w14:paraId="224E8827"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Comunicaciones)</w:t>
            </w:r>
          </w:p>
        </w:tc>
      </w:tr>
      <w:tr w:rsidR="001D605D" w:rsidRPr="001D605D" w14:paraId="71F04E4E" w14:textId="77777777" w:rsidTr="00F651C4">
        <w:trPr>
          <w:trHeight w:val="720"/>
        </w:trPr>
        <w:tc>
          <w:tcPr>
            <w:tcW w:w="0" w:type="auto"/>
            <w:shd w:val="clear" w:color="000000" w:fill="FFFFFF"/>
            <w:vAlign w:val="center"/>
            <w:hideMark/>
          </w:tcPr>
          <w:p w14:paraId="1543FF3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10.10.1 Plan focalizado de comunicación interna implementado </w:t>
            </w:r>
          </w:p>
        </w:tc>
        <w:tc>
          <w:tcPr>
            <w:tcW w:w="0" w:type="auto"/>
            <w:shd w:val="clear" w:color="000000" w:fill="FFFFFF"/>
            <w:vAlign w:val="center"/>
            <w:hideMark/>
          </w:tcPr>
          <w:p w14:paraId="6CA2B60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Cantidad de servicios (campañas) gestionados</w:t>
            </w:r>
          </w:p>
        </w:tc>
        <w:tc>
          <w:tcPr>
            <w:tcW w:w="0" w:type="auto"/>
            <w:shd w:val="clear" w:color="000000" w:fill="FFFFFF"/>
            <w:vAlign w:val="center"/>
            <w:hideMark/>
          </w:tcPr>
          <w:p w14:paraId="392DE43D"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3099CCE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1756A47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14ACC2C" w14:textId="77777777" w:rsidTr="00F651C4">
        <w:trPr>
          <w:trHeight w:val="720"/>
        </w:trPr>
        <w:tc>
          <w:tcPr>
            <w:tcW w:w="0" w:type="auto"/>
            <w:vMerge w:val="restart"/>
            <w:shd w:val="clear" w:color="000000" w:fill="FFFFFF"/>
            <w:vAlign w:val="center"/>
            <w:hideMark/>
          </w:tcPr>
          <w:p w14:paraId="2AF907D0"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10.13.1  Plan</w:t>
            </w:r>
            <w:proofErr w:type="gramEnd"/>
            <w:r w:rsidRPr="001D605D">
              <w:rPr>
                <w:rFonts w:ascii="Arial" w:hAnsi="Arial" w:cs="Arial"/>
                <w:color w:val="000000"/>
                <w:sz w:val="20"/>
                <w:szCs w:val="20"/>
                <w:lang w:eastAsia="es-DO"/>
              </w:rPr>
              <w:t xml:space="preserve"> de relaciones públicas y de relacionamiento con los grupos de interés implementado</w:t>
            </w:r>
          </w:p>
        </w:tc>
        <w:tc>
          <w:tcPr>
            <w:tcW w:w="0" w:type="auto"/>
            <w:shd w:val="clear" w:color="000000" w:fill="FFFFFF"/>
            <w:vAlign w:val="center"/>
            <w:hideMark/>
          </w:tcPr>
          <w:p w14:paraId="2EAD8B9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Cantidad de coberturas </w:t>
            </w:r>
          </w:p>
        </w:tc>
        <w:tc>
          <w:tcPr>
            <w:tcW w:w="0" w:type="auto"/>
            <w:shd w:val="clear" w:color="000000" w:fill="FFFFFF"/>
            <w:vAlign w:val="center"/>
            <w:hideMark/>
          </w:tcPr>
          <w:p w14:paraId="52D1995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40</w:t>
            </w:r>
          </w:p>
        </w:tc>
        <w:tc>
          <w:tcPr>
            <w:tcW w:w="0" w:type="auto"/>
            <w:shd w:val="clear" w:color="auto" w:fill="auto"/>
            <w:vAlign w:val="center"/>
            <w:hideMark/>
          </w:tcPr>
          <w:p w14:paraId="4DF57FB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w:t>
            </w:r>
          </w:p>
        </w:tc>
        <w:tc>
          <w:tcPr>
            <w:tcW w:w="0" w:type="auto"/>
            <w:vMerge w:val="restart"/>
            <w:shd w:val="clear" w:color="auto" w:fill="FFFF00"/>
            <w:vAlign w:val="center"/>
            <w:hideMark/>
          </w:tcPr>
          <w:p w14:paraId="5E3278A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33709B0" w14:textId="77777777" w:rsidTr="00F651C4">
        <w:trPr>
          <w:trHeight w:val="660"/>
        </w:trPr>
        <w:tc>
          <w:tcPr>
            <w:tcW w:w="0" w:type="auto"/>
            <w:vMerge/>
            <w:vAlign w:val="center"/>
            <w:hideMark/>
          </w:tcPr>
          <w:p w14:paraId="3D878E59"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146CC86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Cantidad de participación en programas de radio y televisión</w:t>
            </w:r>
          </w:p>
        </w:tc>
        <w:tc>
          <w:tcPr>
            <w:tcW w:w="0" w:type="auto"/>
            <w:shd w:val="clear" w:color="000000" w:fill="FFFFFF"/>
            <w:vAlign w:val="center"/>
            <w:hideMark/>
          </w:tcPr>
          <w:p w14:paraId="2C5193C7"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48</w:t>
            </w:r>
          </w:p>
        </w:tc>
        <w:tc>
          <w:tcPr>
            <w:tcW w:w="0" w:type="auto"/>
            <w:shd w:val="clear" w:color="auto" w:fill="auto"/>
            <w:vAlign w:val="center"/>
            <w:hideMark/>
          </w:tcPr>
          <w:p w14:paraId="509F0A2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w:t>
            </w:r>
          </w:p>
        </w:tc>
        <w:tc>
          <w:tcPr>
            <w:tcW w:w="0" w:type="auto"/>
            <w:vMerge/>
            <w:shd w:val="clear" w:color="auto" w:fill="FFFF00"/>
            <w:vAlign w:val="center"/>
            <w:hideMark/>
          </w:tcPr>
          <w:p w14:paraId="0054E08C"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027DFF15" w14:textId="77777777" w:rsidTr="00203144">
        <w:trPr>
          <w:trHeight w:val="456"/>
        </w:trPr>
        <w:tc>
          <w:tcPr>
            <w:tcW w:w="0" w:type="auto"/>
            <w:shd w:val="clear" w:color="000000" w:fill="FFFFFF"/>
            <w:vAlign w:val="center"/>
            <w:hideMark/>
          </w:tcPr>
          <w:p w14:paraId="017B92F0"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Colocación</w:t>
            </w:r>
            <w:r w:rsidRPr="001D605D">
              <w:rPr>
                <w:rFonts w:ascii="Arial" w:hAnsi="Arial" w:cs="Arial"/>
                <w:color w:val="FF0000"/>
                <w:sz w:val="20"/>
                <w:szCs w:val="20"/>
                <w:lang w:eastAsia="es-DO"/>
              </w:rPr>
              <w:t xml:space="preserve"> </w:t>
            </w:r>
            <w:r w:rsidRPr="001D605D">
              <w:rPr>
                <w:rFonts w:ascii="Arial" w:hAnsi="Arial" w:cs="Arial"/>
                <w:color w:val="000000"/>
                <w:sz w:val="20"/>
                <w:szCs w:val="20"/>
                <w:lang w:eastAsia="es-DO"/>
              </w:rPr>
              <w:t xml:space="preserve"> de</w:t>
            </w:r>
            <w:proofErr w:type="gramEnd"/>
            <w:r w:rsidRPr="001D605D">
              <w:rPr>
                <w:rFonts w:ascii="Arial" w:hAnsi="Arial" w:cs="Arial"/>
                <w:color w:val="000000"/>
                <w:sz w:val="20"/>
                <w:szCs w:val="20"/>
                <w:lang w:eastAsia="es-DO"/>
              </w:rPr>
              <w:t xml:space="preserve"> flujo de información en las redes </w:t>
            </w:r>
            <w:r w:rsidRPr="001D605D">
              <w:rPr>
                <w:rFonts w:ascii="Arial" w:hAnsi="Arial" w:cs="Arial"/>
                <w:color w:val="000000"/>
                <w:sz w:val="20"/>
                <w:szCs w:val="20"/>
                <w:lang w:eastAsia="es-DO"/>
              </w:rPr>
              <w:lastRenderedPageBreak/>
              <w:t>sociales (Instagram, Facebook, X)</w:t>
            </w:r>
          </w:p>
        </w:tc>
        <w:tc>
          <w:tcPr>
            <w:tcW w:w="0" w:type="auto"/>
            <w:shd w:val="clear" w:color="000000" w:fill="FFFFFF"/>
            <w:vAlign w:val="center"/>
            <w:hideMark/>
          </w:tcPr>
          <w:p w14:paraId="7CC0B58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lastRenderedPageBreak/>
              <w:t xml:space="preserve">Cantidad de visualizaciones de los usuarios (alcance) </w:t>
            </w:r>
          </w:p>
        </w:tc>
        <w:tc>
          <w:tcPr>
            <w:tcW w:w="0" w:type="auto"/>
            <w:shd w:val="clear" w:color="000000" w:fill="FFFFFF"/>
            <w:vAlign w:val="center"/>
            <w:hideMark/>
          </w:tcPr>
          <w:p w14:paraId="08022DE2"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7,600,000</w:t>
            </w:r>
          </w:p>
        </w:tc>
        <w:tc>
          <w:tcPr>
            <w:tcW w:w="0" w:type="auto"/>
            <w:shd w:val="clear" w:color="auto" w:fill="auto"/>
            <w:vAlign w:val="center"/>
            <w:hideMark/>
          </w:tcPr>
          <w:p w14:paraId="56A6EA94" w14:textId="2D418B85"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r w:rsidR="00203144" w:rsidRPr="00203144">
              <w:rPr>
                <w:rFonts w:ascii="Arial" w:hAnsi="Arial" w:cs="Arial"/>
                <w:color w:val="000000"/>
                <w:sz w:val="20"/>
                <w:szCs w:val="20"/>
                <w:lang w:eastAsia="es-DO"/>
              </w:rPr>
              <w:t>,</w:t>
            </w:r>
            <w:r w:rsidRPr="00203144">
              <w:rPr>
                <w:rFonts w:ascii="Arial" w:hAnsi="Arial" w:cs="Arial"/>
                <w:color w:val="000000"/>
                <w:sz w:val="20"/>
                <w:szCs w:val="20"/>
                <w:lang w:eastAsia="es-DO"/>
              </w:rPr>
              <w:t>900</w:t>
            </w:r>
            <w:r w:rsidR="00203144" w:rsidRPr="00203144">
              <w:rPr>
                <w:rFonts w:ascii="Arial" w:hAnsi="Arial" w:cs="Arial"/>
                <w:color w:val="000000"/>
                <w:sz w:val="20"/>
                <w:szCs w:val="20"/>
                <w:lang w:eastAsia="es-DO"/>
              </w:rPr>
              <w:t>,</w:t>
            </w:r>
            <w:r w:rsidRPr="00203144">
              <w:rPr>
                <w:rFonts w:ascii="Arial" w:hAnsi="Arial" w:cs="Arial"/>
                <w:color w:val="000000"/>
                <w:sz w:val="20"/>
                <w:szCs w:val="20"/>
                <w:lang w:eastAsia="es-DO"/>
              </w:rPr>
              <w:t>000</w:t>
            </w:r>
          </w:p>
        </w:tc>
        <w:tc>
          <w:tcPr>
            <w:tcW w:w="0" w:type="auto"/>
            <w:shd w:val="clear" w:color="auto" w:fill="FFFF00"/>
            <w:vAlign w:val="center"/>
            <w:hideMark/>
          </w:tcPr>
          <w:p w14:paraId="5C82017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0E959C1" w14:textId="77777777" w:rsidTr="00F651C4">
        <w:trPr>
          <w:trHeight w:val="675"/>
        </w:trPr>
        <w:tc>
          <w:tcPr>
            <w:tcW w:w="0" w:type="auto"/>
            <w:shd w:val="clear" w:color="000000" w:fill="FFFFFF"/>
            <w:vAlign w:val="center"/>
            <w:hideMark/>
          </w:tcPr>
          <w:p w14:paraId="36AF707E"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Apoyo y asistencia técnica en el desarrollo de actividades y eventos institucionales</w:t>
            </w:r>
          </w:p>
        </w:tc>
        <w:tc>
          <w:tcPr>
            <w:tcW w:w="0" w:type="auto"/>
            <w:shd w:val="clear" w:color="000000" w:fill="FFFFFF"/>
            <w:vAlign w:val="center"/>
            <w:hideMark/>
          </w:tcPr>
          <w:p w14:paraId="037B5D88"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de eventos coordinados </w:t>
            </w:r>
          </w:p>
        </w:tc>
        <w:tc>
          <w:tcPr>
            <w:tcW w:w="0" w:type="auto"/>
            <w:shd w:val="clear" w:color="000000" w:fill="FFFFFF"/>
            <w:vAlign w:val="center"/>
            <w:hideMark/>
          </w:tcPr>
          <w:p w14:paraId="2EBFE706"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80%</w:t>
            </w:r>
          </w:p>
        </w:tc>
        <w:tc>
          <w:tcPr>
            <w:tcW w:w="0" w:type="auto"/>
            <w:shd w:val="clear" w:color="auto" w:fill="auto"/>
            <w:vAlign w:val="center"/>
            <w:hideMark/>
          </w:tcPr>
          <w:p w14:paraId="130EA90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20%</w:t>
            </w:r>
          </w:p>
        </w:tc>
        <w:tc>
          <w:tcPr>
            <w:tcW w:w="0" w:type="auto"/>
            <w:shd w:val="clear" w:color="auto" w:fill="FFFF00"/>
            <w:vAlign w:val="center"/>
            <w:hideMark/>
          </w:tcPr>
          <w:p w14:paraId="347613F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6F24A77" w14:textId="77777777" w:rsidTr="00F651C4">
        <w:trPr>
          <w:trHeight w:val="450"/>
        </w:trPr>
        <w:tc>
          <w:tcPr>
            <w:tcW w:w="0" w:type="auto"/>
            <w:shd w:val="clear" w:color="000000" w:fill="FFFFFF"/>
            <w:vAlign w:val="center"/>
            <w:hideMark/>
          </w:tcPr>
          <w:p w14:paraId="0325053A"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Spot publicitarios</w:t>
            </w:r>
            <w:proofErr w:type="gramEnd"/>
            <w:r w:rsidRPr="001D605D">
              <w:rPr>
                <w:rFonts w:ascii="Arial" w:hAnsi="Arial" w:cs="Arial"/>
                <w:color w:val="000000"/>
                <w:sz w:val="20"/>
                <w:szCs w:val="20"/>
                <w:lang w:eastAsia="es-DO"/>
              </w:rPr>
              <w:t xml:space="preserve"> colocados en medios tradicionales y digitales </w:t>
            </w:r>
          </w:p>
        </w:tc>
        <w:tc>
          <w:tcPr>
            <w:tcW w:w="0" w:type="auto"/>
            <w:shd w:val="clear" w:color="000000" w:fill="FFFFFF"/>
            <w:vAlign w:val="center"/>
            <w:hideMark/>
          </w:tcPr>
          <w:p w14:paraId="3E4639D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Cantidad de spots difundidos </w:t>
            </w:r>
          </w:p>
        </w:tc>
        <w:tc>
          <w:tcPr>
            <w:tcW w:w="0" w:type="auto"/>
            <w:shd w:val="clear" w:color="000000" w:fill="FFFFFF"/>
            <w:vAlign w:val="center"/>
            <w:hideMark/>
          </w:tcPr>
          <w:p w14:paraId="2724E62A"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4D9E9E9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5935FB3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D398AB1" w14:textId="77777777" w:rsidTr="00F651C4">
        <w:trPr>
          <w:trHeight w:val="450"/>
        </w:trPr>
        <w:tc>
          <w:tcPr>
            <w:tcW w:w="0" w:type="auto"/>
            <w:shd w:val="clear" w:color="000000" w:fill="FFFFFF"/>
            <w:vAlign w:val="center"/>
            <w:hideMark/>
          </w:tcPr>
          <w:p w14:paraId="181F6B8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Comunicación</w:t>
            </w:r>
          </w:p>
        </w:tc>
        <w:tc>
          <w:tcPr>
            <w:tcW w:w="0" w:type="auto"/>
            <w:shd w:val="clear" w:color="000000" w:fill="FFFFFF"/>
            <w:vAlign w:val="center"/>
            <w:hideMark/>
          </w:tcPr>
          <w:p w14:paraId="086D120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000000" w:fill="FFFFFF"/>
            <w:vAlign w:val="center"/>
            <w:hideMark/>
          </w:tcPr>
          <w:p w14:paraId="5B5882C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6D9E2B5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67F2808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742B0B30" w14:textId="77777777" w:rsidTr="005D513E">
        <w:trPr>
          <w:trHeight w:val="586"/>
        </w:trPr>
        <w:tc>
          <w:tcPr>
            <w:tcW w:w="0" w:type="auto"/>
            <w:gridSpan w:val="5"/>
            <w:shd w:val="clear" w:color="000000" w:fill="FFFFFF"/>
            <w:vAlign w:val="center"/>
            <w:hideMark/>
          </w:tcPr>
          <w:p w14:paraId="038A855E"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Planificación y Desarrollo)</w:t>
            </w:r>
          </w:p>
        </w:tc>
      </w:tr>
      <w:tr w:rsidR="001D605D" w:rsidRPr="001D605D" w14:paraId="5418020D" w14:textId="77777777" w:rsidTr="00F651C4">
        <w:trPr>
          <w:trHeight w:val="435"/>
        </w:trPr>
        <w:tc>
          <w:tcPr>
            <w:tcW w:w="0" w:type="auto"/>
            <w:shd w:val="clear" w:color="auto" w:fill="auto"/>
            <w:vAlign w:val="center"/>
            <w:hideMark/>
          </w:tcPr>
          <w:p w14:paraId="3259187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Revisión y actualización de la estructura organizativa institucional</w:t>
            </w:r>
          </w:p>
        </w:tc>
        <w:tc>
          <w:tcPr>
            <w:tcW w:w="0" w:type="auto"/>
            <w:shd w:val="clear" w:color="000000" w:fill="FFFFFF"/>
            <w:vAlign w:val="center"/>
            <w:hideMark/>
          </w:tcPr>
          <w:p w14:paraId="1F0B5F0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propuestas de actualización analizadas y presentadas en función de solicitudes, vigencia, o por cambios normativos</w:t>
            </w:r>
          </w:p>
        </w:tc>
        <w:tc>
          <w:tcPr>
            <w:tcW w:w="0" w:type="auto"/>
            <w:shd w:val="clear" w:color="000000" w:fill="FFFFFF"/>
            <w:vAlign w:val="center"/>
            <w:hideMark/>
          </w:tcPr>
          <w:p w14:paraId="124936F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DCE1D5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0747446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06A6D93" w14:textId="77777777" w:rsidTr="00F651C4">
        <w:trPr>
          <w:trHeight w:val="285"/>
        </w:trPr>
        <w:tc>
          <w:tcPr>
            <w:tcW w:w="0" w:type="auto"/>
            <w:shd w:val="clear" w:color="auto" w:fill="auto"/>
            <w:vAlign w:val="center"/>
            <w:hideMark/>
          </w:tcPr>
          <w:p w14:paraId="3813965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Manual de Organización y Funciones actualizado</w:t>
            </w:r>
          </w:p>
        </w:tc>
        <w:tc>
          <w:tcPr>
            <w:tcW w:w="0" w:type="auto"/>
            <w:shd w:val="clear" w:color="000000" w:fill="FFFFFF"/>
            <w:vAlign w:val="center"/>
            <w:hideMark/>
          </w:tcPr>
          <w:p w14:paraId="627C98B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Manual de funciones actualizado</w:t>
            </w:r>
          </w:p>
        </w:tc>
        <w:tc>
          <w:tcPr>
            <w:tcW w:w="0" w:type="auto"/>
            <w:shd w:val="clear" w:color="000000" w:fill="FFFFFF"/>
            <w:vAlign w:val="center"/>
            <w:hideMark/>
          </w:tcPr>
          <w:p w14:paraId="60FACAD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045773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20%</w:t>
            </w:r>
          </w:p>
        </w:tc>
        <w:tc>
          <w:tcPr>
            <w:tcW w:w="0" w:type="auto"/>
            <w:shd w:val="clear" w:color="auto" w:fill="FFFF00"/>
            <w:vAlign w:val="center"/>
            <w:hideMark/>
          </w:tcPr>
          <w:p w14:paraId="53FA9D1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20%</w:t>
            </w:r>
          </w:p>
        </w:tc>
      </w:tr>
      <w:tr w:rsidR="001D605D" w:rsidRPr="001D605D" w14:paraId="4FA29C0D" w14:textId="77777777" w:rsidTr="00F651C4">
        <w:trPr>
          <w:trHeight w:val="375"/>
        </w:trPr>
        <w:tc>
          <w:tcPr>
            <w:tcW w:w="0" w:type="auto"/>
            <w:shd w:val="clear" w:color="auto" w:fill="auto"/>
            <w:vAlign w:val="center"/>
            <w:hideMark/>
          </w:tcPr>
          <w:p w14:paraId="1DFA8CE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Manual de cargos actualizado</w:t>
            </w:r>
          </w:p>
        </w:tc>
        <w:tc>
          <w:tcPr>
            <w:tcW w:w="0" w:type="auto"/>
            <w:shd w:val="clear" w:color="000000" w:fill="FFFFFF"/>
            <w:vAlign w:val="center"/>
            <w:hideMark/>
          </w:tcPr>
          <w:p w14:paraId="2FFC2DF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Manual de cargos actualizado</w:t>
            </w:r>
          </w:p>
        </w:tc>
        <w:tc>
          <w:tcPr>
            <w:tcW w:w="0" w:type="auto"/>
            <w:shd w:val="clear" w:color="000000" w:fill="FFFFFF"/>
            <w:vAlign w:val="center"/>
            <w:hideMark/>
          </w:tcPr>
          <w:p w14:paraId="787D4C5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9E6114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0A32884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10DFFD64" w14:textId="77777777" w:rsidTr="00F651C4">
        <w:trPr>
          <w:trHeight w:val="450"/>
        </w:trPr>
        <w:tc>
          <w:tcPr>
            <w:tcW w:w="0" w:type="auto"/>
            <w:shd w:val="clear" w:color="auto" w:fill="auto"/>
            <w:vAlign w:val="center"/>
            <w:hideMark/>
          </w:tcPr>
          <w:p w14:paraId="2C49888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10.7.1 Perspectiva de género en los planes, programas y proyectos</w:t>
            </w:r>
          </w:p>
        </w:tc>
        <w:tc>
          <w:tcPr>
            <w:tcW w:w="0" w:type="auto"/>
            <w:shd w:val="clear" w:color="auto" w:fill="auto"/>
            <w:vAlign w:val="center"/>
            <w:hideMark/>
          </w:tcPr>
          <w:p w14:paraId="1C07427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áreas sensibilizadas en las acciones a ejecutar</w:t>
            </w:r>
          </w:p>
        </w:tc>
        <w:tc>
          <w:tcPr>
            <w:tcW w:w="0" w:type="auto"/>
            <w:shd w:val="clear" w:color="auto" w:fill="auto"/>
            <w:vAlign w:val="center"/>
            <w:hideMark/>
          </w:tcPr>
          <w:p w14:paraId="5D8CA0A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6FBD19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35A4DDD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C8F92D6" w14:textId="77777777" w:rsidTr="00F651C4">
        <w:trPr>
          <w:trHeight w:val="450"/>
        </w:trPr>
        <w:tc>
          <w:tcPr>
            <w:tcW w:w="0" w:type="auto"/>
            <w:vMerge w:val="restart"/>
            <w:shd w:val="clear" w:color="auto" w:fill="auto"/>
            <w:vAlign w:val="center"/>
            <w:hideMark/>
          </w:tcPr>
          <w:p w14:paraId="7C08AF3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Sensibilización en Equidad de Género</w:t>
            </w:r>
          </w:p>
        </w:tc>
        <w:tc>
          <w:tcPr>
            <w:tcW w:w="0" w:type="auto"/>
            <w:shd w:val="clear" w:color="000000" w:fill="FFFFFF"/>
            <w:vAlign w:val="center"/>
            <w:hideMark/>
          </w:tcPr>
          <w:p w14:paraId="743661D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Número de charlas y talleres realizados                 </w:t>
            </w:r>
          </w:p>
        </w:tc>
        <w:tc>
          <w:tcPr>
            <w:tcW w:w="0" w:type="auto"/>
            <w:shd w:val="clear" w:color="auto" w:fill="auto"/>
            <w:vAlign w:val="center"/>
            <w:hideMark/>
          </w:tcPr>
          <w:p w14:paraId="655449F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8</w:t>
            </w:r>
          </w:p>
        </w:tc>
        <w:tc>
          <w:tcPr>
            <w:tcW w:w="0" w:type="auto"/>
            <w:shd w:val="clear" w:color="auto" w:fill="auto"/>
            <w:vAlign w:val="center"/>
            <w:hideMark/>
          </w:tcPr>
          <w:p w14:paraId="6DA7B43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55B8C5F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CC39F22" w14:textId="77777777" w:rsidTr="00F651C4">
        <w:trPr>
          <w:trHeight w:val="1125"/>
        </w:trPr>
        <w:tc>
          <w:tcPr>
            <w:tcW w:w="0" w:type="auto"/>
            <w:vMerge/>
            <w:vAlign w:val="center"/>
            <w:hideMark/>
          </w:tcPr>
          <w:p w14:paraId="1B00EA1F"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0D225A9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Número de actividades de promoción sobre equidad de género y responsabilidad social realizadas</w:t>
            </w:r>
          </w:p>
        </w:tc>
        <w:tc>
          <w:tcPr>
            <w:tcW w:w="0" w:type="auto"/>
            <w:shd w:val="clear" w:color="auto" w:fill="auto"/>
            <w:vAlign w:val="center"/>
            <w:hideMark/>
          </w:tcPr>
          <w:p w14:paraId="79FA169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w:t>
            </w:r>
          </w:p>
        </w:tc>
        <w:tc>
          <w:tcPr>
            <w:tcW w:w="0" w:type="auto"/>
            <w:shd w:val="clear" w:color="auto" w:fill="auto"/>
            <w:vAlign w:val="center"/>
            <w:hideMark/>
          </w:tcPr>
          <w:p w14:paraId="0A41807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5</w:t>
            </w:r>
          </w:p>
        </w:tc>
        <w:tc>
          <w:tcPr>
            <w:tcW w:w="0" w:type="auto"/>
            <w:vMerge/>
            <w:shd w:val="clear" w:color="auto" w:fill="FFFF00"/>
            <w:vAlign w:val="center"/>
            <w:hideMark/>
          </w:tcPr>
          <w:p w14:paraId="0DEB08F7"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53BCE444" w14:textId="77777777" w:rsidTr="00F651C4">
        <w:trPr>
          <w:trHeight w:val="225"/>
        </w:trPr>
        <w:tc>
          <w:tcPr>
            <w:tcW w:w="0" w:type="auto"/>
            <w:vMerge w:val="restart"/>
            <w:shd w:val="clear" w:color="auto" w:fill="auto"/>
            <w:vAlign w:val="center"/>
            <w:hideMark/>
          </w:tcPr>
          <w:p w14:paraId="47BCA60E" w14:textId="56717F00"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Formulación, monitoreo y evaluación del presupuesto Institucional</w:t>
            </w:r>
          </w:p>
        </w:tc>
        <w:tc>
          <w:tcPr>
            <w:tcW w:w="0" w:type="auto"/>
            <w:shd w:val="clear" w:color="000000" w:fill="FFFFFF"/>
            <w:vAlign w:val="center"/>
            <w:hideMark/>
          </w:tcPr>
          <w:p w14:paraId="2B3B449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Presupuesto elaborado</w:t>
            </w:r>
          </w:p>
        </w:tc>
        <w:tc>
          <w:tcPr>
            <w:tcW w:w="0" w:type="auto"/>
            <w:shd w:val="clear" w:color="auto" w:fill="auto"/>
            <w:vAlign w:val="center"/>
            <w:hideMark/>
          </w:tcPr>
          <w:p w14:paraId="1BC36F6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396C49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3A01022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42%</w:t>
            </w:r>
          </w:p>
        </w:tc>
      </w:tr>
      <w:tr w:rsidR="001D605D" w:rsidRPr="001D605D" w14:paraId="4F1DEC58" w14:textId="77777777" w:rsidTr="00F651C4">
        <w:trPr>
          <w:trHeight w:val="450"/>
        </w:trPr>
        <w:tc>
          <w:tcPr>
            <w:tcW w:w="0" w:type="auto"/>
            <w:vMerge/>
            <w:vAlign w:val="center"/>
            <w:hideMark/>
          </w:tcPr>
          <w:p w14:paraId="108DEAD5"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2F76B6F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evaluación realizados</w:t>
            </w:r>
          </w:p>
        </w:tc>
        <w:tc>
          <w:tcPr>
            <w:tcW w:w="0" w:type="auto"/>
            <w:shd w:val="clear" w:color="auto" w:fill="auto"/>
            <w:vAlign w:val="center"/>
            <w:hideMark/>
          </w:tcPr>
          <w:p w14:paraId="7855BD1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0C438D9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shd w:val="clear" w:color="auto" w:fill="FFFF00"/>
            <w:vAlign w:val="center"/>
            <w:hideMark/>
          </w:tcPr>
          <w:p w14:paraId="169AE3B2"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A2EB679" w14:textId="77777777" w:rsidTr="00F651C4">
        <w:trPr>
          <w:trHeight w:val="225"/>
        </w:trPr>
        <w:tc>
          <w:tcPr>
            <w:tcW w:w="0" w:type="auto"/>
            <w:vMerge/>
            <w:vAlign w:val="center"/>
            <w:hideMark/>
          </w:tcPr>
          <w:p w14:paraId="4A00CD2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BCB1B3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Reportes realizados</w:t>
            </w:r>
          </w:p>
        </w:tc>
        <w:tc>
          <w:tcPr>
            <w:tcW w:w="0" w:type="auto"/>
            <w:shd w:val="clear" w:color="auto" w:fill="auto"/>
            <w:vAlign w:val="center"/>
            <w:hideMark/>
          </w:tcPr>
          <w:p w14:paraId="59DF38A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48</w:t>
            </w:r>
          </w:p>
        </w:tc>
        <w:tc>
          <w:tcPr>
            <w:tcW w:w="0" w:type="auto"/>
            <w:shd w:val="clear" w:color="auto" w:fill="auto"/>
            <w:vAlign w:val="center"/>
            <w:hideMark/>
          </w:tcPr>
          <w:p w14:paraId="638E848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12</w:t>
            </w:r>
          </w:p>
        </w:tc>
        <w:tc>
          <w:tcPr>
            <w:tcW w:w="0" w:type="auto"/>
            <w:vMerge/>
            <w:shd w:val="clear" w:color="auto" w:fill="FFFF00"/>
            <w:vAlign w:val="center"/>
            <w:hideMark/>
          </w:tcPr>
          <w:p w14:paraId="6D7E87DA"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2EEE241" w14:textId="77777777" w:rsidTr="00F651C4">
        <w:trPr>
          <w:trHeight w:val="225"/>
        </w:trPr>
        <w:tc>
          <w:tcPr>
            <w:tcW w:w="0" w:type="auto"/>
            <w:vMerge w:val="restart"/>
            <w:shd w:val="clear" w:color="auto" w:fill="auto"/>
            <w:vAlign w:val="center"/>
            <w:hideMark/>
          </w:tcPr>
          <w:p w14:paraId="5D1B189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Formulación y evaluación del Plan Anual de Compras y Contrataciones (PACC) </w:t>
            </w:r>
          </w:p>
        </w:tc>
        <w:tc>
          <w:tcPr>
            <w:tcW w:w="0" w:type="auto"/>
            <w:shd w:val="clear" w:color="000000" w:fill="FFFFFF"/>
            <w:vAlign w:val="center"/>
            <w:hideMark/>
          </w:tcPr>
          <w:p w14:paraId="738B7AD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PACC formulado </w:t>
            </w:r>
          </w:p>
        </w:tc>
        <w:tc>
          <w:tcPr>
            <w:tcW w:w="0" w:type="auto"/>
            <w:shd w:val="clear" w:color="auto" w:fill="auto"/>
            <w:vAlign w:val="center"/>
            <w:hideMark/>
          </w:tcPr>
          <w:p w14:paraId="48F4CBC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23B196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604ADC3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13%</w:t>
            </w:r>
          </w:p>
        </w:tc>
      </w:tr>
      <w:tr w:rsidR="001D605D" w:rsidRPr="001D605D" w14:paraId="480EC28E" w14:textId="77777777" w:rsidTr="00F651C4">
        <w:trPr>
          <w:trHeight w:val="450"/>
        </w:trPr>
        <w:tc>
          <w:tcPr>
            <w:tcW w:w="0" w:type="auto"/>
            <w:vMerge/>
            <w:vAlign w:val="center"/>
            <w:hideMark/>
          </w:tcPr>
          <w:p w14:paraId="116A9AE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41C547B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Informes de evaluación del PACC </w:t>
            </w:r>
          </w:p>
        </w:tc>
        <w:tc>
          <w:tcPr>
            <w:tcW w:w="0" w:type="auto"/>
            <w:shd w:val="clear" w:color="auto" w:fill="auto"/>
            <w:vAlign w:val="center"/>
            <w:hideMark/>
          </w:tcPr>
          <w:p w14:paraId="485E03D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59C705D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shd w:val="clear" w:color="auto" w:fill="FFFF00"/>
            <w:vAlign w:val="center"/>
            <w:hideMark/>
          </w:tcPr>
          <w:p w14:paraId="4337A055"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1710890" w14:textId="77777777" w:rsidTr="00F651C4">
        <w:trPr>
          <w:trHeight w:val="675"/>
        </w:trPr>
        <w:tc>
          <w:tcPr>
            <w:tcW w:w="0" w:type="auto"/>
            <w:shd w:val="clear" w:color="auto" w:fill="auto"/>
            <w:vAlign w:val="center"/>
            <w:hideMark/>
          </w:tcPr>
          <w:p w14:paraId="794AAE1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Asistencia técnica en la formulación y ejecución de programas y </w:t>
            </w:r>
            <w:r w:rsidRPr="001D605D">
              <w:rPr>
                <w:rFonts w:ascii="Arial" w:hAnsi="Arial" w:cs="Arial"/>
                <w:sz w:val="20"/>
                <w:szCs w:val="20"/>
                <w:lang w:eastAsia="es-DO"/>
              </w:rPr>
              <w:lastRenderedPageBreak/>
              <w:t>proyectos con código SNIP/SINACID</w:t>
            </w:r>
          </w:p>
        </w:tc>
        <w:tc>
          <w:tcPr>
            <w:tcW w:w="0" w:type="auto"/>
            <w:shd w:val="clear" w:color="000000" w:fill="FFFFFF"/>
            <w:vAlign w:val="center"/>
            <w:hideMark/>
          </w:tcPr>
          <w:p w14:paraId="4105361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de asistencias ofrecidas conforme lo solicitado por las áreas</w:t>
            </w:r>
          </w:p>
        </w:tc>
        <w:tc>
          <w:tcPr>
            <w:tcW w:w="0" w:type="auto"/>
            <w:shd w:val="clear" w:color="auto" w:fill="auto"/>
            <w:vAlign w:val="center"/>
            <w:hideMark/>
          </w:tcPr>
          <w:p w14:paraId="7FF80D4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A234F1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679DF29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45D0F80" w14:textId="77777777" w:rsidTr="00F651C4">
        <w:trPr>
          <w:trHeight w:val="675"/>
        </w:trPr>
        <w:tc>
          <w:tcPr>
            <w:tcW w:w="0" w:type="auto"/>
            <w:shd w:val="clear" w:color="auto" w:fill="auto"/>
            <w:vAlign w:val="center"/>
            <w:hideMark/>
          </w:tcPr>
          <w:p w14:paraId="5862578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Seguimiento a la ejecución física y financiera de programas y proyectos con código SNIP/SINACID</w:t>
            </w:r>
          </w:p>
        </w:tc>
        <w:tc>
          <w:tcPr>
            <w:tcW w:w="0" w:type="auto"/>
            <w:shd w:val="clear" w:color="000000" w:fill="FFFFFF"/>
            <w:vAlign w:val="center"/>
            <w:hideMark/>
          </w:tcPr>
          <w:p w14:paraId="4FC3A58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seguimiento a los programas y proyectos SNIP/SINACID</w:t>
            </w:r>
          </w:p>
        </w:tc>
        <w:tc>
          <w:tcPr>
            <w:tcW w:w="0" w:type="auto"/>
            <w:shd w:val="clear" w:color="auto" w:fill="auto"/>
            <w:vAlign w:val="center"/>
            <w:hideMark/>
          </w:tcPr>
          <w:p w14:paraId="1FB16E8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74EA060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50F57A2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D0787A2" w14:textId="77777777" w:rsidTr="00F651C4">
        <w:trPr>
          <w:trHeight w:val="900"/>
        </w:trPr>
        <w:tc>
          <w:tcPr>
            <w:tcW w:w="0" w:type="auto"/>
            <w:vMerge w:val="restart"/>
            <w:shd w:val="clear" w:color="auto" w:fill="auto"/>
            <w:vAlign w:val="center"/>
            <w:hideMark/>
          </w:tcPr>
          <w:p w14:paraId="312884B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Registro de ejecución y programación física y financiera de proyectos con código SNIP</w:t>
            </w:r>
          </w:p>
        </w:tc>
        <w:tc>
          <w:tcPr>
            <w:tcW w:w="0" w:type="auto"/>
            <w:shd w:val="clear" w:color="000000" w:fill="FFFFFF"/>
            <w:vAlign w:val="center"/>
            <w:hideMark/>
          </w:tcPr>
          <w:p w14:paraId="7A77DA1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Programaciones físicas y financieras de proyectos con código SNIP para el año 2025</w:t>
            </w:r>
          </w:p>
        </w:tc>
        <w:tc>
          <w:tcPr>
            <w:tcW w:w="0" w:type="auto"/>
            <w:shd w:val="clear" w:color="auto" w:fill="auto"/>
            <w:noWrap/>
            <w:vAlign w:val="center"/>
            <w:hideMark/>
          </w:tcPr>
          <w:p w14:paraId="62F75383"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auto"/>
            <w:vAlign w:val="center"/>
            <w:hideMark/>
          </w:tcPr>
          <w:p w14:paraId="454BC5C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06EFEA9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92E6C2F" w14:textId="77777777" w:rsidTr="00F651C4">
        <w:trPr>
          <w:trHeight w:val="900"/>
        </w:trPr>
        <w:tc>
          <w:tcPr>
            <w:tcW w:w="0" w:type="auto"/>
            <w:vMerge/>
            <w:vAlign w:val="center"/>
            <w:hideMark/>
          </w:tcPr>
          <w:p w14:paraId="64EB3774"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2EBB42A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Registro de la ejecución física y financiera de proyectos con código SNIP para el año 2024</w:t>
            </w:r>
          </w:p>
        </w:tc>
        <w:tc>
          <w:tcPr>
            <w:tcW w:w="0" w:type="auto"/>
            <w:shd w:val="clear" w:color="auto" w:fill="auto"/>
            <w:vAlign w:val="center"/>
            <w:hideMark/>
          </w:tcPr>
          <w:p w14:paraId="60F978A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5D978DE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w:t>
            </w:r>
          </w:p>
        </w:tc>
        <w:tc>
          <w:tcPr>
            <w:tcW w:w="0" w:type="auto"/>
            <w:vMerge/>
            <w:shd w:val="clear" w:color="auto" w:fill="FFFF00"/>
            <w:vAlign w:val="center"/>
            <w:hideMark/>
          </w:tcPr>
          <w:p w14:paraId="1A2B4623"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1EF55BF" w14:textId="77777777" w:rsidTr="00F651C4">
        <w:trPr>
          <w:trHeight w:val="450"/>
        </w:trPr>
        <w:tc>
          <w:tcPr>
            <w:tcW w:w="0" w:type="auto"/>
            <w:shd w:val="clear" w:color="auto" w:fill="auto"/>
            <w:vAlign w:val="center"/>
            <w:hideMark/>
          </w:tcPr>
          <w:p w14:paraId="54F8F4C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Formulación del Plan Estratégico Institucional (PEI) 2025 - 2028</w:t>
            </w:r>
          </w:p>
        </w:tc>
        <w:tc>
          <w:tcPr>
            <w:tcW w:w="0" w:type="auto"/>
            <w:shd w:val="clear" w:color="000000" w:fill="FFFFFF"/>
            <w:vAlign w:val="center"/>
            <w:hideMark/>
          </w:tcPr>
          <w:p w14:paraId="6DD36ED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Plan elaborado</w:t>
            </w:r>
          </w:p>
        </w:tc>
        <w:tc>
          <w:tcPr>
            <w:tcW w:w="0" w:type="auto"/>
            <w:shd w:val="clear" w:color="auto" w:fill="auto"/>
            <w:vAlign w:val="center"/>
            <w:hideMark/>
          </w:tcPr>
          <w:p w14:paraId="635084F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230B28B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7E26CF6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5E78A818" w14:textId="77777777" w:rsidTr="00F651C4">
        <w:trPr>
          <w:trHeight w:val="450"/>
        </w:trPr>
        <w:tc>
          <w:tcPr>
            <w:tcW w:w="0" w:type="auto"/>
            <w:shd w:val="clear" w:color="auto" w:fill="auto"/>
            <w:vAlign w:val="center"/>
            <w:hideMark/>
          </w:tcPr>
          <w:p w14:paraId="45B9443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Monitoreo de avances del Plan Estratégico Institucional (PEI)</w:t>
            </w:r>
          </w:p>
        </w:tc>
        <w:tc>
          <w:tcPr>
            <w:tcW w:w="0" w:type="auto"/>
            <w:shd w:val="clear" w:color="000000" w:fill="FFFFFF"/>
            <w:vAlign w:val="center"/>
            <w:hideMark/>
          </w:tcPr>
          <w:p w14:paraId="6F7A1AC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elaborado</w:t>
            </w:r>
          </w:p>
        </w:tc>
        <w:tc>
          <w:tcPr>
            <w:tcW w:w="0" w:type="auto"/>
            <w:shd w:val="clear" w:color="auto" w:fill="auto"/>
            <w:vAlign w:val="center"/>
            <w:hideMark/>
          </w:tcPr>
          <w:p w14:paraId="3A619A8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D73333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577FD76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661C6209" w14:textId="77777777" w:rsidTr="00F651C4">
        <w:trPr>
          <w:trHeight w:val="225"/>
        </w:trPr>
        <w:tc>
          <w:tcPr>
            <w:tcW w:w="0" w:type="auto"/>
            <w:shd w:val="clear" w:color="auto" w:fill="auto"/>
            <w:vAlign w:val="center"/>
            <w:hideMark/>
          </w:tcPr>
          <w:p w14:paraId="55D59AB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Plan Operativo Anual (POA) formulado</w:t>
            </w:r>
          </w:p>
        </w:tc>
        <w:tc>
          <w:tcPr>
            <w:tcW w:w="0" w:type="auto"/>
            <w:shd w:val="clear" w:color="000000" w:fill="FFFFFF"/>
            <w:vAlign w:val="center"/>
            <w:hideMark/>
          </w:tcPr>
          <w:p w14:paraId="7E9CBA2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Planes Operativos Anuales</w:t>
            </w:r>
          </w:p>
        </w:tc>
        <w:tc>
          <w:tcPr>
            <w:tcW w:w="0" w:type="auto"/>
            <w:shd w:val="clear" w:color="auto" w:fill="auto"/>
            <w:vAlign w:val="center"/>
            <w:hideMark/>
          </w:tcPr>
          <w:p w14:paraId="5D9DCD3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9D7BF8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34DB8F7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93987B8" w14:textId="77777777" w:rsidTr="00F651C4">
        <w:trPr>
          <w:trHeight w:val="450"/>
        </w:trPr>
        <w:tc>
          <w:tcPr>
            <w:tcW w:w="0" w:type="auto"/>
            <w:shd w:val="clear" w:color="auto" w:fill="auto"/>
            <w:vAlign w:val="center"/>
            <w:hideMark/>
          </w:tcPr>
          <w:p w14:paraId="69E9D2E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Monitoreo y evaluación del Plan Operativo Anual (POA)</w:t>
            </w:r>
          </w:p>
        </w:tc>
        <w:tc>
          <w:tcPr>
            <w:tcW w:w="0" w:type="auto"/>
            <w:shd w:val="clear" w:color="000000" w:fill="FFFFFF"/>
            <w:vAlign w:val="center"/>
            <w:hideMark/>
          </w:tcPr>
          <w:p w14:paraId="4A4BD2E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monitoreo elaborados</w:t>
            </w:r>
          </w:p>
        </w:tc>
        <w:tc>
          <w:tcPr>
            <w:tcW w:w="0" w:type="auto"/>
            <w:shd w:val="clear" w:color="auto" w:fill="auto"/>
            <w:vAlign w:val="center"/>
            <w:hideMark/>
          </w:tcPr>
          <w:p w14:paraId="59E61D7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6C043CC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799BCDF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82FC4BD" w14:textId="77777777" w:rsidTr="00F651C4">
        <w:trPr>
          <w:trHeight w:val="675"/>
        </w:trPr>
        <w:tc>
          <w:tcPr>
            <w:tcW w:w="0" w:type="auto"/>
            <w:shd w:val="clear" w:color="auto" w:fill="auto"/>
            <w:vAlign w:val="center"/>
            <w:hideMark/>
          </w:tcPr>
          <w:p w14:paraId="5F189BF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Análisis y registro de los requerimientos de compras y contrataciones </w:t>
            </w:r>
          </w:p>
        </w:tc>
        <w:tc>
          <w:tcPr>
            <w:tcW w:w="0" w:type="auto"/>
            <w:shd w:val="clear" w:color="000000" w:fill="FFFFFF"/>
            <w:vAlign w:val="center"/>
            <w:hideMark/>
          </w:tcPr>
          <w:p w14:paraId="4E2387A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Requerimientos de compras y contrataciones registrados y procesados</w:t>
            </w:r>
          </w:p>
        </w:tc>
        <w:tc>
          <w:tcPr>
            <w:tcW w:w="0" w:type="auto"/>
            <w:shd w:val="clear" w:color="auto" w:fill="auto"/>
            <w:vAlign w:val="center"/>
            <w:hideMark/>
          </w:tcPr>
          <w:p w14:paraId="4417EB5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4ACEC2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58EC9C2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A465417" w14:textId="77777777" w:rsidTr="00F651C4">
        <w:trPr>
          <w:trHeight w:val="675"/>
        </w:trPr>
        <w:tc>
          <w:tcPr>
            <w:tcW w:w="0" w:type="auto"/>
            <w:shd w:val="clear" w:color="auto" w:fill="auto"/>
            <w:vAlign w:val="center"/>
            <w:hideMark/>
          </w:tcPr>
          <w:p w14:paraId="2B9B331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Monitoreo y evaluación de las metas físicas del Índice de Gestión Presupuestaria (IGP) </w:t>
            </w:r>
          </w:p>
        </w:tc>
        <w:tc>
          <w:tcPr>
            <w:tcW w:w="0" w:type="auto"/>
            <w:shd w:val="clear" w:color="000000" w:fill="FFFFFF"/>
            <w:vAlign w:val="center"/>
            <w:hideMark/>
          </w:tcPr>
          <w:p w14:paraId="7C03EE8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Reportes de evaluación</w:t>
            </w:r>
          </w:p>
        </w:tc>
        <w:tc>
          <w:tcPr>
            <w:tcW w:w="0" w:type="auto"/>
            <w:shd w:val="clear" w:color="auto" w:fill="auto"/>
            <w:vAlign w:val="center"/>
            <w:hideMark/>
          </w:tcPr>
          <w:p w14:paraId="3DE327A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4E74434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5D46A57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6D82E77A" w14:textId="77777777" w:rsidTr="00F651C4">
        <w:trPr>
          <w:trHeight w:val="450"/>
        </w:trPr>
        <w:tc>
          <w:tcPr>
            <w:tcW w:w="0" w:type="auto"/>
            <w:shd w:val="clear" w:color="auto" w:fill="auto"/>
            <w:vAlign w:val="center"/>
            <w:hideMark/>
          </w:tcPr>
          <w:p w14:paraId="7714E75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Memorias de Rendición de Cuentas Institucional </w:t>
            </w:r>
          </w:p>
        </w:tc>
        <w:tc>
          <w:tcPr>
            <w:tcW w:w="0" w:type="auto"/>
            <w:shd w:val="clear" w:color="000000" w:fill="FFFFFF"/>
            <w:vAlign w:val="center"/>
            <w:hideMark/>
          </w:tcPr>
          <w:p w14:paraId="77FC17D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Documentos presentados</w:t>
            </w:r>
          </w:p>
        </w:tc>
        <w:tc>
          <w:tcPr>
            <w:tcW w:w="0" w:type="auto"/>
            <w:shd w:val="clear" w:color="auto" w:fill="auto"/>
            <w:vAlign w:val="center"/>
            <w:hideMark/>
          </w:tcPr>
          <w:p w14:paraId="1D2CBE6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58920B2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75C3A44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45649408" w14:textId="77777777" w:rsidTr="00F651C4">
        <w:trPr>
          <w:trHeight w:val="900"/>
        </w:trPr>
        <w:tc>
          <w:tcPr>
            <w:tcW w:w="0" w:type="auto"/>
            <w:shd w:val="clear" w:color="auto" w:fill="auto"/>
            <w:vAlign w:val="center"/>
            <w:hideMark/>
          </w:tcPr>
          <w:p w14:paraId="51F7148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la Producción Pública sectorial asociada al Plan Nacional Plurianual del Sector Público (PNPSP)</w:t>
            </w:r>
          </w:p>
        </w:tc>
        <w:tc>
          <w:tcPr>
            <w:tcW w:w="0" w:type="auto"/>
            <w:shd w:val="clear" w:color="000000" w:fill="FFFFFF"/>
            <w:vAlign w:val="center"/>
            <w:hideMark/>
          </w:tcPr>
          <w:p w14:paraId="0EDA62F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Reporte elaborado según solicitud del MEPyD</w:t>
            </w:r>
          </w:p>
        </w:tc>
        <w:tc>
          <w:tcPr>
            <w:tcW w:w="0" w:type="auto"/>
            <w:shd w:val="clear" w:color="000000" w:fill="FFFFFF"/>
            <w:vAlign w:val="center"/>
            <w:hideMark/>
          </w:tcPr>
          <w:p w14:paraId="6B13903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6890A32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0FD04E9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38EDDC4C" w14:textId="77777777" w:rsidTr="00F651C4">
        <w:trPr>
          <w:trHeight w:val="225"/>
        </w:trPr>
        <w:tc>
          <w:tcPr>
            <w:tcW w:w="0" w:type="auto"/>
            <w:vMerge w:val="restart"/>
            <w:shd w:val="clear" w:color="auto" w:fill="auto"/>
            <w:vAlign w:val="center"/>
            <w:hideMark/>
          </w:tcPr>
          <w:p w14:paraId="3E8FDD2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de las Iniciativas Presidenciales MICM</w:t>
            </w:r>
          </w:p>
        </w:tc>
        <w:tc>
          <w:tcPr>
            <w:tcW w:w="0" w:type="auto"/>
            <w:shd w:val="clear" w:color="auto" w:fill="auto"/>
            <w:vAlign w:val="center"/>
            <w:hideMark/>
          </w:tcPr>
          <w:p w14:paraId="30252B9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Reportes en el SIGOB</w:t>
            </w:r>
          </w:p>
        </w:tc>
        <w:tc>
          <w:tcPr>
            <w:tcW w:w="0" w:type="auto"/>
            <w:shd w:val="clear" w:color="auto" w:fill="auto"/>
            <w:vAlign w:val="center"/>
            <w:hideMark/>
          </w:tcPr>
          <w:p w14:paraId="1D061FB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0EFA88F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w:t>
            </w:r>
          </w:p>
        </w:tc>
        <w:tc>
          <w:tcPr>
            <w:tcW w:w="0" w:type="auto"/>
            <w:vMerge w:val="restart"/>
            <w:shd w:val="clear" w:color="auto" w:fill="FFFF00"/>
            <w:vAlign w:val="center"/>
            <w:hideMark/>
          </w:tcPr>
          <w:p w14:paraId="3C663AE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1E76E084" w14:textId="77777777" w:rsidTr="00F651C4">
        <w:trPr>
          <w:trHeight w:val="900"/>
        </w:trPr>
        <w:tc>
          <w:tcPr>
            <w:tcW w:w="0" w:type="auto"/>
            <w:vMerge/>
            <w:vAlign w:val="center"/>
            <w:hideMark/>
          </w:tcPr>
          <w:p w14:paraId="1829348A"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FD15F4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requerimientos respondidos al MINPRE dentro de los plazos establecidos</w:t>
            </w:r>
          </w:p>
        </w:tc>
        <w:tc>
          <w:tcPr>
            <w:tcW w:w="0" w:type="auto"/>
            <w:shd w:val="clear" w:color="auto" w:fill="auto"/>
            <w:vAlign w:val="center"/>
            <w:hideMark/>
          </w:tcPr>
          <w:p w14:paraId="1E4236F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D4440E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6E7BCD10"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DBB55A2" w14:textId="77777777" w:rsidTr="00F651C4">
        <w:trPr>
          <w:trHeight w:val="675"/>
        </w:trPr>
        <w:tc>
          <w:tcPr>
            <w:tcW w:w="0" w:type="auto"/>
            <w:shd w:val="clear" w:color="auto" w:fill="auto"/>
            <w:vAlign w:val="center"/>
            <w:hideMark/>
          </w:tcPr>
          <w:p w14:paraId="518FEB9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Servicio de asistencia técnica en formulación de planes, programas y proyectos para ASFL</w:t>
            </w:r>
          </w:p>
        </w:tc>
        <w:tc>
          <w:tcPr>
            <w:tcW w:w="0" w:type="auto"/>
            <w:shd w:val="clear" w:color="000000" w:fill="FFFFFF"/>
            <w:vAlign w:val="center"/>
            <w:hideMark/>
          </w:tcPr>
          <w:p w14:paraId="194EC0B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Asistencias técnicas ofrecidas a las ASFL</w:t>
            </w:r>
          </w:p>
        </w:tc>
        <w:tc>
          <w:tcPr>
            <w:tcW w:w="0" w:type="auto"/>
            <w:shd w:val="clear" w:color="auto" w:fill="auto"/>
            <w:vAlign w:val="center"/>
            <w:hideMark/>
          </w:tcPr>
          <w:p w14:paraId="7D43649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D78208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24856D3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A4670C8" w14:textId="77777777" w:rsidTr="00F651C4">
        <w:trPr>
          <w:trHeight w:val="900"/>
        </w:trPr>
        <w:tc>
          <w:tcPr>
            <w:tcW w:w="0" w:type="auto"/>
            <w:shd w:val="clear" w:color="auto" w:fill="auto"/>
            <w:vAlign w:val="center"/>
            <w:hideMark/>
          </w:tcPr>
          <w:p w14:paraId="06D0F75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Habilitación de las ASFL del sector industria, comercio y Mipymes</w:t>
            </w:r>
          </w:p>
        </w:tc>
        <w:tc>
          <w:tcPr>
            <w:tcW w:w="0" w:type="auto"/>
            <w:shd w:val="clear" w:color="000000" w:fill="FFFFFF"/>
            <w:vAlign w:val="center"/>
            <w:hideMark/>
          </w:tcPr>
          <w:p w14:paraId="19AE06D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ASFL que cumplen con los requerimientos establecidos para ser habilitadas</w:t>
            </w:r>
          </w:p>
        </w:tc>
        <w:tc>
          <w:tcPr>
            <w:tcW w:w="0" w:type="auto"/>
            <w:shd w:val="clear" w:color="auto" w:fill="auto"/>
            <w:vAlign w:val="center"/>
            <w:hideMark/>
          </w:tcPr>
          <w:p w14:paraId="444878E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2B54501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5C90CE4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256CF27" w14:textId="77777777" w:rsidTr="00F651C4">
        <w:trPr>
          <w:trHeight w:val="450"/>
        </w:trPr>
        <w:tc>
          <w:tcPr>
            <w:tcW w:w="0" w:type="auto"/>
            <w:shd w:val="clear" w:color="auto" w:fill="auto"/>
            <w:vAlign w:val="center"/>
            <w:hideMark/>
          </w:tcPr>
          <w:p w14:paraId="3B616D3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Servicio de capacitación y fortalecimiento de las ASFL del sector</w:t>
            </w:r>
          </w:p>
        </w:tc>
        <w:tc>
          <w:tcPr>
            <w:tcW w:w="0" w:type="auto"/>
            <w:shd w:val="clear" w:color="000000" w:fill="FFFFFF"/>
            <w:noWrap/>
            <w:vAlign w:val="center"/>
            <w:hideMark/>
          </w:tcPr>
          <w:p w14:paraId="23A7B88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Talleres realizados</w:t>
            </w:r>
          </w:p>
        </w:tc>
        <w:tc>
          <w:tcPr>
            <w:tcW w:w="0" w:type="auto"/>
            <w:shd w:val="clear" w:color="auto" w:fill="auto"/>
            <w:noWrap/>
            <w:vAlign w:val="center"/>
            <w:hideMark/>
          </w:tcPr>
          <w:p w14:paraId="745F4CA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3</w:t>
            </w:r>
          </w:p>
        </w:tc>
        <w:tc>
          <w:tcPr>
            <w:tcW w:w="0" w:type="auto"/>
            <w:shd w:val="clear" w:color="auto" w:fill="auto"/>
            <w:vAlign w:val="center"/>
            <w:hideMark/>
          </w:tcPr>
          <w:p w14:paraId="070C068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7362049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A677C6B" w14:textId="77777777" w:rsidTr="00F651C4">
        <w:trPr>
          <w:trHeight w:val="450"/>
        </w:trPr>
        <w:tc>
          <w:tcPr>
            <w:tcW w:w="0" w:type="auto"/>
            <w:shd w:val="clear" w:color="auto" w:fill="auto"/>
            <w:vAlign w:val="center"/>
            <w:hideMark/>
          </w:tcPr>
          <w:p w14:paraId="2755CAE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de asignación presupuestaria a las ASFL del sector</w:t>
            </w:r>
          </w:p>
        </w:tc>
        <w:tc>
          <w:tcPr>
            <w:tcW w:w="0" w:type="auto"/>
            <w:shd w:val="clear" w:color="000000" w:fill="FFFFFF"/>
            <w:vAlign w:val="center"/>
            <w:hideMark/>
          </w:tcPr>
          <w:p w14:paraId="2156FC6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Propuesta de asignación de fondos</w:t>
            </w:r>
          </w:p>
        </w:tc>
        <w:tc>
          <w:tcPr>
            <w:tcW w:w="0" w:type="auto"/>
            <w:shd w:val="clear" w:color="auto" w:fill="auto"/>
            <w:vAlign w:val="center"/>
            <w:hideMark/>
          </w:tcPr>
          <w:p w14:paraId="211DE37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12AD3E1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1B334EE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7AC6683A" w14:textId="77777777" w:rsidTr="00F651C4">
        <w:trPr>
          <w:trHeight w:val="450"/>
        </w:trPr>
        <w:tc>
          <w:tcPr>
            <w:tcW w:w="0" w:type="auto"/>
            <w:shd w:val="clear" w:color="auto" w:fill="auto"/>
            <w:vAlign w:val="center"/>
            <w:hideMark/>
          </w:tcPr>
          <w:p w14:paraId="0F1CCFB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Seguimiento a la ejecución de proyectos de ASFL con asignación de subvención</w:t>
            </w:r>
          </w:p>
        </w:tc>
        <w:tc>
          <w:tcPr>
            <w:tcW w:w="0" w:type="auto"/>
            <w:shd w:val="clear" w:color="000000" w:fill="FFFFFF"/>
            <w:vAlign w:val="center"/>
            <w:hideMark/>
          </w:tcPr>
          <w:p w14:paraId="5F58835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monitoreo elaborados</w:t>
            </w:r>
          </w:p>
        </w:tc>
        <w:tc>
          <w:tcPr>
            <w:tcW w:w="0" w:type="auto"/>
            <w:shd w:val="clear" w:color="auto" w:fill="auto"/>
            <w:vAlign w:val="center"/>
            <w:hideMark/>
          </w:tcPr>
          <w:p w14:paraId="61B3190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2ED4613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24A2208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5C542B9F" w14:textId="77777777" w:rsidTr="00F651C4">
        <w:trPr>
          <w:trHeight w:val="900"/>
        </w:trPr>
        <w:tc>
          <w:tcPr>
            <w:tcW w:w="0" w:type="auto"/>
            <w:shd w:val="clear" w:color="auto" w:fill="auto"/>
            <w:vAlign w:val="center"/>
            <w:hideMark/>
          </w:tcPr>
          <w:p w14:paraId="2899781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Detección de ofertas de cooperación para la implementación de programas y proyectos institucionales</w:t>
            </w:r>
          </w:p>
        </w:tc>
        <w:tc>
          <w:tcPr>
            <w:tcW w:w="0" w:type="auto"/>
            <w:shd w:val="clear" w:color="000000" w:fill="FFFFFF"/>
            <w:vAlign w:val="center"/>
            <w:hideMark/>
          </w:tcPr>
          <w:p w14:paraId="22A0463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ofertas de cooperación aplicables al sector identificadas y presentadas</w:t>
            </w:r>
          </w:p>
        </w:tc>
        <w:tc>
          <w:tcPr>
            <w:tcW w:w="0" w:type="auto"/>
            <w:shd w:val="clear" w:color="auto" w:fill="auto"/>
            <w:vAlign w:val="center"/>
            <w:hideMark/>
          </w:tcPr>
          <w:p w14:paraId="79B3B47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E1EB09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A6A553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48A62062" w14:textId="77777777" w:rsidTr="00F651C4">
        <w:trPr>
          <w:trHeight w:val="450"/>
        </w:trPr>
        <w:tc>
          <w:tcPr>
            <w:tcW w:w="0" w:type="auto"/>
            <w:shd w:val="clear" w:color="auto" w:fill="auto"/>
            <w:vAlign w:val="center"/>
            <w:hideMark/>
          </w:tcPr>
          <w:p w14:paraId="241A4A5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Seguimiento a los programas y proyectos con cooperación internacional</w:t>
            </w:r>
          </w:p>
        </w:tc>
        <w:tc>
          <w:tcPr>
            <w:tcW w:w="0" w:type="auto"/>
            <w:shd w:val="clear" w:color="000000" w:fill="FFFFFF"/>
            <w:vAlign w:val="center"/>
            <w:hideMark/>
          </w:tcPr>
          <w:p w14:paraId="1FA3458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realizados</w:t>
            </w:r>
          </w:p>
        </w:tc>
        <w:tc>
          <w:tcPr>
            <w:tcW w:w="0" w:type="auto"/>
            <w:shd w:val="clear" w:color="auto" w:fill="auto"/>
            <w:vAlign w:val="center"/>
            <w:hideMark/>
          </w:tcPr>
          <w:p w14:paraId="55ADFB1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0E85A48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FFFF00"/>
            <w:vAlign w:val="center"/>
            <w:hideMark/>
          </w:tcPr>
          <w:p w14:paraId="3805915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434AAC17" w14:textId="77777777" w:rsidTr="00F651C4">
        <w:trPr>
          <w:trHeight w:val="675"/>
        </w:trPr>
        <w:tc>
          <w:tcPr>
            <w:tcW w:w="0" w:type="auto"/>
            <w:shd w:val="clear" w:color="auto" w:fill="auto"/>
            <w:vAlign w:val="center"/>
            <w:hideMark/>
          </w:tcPr>
          <w:p w14:paraId="28351EA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Planificación y Desarrollo</w:t>
            </w:r>
          </w:p>
        </w:tc>
        <w:tc>
          <w:tcPr>
            <w:tcW w:w="0" w:type="auto"/>
            <w:shd w:val="clear" w:color="auto" w:fill="auto"/>
            <w:vAlign w:val="center"/>
            <w:hideMark/>
          </w:tcPr>
          <w:p w14:paraId="18E5B85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3FDDF35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0CD359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1B8E75D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26C52DC0" w14:textId="77777777" w:rsidTr="005D513E">
        <w:trPr>
          <w:trHeight w:val="527"/>
        </w:trPr>
        <w:tc>
          <w:tcPr>
            <w:tcW w:w="0" w:type="auto"/>
            <w:gridSpan w:val="5"/>
            <w:shd w:val="clear" w:color="auto" w:fill="auto"/>
            <w:vAlign w:val="center"/>
            <w:hideMark/>
          </w:tcPr>
          <w:p w14:paraId="22B8CE0A"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Jurídica)</w:t>
            </w:r>
          </w:p>
        </w:tc>
      </w:tr>
      <w:tr w:rsidR="001D605D" w:rsidRPr="001D605D" w14:paraId="393F57EA" w14:textId="77777777" w:rsidTr="00F651C4">
        <w:trPr>
          <w:trHeight w:val="1035"/>
        </w:trPr>
        <w:tc>
          <w:tcPr>
            <w:tcW w:w="0" w:type="auto"/>
            <w:shd w:val="clear" w:color="000000" w:fill="FFFFFF"/>
            <w:vAlign w:val="center"/>
            <w:hideMark/>
          </w:tcPr>
          <w:p w14:paraId="7578E99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Asistencia para el desarrollo de los procesos administrativos sancionadores</w:t>
            </w:r>
          </w:p>
        </w:tc>
        <w:tc>
          <w:tcPr>
            <w:tcW w:w="0" w:type="auto"/>
            <w:shd w:val="clear" w:color="000000" w:fill="FFFFFF"/>
            <w:vAlign w:val="center"/>
            <w:hideMark/>
          </w:tcPr>
          <w:p w14:paraId="3AA6A46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asistencias brindadas en función de la demanda</w:t>
            </w:r>
          </w:p>
        </w:tc>
        <w:tc>
          <w:tcPr>
            <w:tcW w:w="0" w:type="auto"/>
            <w:shd w:val="clear" w:color="000000" w:fill="FFFFFF"/>
            <w:vAlign w:val="center"/>
            <w:hideMark/>
          </w:tcPr>
          <w:p w14:paraId="25FD7C7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89C25B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696094F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27C97AD" w14:textId="77777777" w:rsidTr="00F651C4">
        <w:trPr>
          <w:trHeight w:val="570"/>
        </w:trPr>
        <w:tc>
          <w:tcPr>
            <w:tcW w:w="0" w:type="auto"/>
            <w:shd w:val="clear" w:color="000000" w:fill="FFFFFF"/>
            <w:vAlign w:val="center"/>
            <w:hideMark/>
          </w:tcPr>
          <w:p w14:paraId="4E1C8ED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Elaboración y revisión de documentos legales</w:t>
            </w:r>
          </w:p>
        </w:tc>
        <w:tc>
          <w:tcPr>
            <w:tcW w:w="0" w:type="auto"/>
            <w:shd w:val="clear" w:color="000000" w:fill="FFFFFF"/>
            <w:vAlign w:val="center"/>
            <w:hideMark/>
          </w:tcPr>
          <w:p w14:paraId="38A097F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documentos elaborados </w:t>
            </w:r>
            <w:proofErr w:type="gramStart"/>
            <w:r w:rsidRPr="001D605D">
              <w:rPr>
                <w:rFonts w:ascii="Arial" w:hAnsi="Arial" w:cs="Arial"/>
                <w:sz w:val="20"/>
                <w:szCs w:val="20"/>
                <w:lang w:eastAsia="es-DO"/>
              </w:rPr>
              <w:t>de acuerdo a</w:t>
            </w:r>
            <w:proofErr w:type="gramEnd"/>
            <w:r w:rsidRPr="001D605D">
              <w:rPr>
                <w:rFonts w:ascii="Arial" w:hAnsi="Arial" w:cs="Arial"/>
                <w:sz w:val="20"/>
                <w:szCs w:val="20"/>
                <w:lang w:eastAsia="es-DO"/>
              </w:rPr>
              <w:t xml:space="preserve"> los plazos reglamentarios</w:t>
            </w:r>
          </w:p>
        </w:tc>
        <w:tc>
          <w:tcPr>
            <w:tcW w:w="0" w:type="auto"/>
            <w:shd w:val="clear" w:color="000000" w:fill="FFFFFF"/>
            <w:vAlign w:val="center"/>
            <w:hideMark/>
          </w:tcPr>
          <w:p w14:paraId="03F37C2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2EEDF92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A7CD82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CFCC47E" w14:textId="77777777" w:rsidTr="00F651C4">
        <w:trPr>
          <w:trHeight w:val="1125"/>
        </w:trPr>
        <w:tc>
          <w:tcPr>
            <w:tcW w:w="0" w:type="auto"/>
            <w:shd w:val="clear" w:color="000000" w:fill="FFFFFF"/>
            <w:vAlign w:val="center"/>
            <w:hideMark/>
          </w:tcPr>
          <w:p w14:paraId="20D37D2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xml:space="preserve"> Verificación de Cumplimiento Legal</w:t>
            </w:r>
          </w:p>
        </w:tc>
        <w:tc>
          <w:tcPr>
            <w:tcW w:w="0" w:type="auto"/>
            <w:shd w:val="clear" w:color="000000" w:fill="FFFFFF"/>
            <w:vAlign w:val="center"/>
            <w:hideMark/>
          </w:tcPr>
          <w:p w14:paraId="6C73EDB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verificaciones de cumplimiento legal en función de las solicitudes de servicios analizadas por el Departamento</w:t>
            </w:r>
          </w:p>
        </w:tc>
        <w:tc>
          <w:tcPr>
            <w:tcW w:w="0" w:type="auto"/>
            <w:shd w:val="clear" w:color="000000" w:fill="FFFFFF"/>
            <w:vAlign w:val="center"/>
            <w:hideMark/>
          </w:tcPr>
          <w:p w14:paraId="3673956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B38012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E91732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65AC7D0" w14:textId="77777777" w:rsidTr="00F651C4">
        <w:trPr>
          <w:trHeight w:val="900"/>
        </w:trPr>
        <w:tc>
          <w:tcPr>
            <w:tcW w:w="0" w:type="auto"/>
            <w:vMerge w:val="restart"/>
            <w:shd w:val="clear" w:color="000000" w:fill="FFFFFF"/>
            <w:vAlign w:val="center"/>
            <w:hideMark/>
          </w:tcPr>
          <w:p w14:paraId="780AD75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Representación legal y defensa del MICM y sus funcionarios ante los tribunales</w:t>
            </w:r>
          </w:p>
        </w:tc>
        <w:tc>
          <w:tcPr>
            <w:tcW w:w="0" w:type="auto"/>
            <w:shd w:val="clear" w:color="000000" w:fill="FFFFFF"/>
            <w:vAlign w:val="center"/>
            <w:hideMark/>
          </w:tcPr>
          <w:p w14:paraId="52F3D59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documentos elaborados </w:t>
            </w:r>
            <w:proofErr w:type="gramStart"/>
            <w:r w:rsidRPr="001D605D">
              <w:rPr>
                <w:rFonts w:ascii="Arial" w:hAnsi="Arial" w:cs="Arial"/>
                <w:sz w:val="20"/>
                <w:szCs w:val="20"/>
                <w:lang w:eastAsia="es-DO"/>
              </w:rPr>
              <w:t>de acuerdo a</w:t>
            </w:r>
            <w:proofErr w:type="gramEnd"/>
            <w:r w:rsidRPr="001D605D">
              <w:rPr>
                <w:rFonts w:ascii="Arial" w:hAnsi="Arial" w:cs="Arial"/>
                <w:sz w:val="20"/>
                <w:szCs w:val="20"/>
                <w:lang w:eastAsia="es-DO"/>
              </w:rPr>
              <w:t xml:space="preserve"> los plazos reglamentarios y representaciones realizadas</w:t>
            </w:r>
          </w:p>
        </w:tc>
        <w:tc>
          <w:tcPr>
            <w:tcW w:w="0" w:type="auto"/>
            <w:shd w:val="clear" w:color="000000" w:fill="FFFFFF"/>
            <w:vAlign w:val="center"/>
            <w:hideMark/>
          </w:tcPr>
          <w:p w14:paraId="6F5693B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76DCFB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val="restart"/>
            <w:shd w:val="clear" w:color="auto" w:fill="FFFF00"/>
            <w:vAlign w:val="center"/>
            <w:hideMark/>
          </w:tcPr>
          <w:p w14:paraId="7AC6593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093FF0DB" w14:textId="77777777" w:rsidTr="00F651C4">
        <w:trPr>
          <w:trHeight w:val="675"/>
        </w:trPr>
        <w:tc>
          <w:tcPr>
            <w:tcW w:w="0" w:type="auto"/>
            <w:vMerge/>
            <w:vAlign w:val="center"/>
            <w:hideMark/>
          </w:tcPr>
          <w:p w14:paraId="03B04F35"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1DDB532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descargos realizados y acompañamiento en los procesos de pagos. </w:t>
            </w:r>
          </w:p>
        </w:tc>
        <w:tc>
          <w:tcPr>
            <w:tcW w:w="0" w:type="auto"/>
            <w:shd w:val="clear" w:color="000000" w:fill="FFFFFF"/>
            <w:vAlign w:val="center"/>
            <w:hideMark/>
          </w:tcPr>
          <w:p w14:paraId="02121A8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B8F425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11F1EDE4"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71DF5A06" w14:textId="77777777" w:rsidTr="00F651C4">
        <w:trPr>
          <w:trHeight w:val="900"/>
        </w:trPr>
        <w:tc>
          <w:tcPr>
            <w:tcW w:w="0" w:type="auto"/>
            <w:shd w:val="clear" w:color="000000" w:fill="FFFFFF"/>
            <w:vAlign w:val="center"/>
            <w:hideMark/>
          </w:tcPr>
          <w:p w14:paraId="7507AC2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Asesoramiento y redacción de las respuestas a los recursos administrativos (reconsideración y jerárquico) </w:t>
            </w:r>
          </w:p>
        </w:tc>
        <w:tc>
          <w:tcPr>
            <w:tcW w:w="0" w:type="auto"/>
            <w:shd w:val="clear" w:color="000000" w:fill="FFFFFF"/>
            <w:vAlign w:val="center"/>
            <w:hideMark/>
          </w:tcPr>
          <w:p w14:paraId="42644B4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respuestas de recursos de reconsideración o jerárquicos elaborados en función de la demanda.</w:t>
            </w:r>
          </w:p>
        </w:tc>
        <w:tc>
          <w:tcPr>
            <w:tcW w:w="0" w:type="auto"/>
            <w:shd w:val="clear" w:color="000000" w:fill="FFFFFF"/>
            <w:vAlign w:val="center"/>
            <w:hideMark/>
          </w:tcPr>
          <w:p w14:paraId="1CA851F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05C1CB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68C53DC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C3713FB" w14:textId="77777777" w:rsidTr="00F651C4">
        <w:trPr>
          <w:trHeight w:val="900"/>
        </w:trPr>
        <w:tc>
          <w:tcPr>
            <w:tcW w:w="0" w:type="auto"/>
            <w:shd w:val="clear" w:color="000000" w:fill="FFFFFF"/>
            <w:vAlign w:val="center"/>
            <w:hideMark/>
          </w:tcPr>
          <w:p w14:paraId="208D8DE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Elaboración de borradores y anteproyectos de leyes,</w:t>
            </w:r>
            <w:r w:rsidRPr="001D605D">
              <w:rPr>
                <w:rFonts w:ascii="Arial" w:hAnsi="Arial" w:cs="Arial"/>
                <w:sz w:val="20"/>
                <w:szCs w:val="20"/>
                <w:lang w:eastAsia="es-DO"/>
              </w:rPr>
              <w:br/>
              <w:t>decretos, resoluciones y reglamentos.</w:t>
            </w:r>
          </w:p>
        </w:tc>
        <w:tc>
          <w:tcPr>
            <w:tcW w:w="0" w:type="auto"/>
            <w:shd w:val="clear" w:color="000000" w:fill="FFFFFF"/>
            <w:vAlign w:val="center"/>
            <w:hideMark/>
          </w:tcPr>
          <w:p w14:paraId="71894B7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 de normativas revisadas y/o elaboradas en función de las necesidades y/o demandas</w:t>
            </w:r>
          </w:p>
        </w:tc>
        <w:tc>
          <w:tcPr>
            <w:tcW w:w="0" w:type="auto"/>
            <w:shd w:val="clear" w:color="000000" w:fill="FFFFFF"/>
            <w:vAlign w:val="center"/>
            <w:hideMark/>
          </w:tcPr>
          <w:p w14:paraId="3B2082F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94E532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CD96CF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406EE9B" w14:textId="77777777" w:rsidTr="00F651C4">
        <w:trPr>
          <w:trHeight w:val="675"/>
        </w:trPr>
        <w:tc>
          <w:tcPr>
            <w:tcW w:w="0" w:type="auto"/>
            <w:shd w:val="clear" w:color="000000" w:fill="FFFFFF"/>
            <w:vAlign w:val="center"/>
            <w:hideMark/>
          </w:tcPr>
          <w:p w14:paraId="2806579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Asistencia legal a las áreas </w:t>
            </w:r>
          </w:p>
        </w:tc>
        <w:tc>
          <w:tcPr>
            <w:tcW w:w="0" w:type="auto"/>
            <w:shd w:val="clear" w:color="000000" w:fill="FFFFFF"/>
            <w:vAlign w:val="center"/>
            <w:hideMark/>
          </w:tcPr>
          <w:p w14:paraId="165AA8F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asistencia legales emitidas conforme solicitudes </w:t>
            </w:r>
          </w:p>
        </w:tc>
        <w:tc>
          <w:tcPr>
            <w:tcW w:w="0" w:type="auto"/>
            <w:shd w:val="clear" w:color="000000" w:fill="FFFFFF"/>
            <w:vAlign w:val="center"/>
            <w:hideMark/>
          </w:tcPr>
          <w:p w14:paraId="2F113AF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4310D04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771321D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6D3DAAEE" w14:textId="77777777" w:rsidTr="00F651C4">
        <w:trPr>
          <w:trHeight w:val="840"/>
        </w:trPr>
        <w:tc>
          <w:tcPr>
            <w:tcW w:w="0" w:type="auto"/>
            <w:shd w:val="clear" w:color="000000" w:fill="FFFFFF"/>
            <w:vAlign w:val="center"/>
            <w:hideMark/>
          </w:tcPr>
          <w:p w14:paraId="08FC898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Jurídica</w:t>
            </w:r>
          </w:p>
        </w:tc>
        <w:tc>
          <w:tcPr>
            <w:tcW w:w="0" w:type="auto"/>
            <w:shd w:val="clear" w:color="000000" w:fill="FFFFFF"/>
            <w:vAlign w:val="center"/>
            <w:hideMark/>
          </w:tcPr>
          <w:p w14:paraId="5B35A68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000000" w:fill="FFFFFF"/>
            <w:vAlign w:val="center"/>
            <w:hideMark/>
          </w:tcPr>
          <w:p w14:paraId="3441C39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9F91CB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44CFA6C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55CBD536" w14:textId="77777777" w:rsidTr="005D513E">
        <w:trPr>
          <w:trHeight w:val="515"/>
        </w:trPr>
        <w:tc>
          <w:tcPr>
            <w:tcW w:w="0" w:type="auto"/>
            <w:gridSpan w:val="5"/>
            <w:shd w:val="clear" w:color="auto" w:fill="auto"/>
            <w:vAlign w:val="center"/>
            <w:hideMark/>
          </w:tcPr>
          <w:p w14:paraId="71D364B8"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Análisis Económico)</w:t>
            </w:r>
          </w:p>
        </w:tc>
      </w:tr>
      <w:tr w:rsidR="001D605D" w:rsidRPr="001D605D" w14:paraId="2CCDF691" w14:textId="77777777" w:rsidTr="00F651C4">
        <w:trPr>
          <w:trHeight w:val="555"/>
        </w:trPr>
        <w:tc>
          <w:tcPr>
            <w:tcW w:w="0" w:type="auto"/>
            <w:vMerge w:val="restart"/>
            <w:shd w:val="clear" w:color="auto" w:fill="auto"/>
            <w:vAlign w:val="center"/>
            <w:hideMark/>
          </w:tcPr>
          <w:p w14:paraId="07BF67E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10.1.3 Estudios, boletines, diagnósticos, e informes</w:t>
            </w:r>
          </w:p>
        </w:tc>
        <w:tc>
          <w:tcPr>
            <w:tcW w:w="0" w:type="auto"/>
            <w:shd w:val="clear" w:color="auto" w:fill="auto"/>
            <w:vAlign w:val="center"/>
            <w:hideMark/>
          </w:tcPr>
          <w:p w14:paraId="55013F3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Sistemas dinámicos de información</w:t>
            </w:r>
          </w:p>
        </w:tc>
        <w:tc>
          <w:tcPr>
            <w:tcW w:w="0" w:type="auto"/>
            <w:shd w:val="clear" w:color="auto" w:fill="auto"/>
            <w:vAlign w:val="center"/>
            <w:hideMark/>
          </w:tcPr>
          <w:p w14:paraId="2BE1F87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11</w:t>
            </w:r>
          </w:p>
        </w:tc>
        <w:tc>
          <w:tcPr>
            <w:tcW w:w="0" w:type="auto"/>
            <w:shd w:val="clear" w:color="auto" w:fill="auto"/>
            <w:vAlign w:val="center"/>
            <w:hideMark/>
          </w:tcPr>
          <w:p w14:paraId="1705D9E1"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c>
          <w:tcPr>
            <w:tcW w:w="0" w:type="auto"/>
            <w:vMerge w:val="restart"/>
            <w:shd w:val="clear" w:color="auto" w:fill="FFFF00"/>
            <w:vAlign w:val="center"/>
            <w:hideMark/>
          </w:tcPr>
          <w:p w14:paraId="56844EC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19%</w:t>
            </w:r>
          </w:p>
        </w:tc>
      </w:tr>
      <w:tr w:rsidR="001D605D" w:rsidRPr="001D605D" w14:paraId="15941668" w14:textId="77777777" w:rsidTr="00F651C4">
        <w:trPr>
          <w:trHeight w:val="885"/>
        </w:trPr>
        <w:tc>
          <w:tcPr>
            <w:tcW w:w="0" w:type="auto"/>
            <w:vMerge/>
            <w:vAlign w:val="center"/>
            <w:hideMark/>
          </w:tcPr>
          <w:p w14:paraId="7478D1D8"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5A173C0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Sistematización de base de datos</w:t>
            </w:r>
          </w:p>
        </w:tc>
        <w:tc>
          <w:tcPr>
            <w:tcW w:w="0" w:type="auto"/>
            <w:shd w:val="clear" w:color="auto" w:fill="auto"/>
            <w:vAlign w:val="center"/>
            <w:hideMark/>
          </w:tcPr>
          <w:p w14:paraId="4866125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EDA3F84"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65C36F5C"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1C8FE733" w14:textId="77777777" w:rsidTr="00F651C4">
        <w:trPr>
          <w:trHeight w:val="915"/>
        </w:trPr>
        <w:tc>
          <w:tcPr>
            <w:tcW w:w="0" w:type="auto"/>
            <w:vMerge/>
            <w:vAlign w:val="center"/>
            <w:hideMark/>
          </w:tcPr>
          <w:p w14:paraId="6D2C628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5ACCD19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documentos analíticos presentados en función de la demanda</w:t>
            </w:r>
          </w:p>
        </w:tc>
        <w:tc>
          <w:tcPr>
            <w:tcW w:w="0" w:type="auto"/>
            <w:shd w:val="clear" w:color="auto" w:fill="auto"/>
            <w:vAlign w:val="center"/>
            <w:hideMark/>
          </w:tcPr>
          <w:p w14:paraId="7E90CA0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3A3F971"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25%</w:t>
            </w:r>
          </w:p>
        </w:tc>
        <w:tc>
          <w:tcPr>
            <w:tcW w:w="0" w:type="auto"/>
            <w:vMerge/>
            <w:shd w:val="clear" w:color="auto" w:fill="FFFF00"/>
            <w:vAlign w:val="center"/>
            <w:hideMark/>
          </w:tcPr>
          <w:p w14:paraId="14A517D4"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7AC2E20F" w14:textId="77777777" w:rsidTr="00F651C4">
        <w:trPr>
          <w:trHeight w:val="1050"/>
        </w:trPr>
        <w:tc>
          <w:tcPr>
            <w:tcW w:w="0" w:type="auto"/>
            <w:vMerge/>
            <w:vAlign w:val="center"/>
            <w:hideMark/>
          </w:tcPr>
          <w:p w14:paraId="57A5586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D3E6A0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Cantidad de Informes mensuales de coyuntura económica e industrial publicados</w:t>
            </w:r>
          </w:p>
        </w:tc>
        <w:tc>
          <w:tcPr>
            <w:tcW w:w="0" w:type="auto"/>
            <w:shd w:val="clear" w:color="auto" w:fill="auto"/>
            <w:vAlign w:val="center"/>
            <w:hideMark/>
          </w:tcPr>
          <w:p w14:paraId="5E77326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w:t>
            </w:r>
          </w:p>
        </w:tc>
        <w:tc>
          <w:tcPr>
            <w:tcW w:w="0" w:type="auto"/>
            <w:shd w:val="clear" w:color="auto" w:fill="auto"/>
            <w:vAlign w:val="center"/>
            <w:hideMark/>
          </w:tcPr>
          <w:p w14:paraId="1DD4ECB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3</w:t>
            </w:r>
          </w:p>
        </w:tc>
        <w:tc>
          <w:tcPr>
            <w:tcW w:w="0" w:type="auto"/>
            <w:vMerge/>
            <w:shd w:val="clear" w:color="auto" w:fill="FFFF00"/>
            <w:vAlign w:val="center"/>
            <w:hideMark/>
          </w:tcPr>
          <w:p w14:paraId="0C88E4EC"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6EBDC407" w14:textId="77777777" w:rsidTr="00F651C4">
        <w:trPr>
          <w:trHeight w:val="1110"/>
        </w:trPr>
        <w:tc>
          <w:tcPr>
            <w:tcW w:w="0" w:type="auto"/>
            <w:vMerge/>
            <w:vAlign w:val="center"/>
            <w:hideMark/>
          </w:tcPr>
          <w:p w14:paraId="21675FB9"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5D002D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Cantidad de estudios de investigación económica semestral realizados</w:t>
            </w:r>
          </w:p>
        </w:tc>
        <w:tc>
          <w:tcPr>
            <w:tcW w:w="0" w:type="auto"/>
            <w:shd w:val="clear" w:color="auto" w:fill="auto"/>
            <w:vAlign w:val="center"/>
            <w:hideMark/>
          </w:tcPr>
          <w:p w14:paraId="680ABD2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F06D44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440AD5ED"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4107B032" w14:textId="77777777" w:rsidTr="00F651C4">
        <w:trPr>
          <w:trHeight w:val="975"/>
        </w:trPr>
        <w:tc>
          <w:tcPr>
            <w:tcW w:w="0" w:type="auto"/>
            <w:vMerge/>
            <w:vAlign w:val="center"/>
            <w:hideMark/>
          </w:tcPr>
          <w:p w14:paraId="01164612"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4E8AC80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Cantidad de Informes del Índice de Brechas de Intermediación realizados</w:t>
            </w:r>
          </w:p>
        </w:tc>
        <w:tc>
          <w:tcPr>
            <w:tcW w:w="0" w:type="auto"/>
            <w:shd w:val="clear" w:color="auto" w:fill="auto"/>
            <w:vAlign w:val="center"/>
            <w:hideMark/>
          </w:tcPr>
          <w:p w14:paraId="3D2883D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5655D4F9"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0</w:t>
            </w:r>
          </w:p>
        </w:tc>
        <w:tc>
          <w:tcPr>
            <w:tcW w:w="0" w:type="auto"/>
            <w:vMerge/>
            <w:shd w:val="clear" w:color="auto" w:fill="FFFF00"/>
            <w:vAlign w:val="center"/>
            <w:hideMark/>
          </w:tcPr>
          <w:p w14:paraId="35D82B73"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2C143B03" w14:textId="77777777" w:rsidTr="00F651C4">
        <w:trPr>
          <w:trHeight w:val="450"/>
        </w:trPr>
        <w:tc>
          <w:tcPr>
            <w:tcW w:w="0" w:type="auto"/>
            <w:vMerge/>
            <w:vAlign w:val="center"/>
            <w:hideMark/>
          </w:tcPr>
          <w:p w14:paraId="5EFF4AB3"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2E19B6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Monitor de Industria, Comercio y Mipymes</w:t>
            </w:r>
          </w:p>
        </w:tc>
        <w:tc>
          <w:tcPr>
            <w:tcW w:w="0" w:type="auto"/>
            <w:shd w:val="clear" w:color="auto" w:fill="auto"/>
            <w:vAlign w:val="center"/>
            <w:hideMark/>
          </w:tcPr>
          <w:p w14:paraId="2412B6B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3</w:t>
            </w:r>
          </w:p>
        </w:tc>
        <w:tc>
          <w:tcPr>
            <w:tcW w:w="0" w:type="auto"/>
            <w:shd w:val="clear" w:color="auto" w:fill="auto"/>
            <w:vAlign w:val="center"/>
            <w:hideMark/>
          </w:tcPr>
          <w:p w14:paraId="7CF8B2E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vMerge/>
            <w:shd w:val="clear" w:color="auto" w:fill="FFFF00"/>
            <w:vAlign w:val="center"/>
            <w:hideMark/>
          </w:tcPr>
          <w:p w14:paraId="6BF4DECC"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6EB53A6A" w14:textId="77777777" w:rsidTr="00F651C4">
        <w:trPr>
          <w:trHeight w:val="480"/>
        </w:trPr>
        <w:tc>
          <w:tcPr>
            <w:tcW w:w="0" w:type="auto"/>
            <w:vMerge/>
            <w:vAlign w:val="center"/>
            <w:hideMark/>
          </w:tcPr>
          <w:p w14:paraId="1F28A228"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4E1979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Sectoriales</w:t>
            </w:r>
          </w:p>
        </w:tc>
        <w:tc>
          <w:tcPr>
            <w:tcW w:w="0" w:type="auto"/>
            <w:shd w:val="clear" w:color="auto" w:fill="auto"/>
            <w:vAlign w:val="center"/>
            <w:hideMark/>
          </w:tcPr>
          <w:p w14:paraId="0D82865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w:t>
            </w:r>
          </w:p>
        </w:tc>
        <w:tc>
          <w:tcPr>
            <w:tcW w:w="0" w:type="auto"/>
            <w:shd w:val="clear" w:color="auto" w:fill="auto"/>
            <w:vAlign w:val="center"/>
            <w:hideMark/>
          </w:tcPr>
          <w:p w14:paraId="63691192"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vMerge/>
            <w:shd w:val="clear" w:color="auto" w:fill="FFFF00"/>
            <w:vAlign w:val="center"/>
            <w:hideMark/>
          </w:tcPr>
          <w:p w14:paraId="50D3F6F0" w14:textId="77777777" w:rsidR="001D605D" w:rsidRPr="001D605D" w:rsidRDefault="001D605D" w:rsidP="001D605D">
            <w:pPr>
              <w:spacing w:after="0" w:line="240" w:lineRule="auto"/>
              <w:rPr>
                <w:rFonts w:ascii="Arial" w:hAnsi="Arial" w:cs="Arial"/>
                <w:color w:val="000000"/>
                <w:sz w:val="20"/>
                <w:szCs w:val="20"/>
                <w:lang w:eastAsia="es-DO"/>
              </w:rPr>
            </w:pPr>
          </w:p>
        </w:tc>
      </w:tr>
      <w:tr w:rsidR="001D605D" w:rsidRPr="001D605D" w14:paraId="55F11625" w14:textId="77777777" w:rsidTr="00F651C4">
        <w:trPr>
          <w:trHeight w:val="810"/>
        </w:trPr>
        <w:tc>
          <w:tcPr>
            <w:tcW w:w="0" w:type="auto"/>
            <w:shd w:val="clear" w:color="auto" w:fill="auto"/>
            <w:vAlign w:val="center"/>
            <w:hideMark/>
          </w:tcPr>
          <w:p w14:paraId="398EDD8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Análisis Económico</w:t>
            </w:r>
          </w:p>
        </w:tc>
        <w:tc>
          <w:tcPr>
            <w:tcW w:w="0" w:type="auto"/>
            <w:shd w:val="clear" w:color="auto" w:fill="auto"/>
            <w:vAlign w:val="center"/>
            <w:hideMark/>
          </w:tcPr>
          <w:p w14:paraId="38D683E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188EFD4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0983848"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w:t>
            </w:r>
          </w:p>
        </w:tc>
        <w:tc>
          <w:tcPr>
            <w:tcW w:w="0" w:type="auto"/>
            <w:shd w:val="clear" w:color="auto" w:fill="92D050"/>
            <w:vAlign w:val="center"/>
            <w:hideMark/>
          </w:tcPr>
          <w:p w14:paraId="2AB3FCA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r>
      <w:tr w:rsidR="001D605D" w:rsidRPr="001D605D" w14:paraId="0D6C3169" w14:textId="77777777" w:rsidTr="005D513E">
        <w:trPr>
          <w:trHeight w:val="645"/>
        </w:trPr>
        <w:tc>
          <w:tcPr>
            <w:tcW w:w="0" w:type="auto"/>
            <w:gridSpan w:val="5"/>
            <w:shd w:val="clear" w:color="auto" w:fill="auto"/>
            <w:vAlign w:val="center"/>
            <w:hideMark/>
          </w:tcPr>
          <w:p w14:paraId="1CEB641B"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Recursos Humanos)</w:t>
            </w:r>
          </w:p>
        </w:tc>
      </w:tr>
      <w:tr w:rsidR="001D605D" w:rsidRPr="001D605D" w14:paraId="428EF877" w14:textId="77777777" w:rsidTr="00F651C4">
        <w:trPr>
          <w:trHeight w:val="675"/>
        </w:trPr>
        <w:tc>
          <w:tcPr>
            <w:tcW w:w="0" w:type="auto"/>
            <w:vMerge w:val="restart"/>
            <w:shd w:val="clear" w:color="auto" w:fill="auto"/>
            <w:vAlign w:val="center"/>
            <w:hideMark/>
          </w:tcPr>
          <w:p w14:paraId="0AB0353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de capacitación al personal implementado</w:t>
            </w:r>
          </w:p>
        </w:tc>
        <w:tc>
          <w:tcPr>
            <w:tcW w:w="0" w:type="auto"/>
            <w:shd w:val="clear" w:color="000000" w:fill="FFFFFF"/>
            <w:vAlign w:val="center"/>
            <w:hideMark/>
          </w:tcPr>
          <w:p w14:paraId="24F5DE3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cumplimiento del programa de capacitación</w:t>
            </w:r>
          </w:p>
        </w:tc>
        <w:tc>
          <w:tcPr>
            <w:tcW w:w="0" w:type="auto"/>
            <w:shd w:val="clear" w:color="000000" w:fill="FFFFFF"/>
            <w:vAlign w:val="center"/>
            <w:hideMark/>
          </w:tcPr>
          <w:p w14:paraId="075B958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5F849EA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15%</w:t>
            </w:r>
          </w:p>
        </w:tc>
        <w:tc>
          <w:tcPr>
            <w:tcW w:w="0" w:type="auto"/>
            <w:vMerge w:val="restart"/>
            <w:shd w:val="clear" w:color="auto" w:fill="FFFF00"/>
            <w:noWrap/>
            <w:vAlign w:val="center"/>
            <w:hideMark/>
          </w:tcPr>
          <w:p w14:paraId="7DC67BF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95F8043" w14:textId="77777777" w:rsidTr="00F651C4">
        <w:trPr>
          <w:trHeight w:val="570"/>
        </w:trPr>
        <w:tc>
          <w:tcPr>
            <w:tcW w:w="0" w:type="auto"/>
            <w:vMerge/>
            <w:vAlign w:val="center"/>
            <w:hideMark/>
          </w:tcPr>
          <w:p w14:paraId="01DED490"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5C8D37E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Cantidad de charlas de inducción Impartidas</w:t>
            </w:r>
          </w:p>
        </w:tc>
        <w:tc>
          <w:tcPr>
            <w:tcW w:w="0" w:type="auto"/>
            <w:shd w:val="clear" w:color="000000" w:fill="FFFFFF"/>
            <w:vAlign w:val="center"/>
            <w:hideMark/>
          </w:tcPr>
          <w:p w14:paraId="30A7985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288BAA7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4</w:t>
            </w:r>
          </w:p>
        </w:tc>
        <w:tc>
          <w:tcPr>
            <w:tcW w:w="0" w:type="auto"/>
            <w:vMerge/>
            <w:shd w:val="clear" w:color="auto" w:fill="FFFF00"/>
            <w:vAlign w:val="center"/>
            <w:hideMark/>
          </w:tcPr>
          <w:p w14:paraId="1116F91D"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7AB88FFE" w14:textId="77777777" w:rsidTr="00F651C4">
        <w:trPr>
          <w:trHeight w:val="450"/>
        </w:trPr>
        <w:tc>
          <w:tcPr>
            <w:tcW w:w="0" w:type="auto"/>
            <w:shd w:val="clear" w:color="auto" w:fill="auto"/>
            <w:vAlign w:val="center"/>
            <w:hideMark/>
          </w:tcPr>
          <w:p w14:paraId="1FC8630F"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10.8.1 Escala salarial del MICM actualizada</w:t>
            </w:r>
          </w:p>
        </w:tc>
        <w:tc>
          <w:tcPr>
            <w:tcW w:w="0" w:type="auto"/>
            <w:shd w:val="clear" w:color="auto" w:fill="auto"/>
            <w:vAlign w:val="center"/>
            <w:hideMark/>
          </w:tcPr>
          <w:p w14:paraId="658CEC5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Escala salarial actualizada </w:t>
            </w:r>
          </w:p>
        </w:tc>
        <w:tc>
          <w:tcPr>
            <w:tcW w:w="0" w:type="auto"/>
            <w:shd w:val="clear" w:color="auto" w:fill="auto"/>
            <w:vAlign w:val="center"/>
            <w:hideMark/>
          </w:tcPr>
          <w:p w14:paraId="6A52F6A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BCC6D7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3C8FFBB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08E2E2DA" w14:textId="77777777" w:rsidTr="00F651C4">
        <w:trPr>
          <w:trHeight w:val="675"/>
        </w:trPr>
        <w:tc>
          <w:tcPr>
            <w:tcW w:w="0" w:type="auto"/>
            <w:shd w:val="clear" w:color="000000" w:fill="FFFFFF"/>
            <w:vAlign w:val="center"/>
            <w:hideMark/>
          </w:tcPr>
          <w:p w14:paraId="1578EE6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de incentivos y beneficios al personal implementado</w:t>
            </w:r>
          </w:p>
        </w:tc>
        <w:tc>
          <w:tcPr>
            <w:tcW w:w="0" w:type="auto"/>
            <w:shd w:val="clear" w:color="auto" w:fill="auto"/>
            <w:vAlign w:val="center"/>
            <w:hideMark/>
          </w:tcPr>
          <w:p w14:paraId="5B5F757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cumplimiento del programa de incentivos y beneficios al personal  </w:t>
            </w:r>
          </w:p>
        </w:tc>
        <w:tc>
          <w:tcPr>
            <w:tcW w:w="0" w:type="auto"/>
            <w:shd w:val="clear" w:color="auto" w:fill="auto"/>
            <w:vAlign w:val="center"/>
            <w:hideMark/>
          </w:tcPr>
          <w:p w14:paraId="782ADE2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F9867C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34D2751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4899B32" w14:textId="77777777" w:rsidTr="00F651C4">
        <w:trPr>
          <w:trHeight w:val="450"/>
        </w:trPr>
        <w:tc>
          <w:tcPr>
            <w:tcW w:w="0" w:type="auto"/>
            <w:vMerge w:val="restart"/>
            <w:shd w:val="clear" w:color="000000" w:fill="FFFFFF"/>
            <w:vAlign w:val="center"/>
            <w:hideMark/>
          </w:tcPr>
          <w:p w14:paraId="0325837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Actividades conmemorativas y de integración del personal desarrolladas</w:t>
            </w:r>
          </w:p>
        </w:tc>
        <w:tc>
          <w:tcPr>
            <w:tcW w:w="0" w:type="auto"/>
            <w:shd w:val="clear" w:color="auto" w:fill="auto"/>
            <w:vAlign w:val="center"/>
            <w:hideMark/>
          </w:tcPr>
          <w:p w14:paraId="51311D8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Actividades de integración desarrolladas</w:t>
            </w:r>
          </w:p>
        </w:tc>
        <w:tc>
          <w:tcPr>
            <w:tcW w:w="0" w:type="auto"/>
            <w:shd w:val="clear" w:color="auto" w:fill="auto"/>
            <w:vAlign w:val="center"/>
            <w:hideMark/>
          </w:tcPr>
          <w:p w14:paraId="6446D82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CE02B2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0EE4A48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47F099D4" w14:textId="77777777" w:rsidTr="00F651C4">
        <w:trPr>
          <w:trHeight w:val="675"/>
        </w:trPr>
        <w:tc>
          <w:tcPr>
            <w:tcW w:w="0" w:type="auto"/>
            <w:vMerge/>
            <w:vAlign w:val="center"/>
            <w:hideMark/>
          </w:tcPr>
          <w:p w14:paraId="5E13D588"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9F3B2B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Actividades conmemorativas desarrolladas</w:t>
            </w:r>
          </w:p>
        </w:tc>
        <w:tc>
          <w:tcPr>
            <w:tcW w:w="0" w:type="auto"/>
            <w:shd w:val="clear" w:color="auto" w:fill="auto"/>
            <w:vAlign w:val="center"/>
            <w:hideMark/>
          </w:tcPr>
          <w:p w14:paraId="551C47C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8F9D48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635B7DA9"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0BECBCC" w14:textId="77777777" w:rsidTr="00F651C4">
        <w:trPr>
          <w:trHeight w:val="225"/>
        </w:trPr>
        <w:tc>
          <w:tcPr>
            <w:tcW w:w="0" w:type="auto"/>
            <w:shd w:val="clear" w:color="000000" w:fill="FFFFFF"/>
            <w:vAlign w:val="center"/>
            <w:hideMark/>
          </w:tcPr>
          <w:p w14:paraId="744A474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Evaluación del desempeño del personal </w:t>
            </w:r>
          </w:p>
        </w:tc>
        <w:tc>
          <w:tcPr>
            <w:tcW w:w="0" w:type="auto"/>
            <w:shd w:val="clear" w:color="000000" w:fill="FFFFFF"/>
            <w:vAlign w:val="center"/>
            <w:hideMark/>
          </w:tcPr>
          <w:p w14:paraId="609CA8BC" w14:textId="77777777" w:rsidR="001D605D" w:rsidRPr="001D605D" w:rsidRDefault="001D605D" w:rsidP="001D605D">
            <w:pPr>
              <w:spacing w:after="0" w:line="240" w:lineRule="auto"/>
              <w:rPr>
                <w:rFonts w:ascii="Arial" w:hAnsi="Arial" w:cs="Arial"/>
                <w:sz w:val="20"/>
                <w:szCs w:val="20"/>
                <w:lang w:eastAsia="es-DO"/>
              </w:rPr>
            </w:pPr>
            <w:proofErr w:type="gramStart"/>
            <w:r w:rsidRPr="001D605D">
              <w:rPr>
                <w:rFonts w:ascii="Arial" w:hAnsi="Arial" w:cs="Arial"/>
                <w:sz w:val="20"/>
                <w:szCs w:val="20"/>
                <w:lang w:eastAsia="es-DO"/>
              </w:rPr>
              <w:t>%  empleados</w:t>
            </w:r>
            <w:proofErr w:type="gramEnd"/>
            <w:r w:rsidRPr="001D605D">
              <w:rPr>
                <w:rFonts w:ascii="Arial" w:hAnsi="Arial" w:cs="Arial"/>
                <w:sz w:val="20"/>
                <w:szCs w:val="20"/>
                <w:lang w:eastAsia="es-DO"/>
              </w:rPr>
              <w:t xml:space="preserve"> evaluados </w:t>
            </w:r>
          </w:p>
        </w:tc>
        <w:tc>
          <w:tcPr>
            <w:tcW w:w="0" w:type="auto"/>
            <w:shd w:val="clear" w:color="000000" w:fill="FFFFFF"/>
            <w:vAlign w:val="center"/>
            <w:hideMark/>
          </w:tcPr>
          <w:p w14:paraId="7502149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BDC5B4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97%</w:t>
            </w:r>
          </w:p>
        </w:tc>
        <w:tc>
          <w:tcPr>
            <w:tcW w:w="0" w:type="auto"/>
            <w:shd w:val="clear" w:color="auto" w:fill="FFFF00"/>
            <w:vAlign w:val="center"/>
            <w:hideMark/>
          </w:tcPr>
          <w:p w14:paraId="7FA60FF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97%</w:t>
            </w:r>
          </w:p>
        </w:tc>
      </w:tr>
      <w:tr w:rsidR="001D605D" w:rsidRPr="001D605D" w14:paraId="46DD219B" w14:textId="77777777" w:rsidTr="00F651C4">
        <w:trPr>
          <w:trHeight w:val="675"/>
        </w:trPr>
        <w:tc>
          <w:tcPr>
            <w:tcW w:w="0" w:type="auto"/>
            <w:shd w:val="clear" w:color="000000" w:fill="FFFFFF"/>
            <w:vAlign w:val="center"/>
            <w:hideMark/>
          </w:tcPr>
          <w:p w14:paraId="529D27F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Programas de pasantías desarrollado</w:t>
            </w:r>
          </w:p>
        </w:tc>
        <w:tc>
          <w:tcPr>
            <w:tcW w:w="0" w:type="auto"/>
            <w:shd w:val="clear" w:color="auto" w:fill="auto"/>
            <w:vAlign w:val="center"/>
            <w:hideMark/>
          </w:tcPr>
          <w:p w14:paraId="7212831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Pasantes que cumplen con los requerimientos admitidos</w:t>
            </w:r>
          </w:p>
        </w:tc>
        <w:tc>
          <w:tcPr>
            <w:tcW w:w="0" w:type="auto"/>
            <w:shd w:val="clear" w:color="auto" w:fill="auto"/>
            <w:vAlign w:val="center"/>
            <w:hideMark/>
          </w:tcPr>
          <w:p w14:paraId="4B3D210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329625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4</w:t>
            </w:r>
          </w:p>
        </w:tc>
        <w:tc>
          <w:tcPr>
            <w:tcW w:w="0" w:type="auto"/>
            <w:shd w:val="clear" w:color="auto" w:fill="92D050"/>
            <w:vAlign w:val="center"/>
            <w:hideMark/>
          </w:tcPr>
          <w:p w14:paraId="65AD5D3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5F094EDB" w14:textId="77777777" w:rsidTr="00F651C4">
        <w:trPr>
          <w:trHeight w:val="225"/>
        </w:trPr>
        <w:tc>
          <w:tcPr>
            <w:tcW w:w="0" w:type="auto"/>
            <w:shd w:val="clear" w:color="000000" w:fill="FFFFFF"/>
            <w:vAlign w:val="center"/>
            <w:hideMark/>
          </w:tcPr>
          <w:p w14:paraId="2C5F0B0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Promociones de personal</w:t>
            </w:r>
          </w:p>
        </w:tc>
        <w:tc>
          <w:tcPr>
            <w:tcW w:w="0" w:type="auto"/>
            <w:shd w:val="clear" w:color="auto" w:fill="auto"/>
            <w:vAlign w:val="center"/>
            <w:hideMark/>
          </w:tcPr>
          <w:p w14:paraId="5535FB1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Promociones de personal que aplican gestionadas</w:t>
            </w:r>
          </w:p>
        </w:tc>
        <w:tc>
          <w:tcPr>
            <w:tcW w:w="0" w:type="auto"/>
            <w:shd w:val="clear" w:color="auto" w:fill="auto"/>
            <w:vAlign w:val="center"/>
            <w:hideMark/>
          </w:tcPr>
          <w:p w14:paraId="12EE26A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54E90B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9</w:t>
            </w:r>
          </w:p>
        </w:tc>
        <w:tc>
          <w:tcPr>
            <w:tcW w:w="0" w:type="auto"/>
            <w:shd w:val="clear" w:color="auto" w:fill="92D050"/>
            <w:vAlign w:val="center"/>
            <w:hideMark/>
          </w:tcPr>
          <w:p w14:paraId="42129C7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16503043" w14:textId="77777777" w:rsidTr="00F651C4">
        <w:trPr>
          <w:trHeight w:val="225"/>
        </w:trPr>
        <w:tc>
          <w:tcPr>
            <w:tcW w:w="0" w:type="auto"/>
            <w:vMerge w:val="restart"/>
            <w:shd w:val="clear" w:color="000000" w:fill="FFFFFF"/>
            <w:vAlign w:val="center"/>
            <w:hideMark/>
          </w:tcPr>
          <w:p w14:paraId="0323084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Atenciones y orientaciones médicas al personal</w:t>
            </w:r>
          </w:p>
        </w:tc>
        <w:tc>
          <w:tcPr>
            <w:tcW w:w="0" w:type="auto"/>
            <w:shd w:val="clear" w:color="auto" w:fill="auto"/>
            <w:vAlign w:val="center"/>
            <w:hideMark/>
          </w:tcPr>
          <w:p w14:paraId="7201EBD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Jornadas de salud realizadas </w:t>
            </w:r>
          </w:p>
        </w:tc>
        <w:tc>
          <w:tcPr>
            <w:tcW w:w="0" w:type="auto"/>
            <w:shd w:val="clear" w:color="auto" w:fill="auto"/>
            <w:vAlign w:val="center"/>
            <w:hideMark/>
          </w:tcPr>
          <w:p w14:paraId="4EC101E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5D72DC4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val="restart"/>
            <w:shd w:val="clear" w:color="auto" w:fill="FFFF00"/>
            <w:vAlign w:val="center"/>
            <w:hideMark/>
          </w:tcPr>
          <w:p w14:paraId="1A785B3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50%</w:t>
            </w:r>
          </w:p>
        </w:tc>
      </w:tr>
      <w:tr w:rsidR="001D605D" w:rsidRPr="001D605D" w14:paraId="10820638" w14:textId="77777777" w:rsidTr="00F651C4">
        <w:trPr>
          <w:trHeight w:val="450"/>
        </w:trPr>
        <w:tc>
          <w:tcPr>
            <w:tcW w:w="0" w:type="auto"/>
            <w:vMerge/>
            <w:vAlign w:val="center"/>
            <w:hideMark/>
          </w:tcPr>
          <w:p w14:paraId="1D5847AB"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5EC22FF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Evaluaciones médicas realizadas</w:t>
            </w:r>
          </w:p>
        </w:tc>
        <w:tc>
          <w:tcPr>
            <w:tcW w:w="0" w:type="auto"/>
            <w:shd w:val="clear" w:color="auto" w:fill="auto"/>
            <w:vAlign w:val="center"/>
            <w:hideMark/>
          </w:tcPr>
          <w:p w14:paraId="5AB7874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4DCC7EA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39230BA2"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11203451" w14:textId="77777777" w:rsidTr="00F651C4">
        <w:trPr>
          <w:trHeight w:val="900"/>
        </w:trPr>
        <w:tc>
          <w:tcPr>
            <w:tcW w:w="0" w:type="auto"/>
            <w:vMerge/>
            <w:vAlign w:val="center"/>
            <w:hideMark/>
          </w:tcPr>
          <w:p w14:paraId="673546F1"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1EF790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servidores atendidos y orientados a través del consultorio médico conforme la demanda</w:t>
            </w:r>
          </w:p>
        </w:tc>
        <w:tc>
          <w:tcPr>
            <w:tcW w:w="0" w:type="auto"/>
            <w:shd w:val="clear" w:color="auto" w:fill="auto"/>
            <w:vAlign w:val="center"/>
            <w:hideMark/>
          </w:tcPr>
          <w:p w14:paraId="5B029D1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0E525BC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089682AF"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6CB43DB" w14:textId="77777777" w:rsidTr="00F651C4">
        <w:trPr>
          <w:trHeight w:val="675"/>
        </w:trPr>
        <w:tc>
          <w:tcPr>
            <w:tcW w:w="0" w:type="auto"/>
            <w:vMerge w:val="restart"/>
            <w:shd w:val="clear" w:color="000000" w:fill="FFFFFF"/>
            <w:vAlign w:val="center"/>
            <w:hideMark/>
          </w:tcPr>
          <w:p w14:paraId="1B83B88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Registro y control del personal</w:t>
            </w:r>
          </w:p>
        </w:tc>
        <w:tc>
          <w:tcPr>
            <w:tcW w:w="0" w:type="auto"/>
            <w:shd w:val="clear" w:color="auto" w:fill="auto"/>
            <w:vAlign w:val="center"/>
            <w:hideMark/>
          </w:tcPr>
          <w:p w14:paraId="274A05B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del personal de nuevo ingreso registrado en la base de datos</w:t>
            </w:r>
          </w:p>
        </w:tc>
        <w:tc>
          <w:tcPr>
            <w:tcW w:w="0" w:type="auto"/>
            <w:shd w:val="clear" w:color="auto" w:fill="auto"/>
            <w:vAlign w:val="center"/>
            <w:hideMark/>
          </w:tcPr>
          <w:p w14:paraId="5DCA9AB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409F53A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val="restart"/>
            <w:shd w:val="clear" w:color="auto" w:fill="FFFF00"/>
            <w:vAlign w:val="center"/>
            <w:hideMark/>
          </w:tcPr>
          <w:p w14:paraId="3B57EA7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67A161A8" w14:textId="77777777" w:rsidTr="00F651C4">
        <w:trPr>
          <w:trHeight w:val="225"/>
        </w:trPr>
        <w:tc>
          <w:tcPr>
            <w:tcW w:w="0" w:type="auto"/>
            <w:vMerge/>
            <w:vAlign w:val="center"/>
            <w:hideMark/>
          </w:tcPr>
          <w:p w14:paraId="2EF6F3DD"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52F62DD1"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del personal carnetizado</w:t>
            </w:r>
          </w:p>
        </w:tc>
        <w:tc>
          <w:tcPr>
            <w:tcW w:w="0" w:type="auto"/>
            <w:shd w:val="clear" w:color="auto" w:fill="auto"/>
            <w:vAlign w:val="center"/>
            <w:hideMark/>
          </w:tcPr>
          <w:p w14:paraId="49487E2C"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7D1D304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63D11862"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184DFEB3" w14:textId="77777777" w:rsidTr="00F651C4">
        <w:trPr>
          <w:trHeight w:val="450"/>
        </w:trPr>
        <w:tc>
          <w:tcPr>
            <w:tcW w:w="0" w:type="auto"/>
            <w:vMerge/>
            <w:vAlign w:val="center"/>
            <w:hideMark/>
          </w:tcPr>
          <w:p w14:paraId="352C661D"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3563896"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Número de reportes de asistencia distribuidos</w:t>
            </w:r>
          </w:p>
        </w:tc>
        <w:tc>
          <w:tcPr>
            <w:tcW w:w="0" w:type="auto"/>
            <w:shd w:val="clear" w:color="auto" w:fill="auto"/>
            <w:vAlign w:val="center"/>
            <w:hideMark/>
          </w:tcPr>
          <w:p w14:paraId="1DC5820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3D18F39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w:t>
            </w:r>
          </w:p>
        </w:tc>
        <w:tc>
          <w:tcPr>
            <w:tcW w:w="0" w:type="auto"/>
            <w:vMerge/>
            <w:shd w:val="clear" w:color="auto" w:fill="FFFF00"/>
            <w:vAlign w:val="center"/>
            <w:hideMark/>
          </w:tcPr>
          <w:p w14:paraId="0146E864"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05C57E5" w14:textId="77777777" w:rsidTr="00F651C4">
        <w:trPr>
          <w:trHeight w:val="450"/>
        </w:trPr>
        <w:tc>
          <w:tcPr>
            <w:tcW w:w="0" w:type="auto"/>
            <w:vMerge/>
            <w:vAlign w:val="center"/>
            <w:hideMark/>
          </w:tcPr>
          <w:p w14:paraId="0330DF9D"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4FF4D1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 expedientes del personal actualizado</w:t>
            </w:r>
          </w:p>
        </w:tc>
        <w:tc>
          <w:tcPr>
            <w:tcW w:w="0" w:type="auto"/>
            <w:shd w:val="clear" w:color="auto" w:fill="auto"/>
            <w:vAlign w:val="center"/>
            <w:hideMark/>
          </w:tcPr>
          <w:p w14:paraId="513C116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100%</w:t>
            </w:r>
          </w:p>
        </w:tc>
        <w:tc>
          <w:tcPr>
            <w:tcW w:w="0" w:type="auto"/>
            <w:shd w:val="clear" w:color="auto" w:fill="auto"/>
            <w:vAlign w:val="center"/>
            <w:hideMark/>
          </w:tcPr>
          <w:p w14:paraId="08757B0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vMerge/>
            <w:shd w:val="clear" w:color="auto" w:fill="FFFF00"/>
            <w:vAlign w:val="center"/>
            <w:hideMark/>
          </w:tcPr>
          <w:p w14:paraId="1DFDE58F"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F5B702B" w14:textId="77777777" w:rsidTr="00F651C4">
        <w:trPr>
          <w:trHeight w:val="450"/>
        </w:trPr>
        <w:tc>
          <w:tcPr>
            <w:tcW w:w="0" w:type="auto"/>
            <w:shd w:val="clear" w:color="000000" w:fill="FFFFFF"/>
            <w:vAlign w:val="center"/>
            <w:hideMark/>
          </w:tcPr>
          <w:p w14:paraId="61A4C7D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Novedades de nóminas registradas</w:t>
            </w:r>
          </w:p>
        </w:tc>
        <w:tc>
          <w:tcPr>
            <w:tcW w:w="0" w:type="auto"/>
            <w:shd w:val="clear" w:color="000000" w:fill="FFFFFF"/>
            <w:vAlign w:val="center"/>
            <w:hideMark/>
          </w:tcPr>
          <w:p w14:paraId="0992EF7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las novedades de nóminas realizadas </w:t>
            </w:r>
          </w:p>
        </w:tc>
        <w:tc>
          <w:tcPr>
            <w:tcW w:w="0" w:type="auto"/>
            <w:shd w:val="clear" w:color="auto" w:fill="auto"/>
            <w:vAlign w:val="center"/>
            <w:hideMark/>
          </w:tcPr>
          <w:p w14:paraId="64F9DE8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0DADE9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c>
          <w:tcPr>
            <w:tcW w:w="0" w:type="auto"/>
            <w:shd w:val="clear" w:color="auto" w:fill="FFFF00"/>
            <w:vAlign w:val="center"/>
            <w:hideMark/>
          </w:tcPr>
          <w:p w14:paraId="479B641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0F8E9DD" w14:textId="77777777" w:rsidTr="00F651C4">
        <w:trPr>
          <w:trHeight w:val="450"/>
        </w:trPr>
        <w:tc>
          <w:tcPr>
            <w:tcW w:w="0" w:type="auto"/>
            <w:shd w:val="clear" w:color="000000" w:fill="FFFFFF"/>
            <w:vAlign w:val="center"/>
            <w:hideMark/>
          </w:tcPr>
          <w:p w14:paraId="61EAE2B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de salud ocupacional implementado</w:t>
            </w:r>
          </w:p>
        </w:tc>
        <w:tc>
          <w:tcPr>
            <w:tcW w:w="0" w:type="auto"/>
            <w:shd w:val="clear" w:color="auto" w:fill="auto"/>
            <w:vAlign w:val="center"/>
            <w:hideMark/>
          </w:tcPr>
          <w:p w14:paraId="0B091A3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implementación del programa </w:t>
            </w:r>
          </w:p>
        </w:tc>
        <w:tc>
          <w:tcPr>
            <w:tcW w:w="0" w:type="auto"/>
            <w:shd w:val="clear" w:color="auto" w:fill="auto"/>
            <w:vAlign w:val="center"/>
            <w:hideMark/>
          </w:tcPr>
          <w:p w14:paraId="773F9A9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5E1AF1F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noWrap/>
            <w:vAlign w:val="center"/>
            <w:hideMark/>
          </w:tcPr>
          <w:p w14:paraId="4AC2746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23F1948E" w14:textId="77777777" w:rsidTr="00F651C4">
        <w:trPr>
          <w:trHeight w:val="225"/>
        </w:trPr>
        <w:tc>
          <w:tcPr>
            <w:tcW w:w="0" w:type="auto"/>
            <w:vMerge w:val="restart"/>
            <w:shd w:val="clear" w:color="000000" w:fill="FFFFFF"/>
            <w:vAlign w:val="center"/>
            <w:hideMark/>
          </w:tcPr>
          <w:p w14:paraId="0830979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Encuesta de clima organizacional aplicada</w:t>
            </w:r>
          </w:p>
        </w:tc>
        <w:tc>
          <w:tcPr>
            <w:tcW w:w="0" w:type="auto"/>
            <w:shd w:val="clear" w:color="auto" w:fill="auto"/>
            <w:vAlign w:val="center"/>
            <w:hideMark/>
          </w:tcPr>
          <w:p w14:paraId="4B33EFD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 xml:space="preserve">Encuesta realizada </w:t>
            </w:r>
          </w:p>
        </w:tc>
        <w:tc>
          <w:tcPr>
            <w:tcW w:w="0" w:type="auto"/>
            <w:shd w:val="clear" w:color="auto" w:fill="auto"/>
            <w:vAlign w:val="center"/>
            <w:hideMark/>
          </w:tcPr>
          <w:p w14:paraId="2285EF1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7321E3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val="restart"/>
            <w:shd w:val="clear" w:color="auto" w:fill="FFFF00"/>
            <w:vAlign w:val="center"/>
            <w:hideMark/>
          </w:tcPr>
          <w:p w14:paraId="28BE348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88CE77F" w14:textId="77777777" w:rsidTr="00F651C4">
        <w:trPr>
          <w:trHeight w:val="225"/>
        </w:trPr>
        <w:tc>
          <w:tcPr>
            <w:tcW w:w="0" w:type="auto"/>
            <w:vMerge/>
            <w:vAlign w:val="center"/>
            <w:hideMark/>
          </w:tcPr>
          <w:p w14:paraId="05DCD4F2"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3E1F4B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Plan de acción elaborado</w:t>
            </w:r>
          </w:p>
        </w:tc>
        <w:tc>
          <w:tcPr>
            <w:tcW w:w="0" w:type="auto"/>
            <w:shd w:val="clear" w:color="auto" w:fill="auto"/>
            <w:vAlign w:val="center"/>
            <w:hideMark/>
          </w:tcPr>
          <w:p w14:paraId="0E76288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65FCF21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33E16282"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3B1DF86" w14:textId="77777777" w:rsidTr="00F651C4">
        <w:trPr>
          <w:trHeight w:val="450"/>
        </w:trPr>
        <w:tc>
          <w:tcPr>
            <w:tcW w:w="0" w:type="auto"/>
            <w:vMerge/>
            <w:vAlign w:val="center"/>
            <w:hideMark/>
          </w:tcPr>
          <w:p w14:paraId="0099DDEA"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29E3074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Satisfacción del personal</w:t>
            </w:r>
          </w:p>
        </w:tc>
        <w:tc>
          <w:tcPr>
            <w:tcW w:w="0" w:type="auto"/>
            <w:shd w:val="clear" w:color="000000" w:fill="FFFFFF"/>
            <w:vAlign w:val="center"/>
            <w:hideMark/>
          </w:tcPr>
          <w:p w14:paraId="059A8A7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80%</w:t>
            </w:r>
          </w:p>
        </w:tc>
        <w:tc>
          <w:tcPr>
            <w:tcW w:w="0" w:type="auto"/>
            <w:shd w:val="clear" w:color="auto" w:fill="auto"/>
            <w:vAlign w:val="center"/>
            <w:hideMark/>
          </w:tcPr>
          <w:p w14:paraId="14BE65D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67549A57"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780B53B2" w14:textId="77777777" w:rsidTr="00F651C4">
        <w:trPr>
          <w:trHeight w:val="450"/>
        </w:trPr>
        <w:tc>
          <w:tcPr>
            <w:tcW w:w="0" w:type="auto"/>
            <w:shd w:val="clear" w:color="000000" w:fill="FFFFFF"/>
            <w:vAlign w:val="center"/>
            <w:hideMark/>
          </w:tcPr>
          <w:p w14:paraId="49D8E6A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de voluntariado MICM implementado</w:t>
            </w:r>
          </w:p>
        </w:tc>
        <w:tc>
          <w:tcPr>
            <w:tcW w:w="0" w:type="auto"/>
            <w:shd w:val="clear" w:color="auto" w:fill="auto"/>
            <w:vAlign w:val="center"/>
            <w:hideMark/>
          </w:tcPr>
          <w:p w14:paraId="21157FB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implementación del programa </w:t>
            </w:r>
          </w:p>
        </w:tc>
        <w:tc>
          <w:tcPr>
            <w:tcW w:w="0" w:type="auto"/>
            <w:shd w:val="clear" w:color="auto" w:fill="auto"/>
            <w:vAlign w:val="center"/>
            <w:hideMark/>
          </w:tcPr>
          <w:p w14:paraId="50D2652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80%</w:t>
            </w:r>
          </w:p>
        </w:tc>
        <w:tc>
          <w:tcPr>
            <w:tcW w:w="0" w:type="auto"/>
            <w:shd w:val="clear" w:color="auto" w:fill="auto"/>
            <w:vAlign w:val="center"/>
            <w:hideMark/>
          </w:tcPr>
          <w:p w14:paraId="327F6DC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noWrap/>
            <w:vAlign w:val="center"/>
            <w:hideMark/>
          </w:tcPr>
          <w:p w14:paraId="5DA402C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09A4FB93" w14:textId="77777777" w:rsidTr="00F651C4">
        <w:trPr>
          <w:trHeight w:val="795"/>
        </w:trPr>
        <w:tc>
          <w:tcPr>
            <w:tcW w:w="0" w:type="auto"/>
            <w:shd w:val="clear" w:color="000000" w:fill="FFFFFF"/>
            <w:vAlign w:val="center"/>
            <w:hideMark/>
          </w:tcPr>
          <w:p w14:paraId="6596D7D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integral de riesgos de desastres y cambio climático</w:t>
            </w:r>
          </w:p>
        </w:tc>
        <w:tc>
          <w:tcPr>
            <w:tcW w:w="0" w:type="auto"/>
            <w:shd w:val="clear" w:color="auto" w:fill="auto"/>
            <w:vAlign w:val="center"/>
            <w:hideMark/>
          </w:tcPr>
          <w:p w14:paraId="66E3167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implementación del programa </w:t>
            </w:r>
          </w:p>
        </w:tc>
        <w:tc>
          <w:tcPr>
            <w:tcW w:w="0" w:type="auto"/>
            <w:shd w:val="clear" w:color="auto" w:fill="auto"/>
            <w:vAlign w:val="center"/>
            <w:hideMark/>
          </w:tcPr>
          <w:p w14:paraId="30E1B86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5E6B69A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15%</w:t>
            </w:r>
          </w:p>
        </w:tc>
        <w:tc>
          <w:tcPr>
            <w:tcW w:w="0" w:type="auto"/>
            <w:shd w:val="clear" w:color="auto" w:fill="FFFF00"/>
            <w:noWrap/>
            <w:vAlign w:val="center"/>
            <w:hideMark/>
          </w:tcPr>
          <w:p w14:paraId="59C22F7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16%</w:t>
            </w:r>
          </w:p>
        </w:tc>
      </w:tr>
      <w:tr w:rsidR="001D605D" w:rsidRPr="001D605D" w14:paraId="70FE2240" w14:textId="77777777" w:rsidTr="00F651C4">
        <w:trPr>
          <w:trHeight w:val="810"/>
        </w:trPr>
        <w:tc>
          <w:tcPr>
            <w:tcW w:w="0" w:type="auto"/>
            <w:shd w:val="clear" w:color="auto" w:fill="auto"/>
            <w:vAlign w:val="center"/>
            <w:hideMark/>
          </w:tcPr>
          <w:p w14:paraId="1953E11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Recursos Humanos</w:t>
            </w:r>
          </w:p>
        </w:tc>
        <w:tc>
          <w:tcPr>
            <w:tcW w:w="0" w:type="auto"/>
            <w:shd w:val="clear" w:color="auto" w:fill="auto"/>
            <w:vAlign w:val="center"/>
            <w:hideMark/>
          </w:tcPr>
          <w:p w14:paraId="41EFDD8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2A12E654"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21AED4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4E0D583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7E54C3DB" w14:textId="77777777" w:rsidTr="005D513E">
        <w:trPr>
          <w:trHeight w:val="555"/>
        </w:trPr>
        <w:tc>
          <w:tcPr>
            <w:tcW w:w="0" w:type="auto"/>
            <w:gridSpan w:val="5"/>
            <w:shd w:val="clear" w:color="auto" w:fill="auto"/>
            <w:vAlign w:val="center"/>
            <w:hideMark/>
          </w:tcPr>
          <w:p w14:paraId="6074DD25"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Atención Integral al Cliente)</w:t>
            </w:r>
          </w:p>
        </w:tc>
      </w:tr>
      <w:tr w:rsidR="001D605D" w:rsidRPr="001D605D" w14:paraId="3FB46880" w14:textId="77777777" w:rsidTr="00F651C4">
        <w:trPr>
          <w:trHeight w:val="720"/>
        </w:trPr>
        <w:tc>
          <w:tcPr>
            <w:tcW w:w="0" w:type="auto"/>
            <w:vMerge w:val="restart"/>
            <w:shd w:val="clear" w:color="auto" w:fill="auto"/>
            <w:vAlign w:val="center"/>
            <w:hideMark/>
          </w:tcPr>
          <w:p w14:paraId="14EAAC9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Atención a las solicitudes de servicios </w:t>
            </w:r>
            <w:r w:rsidRPr="001D605D">
              <w:rPr>
                <w:rFonts w:ascii="Arial" w:hAnsi="Arial" w:cs="Arial"/>
                <w:sz w:val="20"/>
                <w:szCs w:val="20"/>
                <w:lang w:eastAsia="es-DO"/>
              </w:rPr>
              <w:lastRenderedPageBreak/>
              <w:t>presentadas por los ciudadanos/clientes</w:t>
            </w:r>
          </w:p>
        </w:tc>
        <w:tc>
          <w:tcPr>
            <w:tcW w:w="0" w:type="auto"/>
            <w:shd w:val="clear" w:color="000000" w:fill="FFFFFF"/>
            <w:vAlign w:val="center"/>
            <w:hideMark/>
          </w:tcPr>
          <w:p w14:paraId="09EBAC1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de satisfacción del cliente por el servicio ofrecido</w:t>
            </w:r>
          </w:p>
        </w:tc>
        <w:tc>
          <w:tcPr>
            <w:tcW w:w="0" w:type="auto"/>
            <w:shd w:val="clear" w:color="auto" w:fill="auto"/>
            <w:vAlign w:val="center"/>
            <w:hideMark/>
          </w:tcPr>
          <w:p w14:paraId="3134DD2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5414AD8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vMerge w:val="restart"/>
            <w:shd w:val="clear" w:color="auto" w:fill="FFFF00"/>
            <w:vAlign w:val="center"/>
            <w:hideMark/>
          </w:tcPr>
          <w:p w14:paraId="3852131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20F29E07" w14:textId="77777777" w:rsidTr="00F651C4">
        <w:trPr>
          <w:trHeight w:val="1185"/>
        </w:trPr>
        <w:tc>
          <w:tcPr>
            <w:tcW w:w="0" w:type="auto"/>
            <w:vMerge/>
            <w:vAlign w:val="center"/>
            <w:hideMark/>
          </w:tcPr>
          <w:p w14:paraId="0719C0FC"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000000" w:fill="FFFFFF"/>
            <w:vAlign w:val="center"/>
            <w:hideMark/>
          </w:tcPr>
          <w:p w14:paraId="020D25C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solicitudes de servicios tramitadas a las áreas dentro de los plazos establecidos</w:t>
            </w:r>
          </w:p>
        </w:tc>
        <w:tc>
          <w:tcPr>
            <w:tcW w:w="0" w:type="auto"/>
            <w:shd w:val="clear" w:color="auto" w:fill="auto"/>
            <w:vAlign w:val="center"/>
            <w:hideMark/>
          </w:tcPr>
          <w:p w14:paraId="4D6F909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4C0B0BBC"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vMerge/>
            <w:shd w:val="clear" w:color="auto" w:fill="FFFF00"/>
            <w:vAlign w:val="center"/>
            <w:hideMark/>
          </w:tcPr>
          <w:p w14:paraId="5ECE0715"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0083F648" w14:textId="77777777" w:rsidTr="00F651C4">
        <w:trPr>
          <w:trHeight w:val="1305"/>
        </w:trPr>
        <w:tc>
          <w:tcPr>
            <w:tcW w:w="0" w:type="auto"/>
            <w:shd w:val="clear" w:color="auto" w:fill="auto"/>
            <w:vAlign w:val="center"/>
            <w:hideMark/>
          </w:tcPr>
          <w:p w14:paraId="16A52D8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Recepción y atención de visitantes </w:t>
            </w:r>
          </w:p>
        </w:tc>
        <w:tc>
          <w:tcPr>
            <w:tcW w:w="0" w:type="auto"/>
            <w:shd w:val="clear" w:color="auto" w:fill="auto"/>
            <w:vAlign w:val="center"/>
            <w:hideMark/>
          </w:tcPr>
          <w:p w14:paraId="59CFD28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visitas y llamadas atendidas asegurando el cumplimiento de las normativas de calidad establecidas</w:t>
            </w:r>
          </w:p>
        </w:tc>
        <w:tc>
          <w:tcPr>
            <w:tcW w:w="0" w:type="auto"/>
            <w:shd w:val="clear" w:color="auto" w:fill="auto"/>
            <w:vAlign w:val="center"/>
            <w:hideMark/>
          </w:tcPr>
          <w:p w14:paraId="14CD74DE"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90%</w:t>
            </w:r>
          </w:p>
        </w:tc>
        <w:tc>
          <w:tcPr>
            <w:tcW w:w="0" w:type="auto"/>
            <w:shd w:val="clear" w:color="auto" w:fill="auto"/>
            <w:vAlign w:val="center"/>
            <w:hideMark/>
          </w:tcPr>
          <w:p w14:paraId="290935F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w:t>
            </w:r>
          </w:p>
        </w:tc>
        <w:tc>
          <w:tcPr>
            <w:tcW w:w="0" w:type="auto"/>
            <w:shd w:val="clear" w:color="auto" w:fill="FFFF00"/>
            <w:vAlign w:val="center"/>
            <w:hideMark/>
          </w:tcPr>
          <w:p w14:paraId="61687CA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616E13D2" w14:textId="77777777" w:rsidTr="00F651C4">
        <w:trPr>
          <w:trHeight w:val="720"/>
        </w:trPr>
        <w:tc>
          <w:tcPr>
            <w:tcW w:w="0" w:type="auto"/>
            <w:shd w:val="clear" w:color="auto" w:fill="auto"/>
            <w:vAlign w:val="center"/>
            <w:hideMark/>
          </w:tcPr>
          <w:p w14:paraId="618BDE2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de reapertura de oficinas regionales del MICM</w:t>
            </w:r>
          </w:p>
        </w:tc>
        <w:tc>
          <w:tcPr>
            <w:tcW w:w="0" w:type="auto"/>
            <w:shd w:val="clear" w:color="000000" w:fill="FFFFFF"/>
            <w:vAlign w:val="center"/>
            <w:hideMark/>
          </w:tcPr>
          <w:p w14:paraId="4DD7632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Unidades de servicio al cliente gestionadas</w:t>
            </w:r>
          </w:p>
        </w:tc>
        <w:tc>
          <w:tcPr>
            <w:tcW w:w="0" w:type="auto"/>
            <w:shd w:val="clear" w:color="auto" w:fill="auto"/>
            <w:vAlign w:val="center"/>
            <w:hideMark/>
          </w:tcPr>
          <w:p w14:paraId="5B02B4D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11DF88E0"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0</w:t>
            </w:r>
          </w:p>
        </w:tc>
        <w:tc>
          <w:tcPr>
            <w:tcW w:w="0" w:type="auto"/>
            <w:shd w:val="clear" w:color="auto" w:fill="FFFF00"/>
            <w:vAlign w:val="center"/>
            <w:hideMark/>
          </w:tcPr>
          <w:p w14:paraId="4792AFC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42B2F94A" w14:textId="77777777" w:rsidTr="00F651C4">
        <w:trPr>
          <w:trHeight w:val="720"/>
        </w:trPr>
        <w:tc>
          <w:tcPr>
            <w:tcW w:w="0" w:type="auto"/>
            <w:vMerge w:val="restart"/>
            <w:shd w:val="clear" w:color="auto" w:fill="auto"/>
            <w:vAlign w:val="center"/>
            <w:hideMark/>
          </w:tcPr>
          <w:p w14:paraId="56FB57C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Desarrollo de programa de fortalecimiento de los servicios integrales del MICM </w:t>
            </w:r>
          </w:p>
        </w:tc>
        <w:tc>
          <w:tcPr>
            <w:tcW w:w="0" w:type="auto"/>
            <w:shd w:val="clear" w:color="auto" w:fill="auto"/>
            <w:vAlign w:val="center"/>
            <w:hideMark/>
          </w:tcPr>
          <w:p w14:paraId="036323C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Jornada de ideas y Servicios In Situ (</w:t>
            </w:r>
            <w:proofErr w:type="gramStart"/>
            <w:r w:rsidRPr="001D605D">
              <w:rPr>
                <w:rFonts w:ascii="Arial" w:hAnsi="Arial" w:cs="Arial"/>
                <w:sz w:val="20"/>
                <w:szCs w:val="20"/>
                <w:lang w:eastAsia="es-DO"/>
              </w:rPr>
              <w:t xml:space="preserve">JIS)   </w:t>
            </w:r>
            <w:proofErr w:type="gramEnd"/>
            <w:r w:rsidRPr="001D605D">
              <w:rPr>
                <w:rFonts w:ascii="Arial" w:hAnsi="Arial" w:cs="Arial"/>
                <w:sz w:val="20"/>
                <w:szCs w:val="20"/>
                <w:lang w:eastAsia="es-DO"/>
              </w:rPr>
              <w:t xml:space="preserve">   </w:t>
            </w:r>
          </w:p>
        </w:tc>
        <w:tc>
          <w:tcPr>
            <w:tcW w:w="0" w:type="auto"/>
            <w:shd w:val="clear" w:color="auto" w:fill="auto"/>
            <w:vAlign w:val="center"/>
            <w:hideMark/>
          </w:tcPr>
          <w:p w14:paraId="0D5FF21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34D6442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val="restart"/>
            <w:shd w:val="clear" w:color="auto" w:fill="FFFF00"/>
            <w:vAlign w:val="center"/>
            <w:hideMark/>
          </w:tcPr>
          <w:p w14:paraId="1B024F9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4064A2E2" w14:textId="77777777" w:rsidTr="00F651C4">
        <w:trPr>
          <w:trHeight w:val="720"/>
        </w:trPr>
        <w:tc>
          <w:tcPr>
            <w:tcW w:w="0" w:type="auto"/>
            <w:vMerge/>
            <w:vAlign w:val="center"/>
            <w:hideMark/>
          </w:tcPr>
          <w:p w14:paraId="67126BA4"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48B851A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Simposio Internacional sobre calidad en el Servicio Al Cliente (SICS)</w:t>
            </w:r>
          </w:p>
        </w:tc>
        <w:tc>
          <w:tcPr>
            <w:tcW w:w="0" w:type="auto"/>
            <w:shd w:val="clear" w:color="auto" w:fill="auto"/>
            <w:vAlign w:val="center"/>
            <w:hideMark/>
          </w:tcPr>
          <w:p w14:paraId="6221AD7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109803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0</w:t>
            </w:r>
          </w:p>
        </w:tc>
        <w:tc>
          <w:tcPr>
            <w:tcW w:w="0" w:type="auto"/>
            <w:vMerge/>
            <w:shd w:val="clear" w:color="auto" w:fill="FFFF00"/>
            <w:vAlign w:val="center"/>
            <w:hideMark/>
          </w:tcPr>
          <w:p w14:paraId="24893FE3"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38A2DA5B" w14:textId="77777777" w:rsidTr="00F651C4">
        <w:trPr>
          <w:trHeight w:val="720"/>
        </w:trPr>
        <w:tc>
          <w:tcPr>
            <w:tcW w:w="0" w:type="auto"/>
            <w:vMerge/>
            <w:vAlign w:val="center"/>
            <w:hideMark/>
          </w:tcPr>
          <w:p w14:paraId="6FC99383"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232CF98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Mesa Técnica de Servicios Integrales (MT-SI)</w:t>
            </w:r>
          </w:p>
        </w:tc>
        <w:tc>
          <w:tcPr>
            <w:tcW w:w="0" w:type="auto"/>
            <w:shd w:val="clear" w:color="auto" w:fill="auto"/>
            <w:vAlign w:val="center"/>
            <w:hideMark/>
          </w:tcPr>
          <w:p w14:paraId="0F6CBFE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5A09D16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shd w:val="clear" w:color="auto" w:fill="FFFF00"/>
            <w:vAlign w:val="center"/>
            <w:hideMark/>
          </w:tcPr>
          <w:p w14:paraId="45B48017"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45ED7652" w14:textId="77777777" w:rsidTr="00F651C4">
        <w:trPr>
          <w:trHeight w:val="720"/>
        </w:trPr>
        <w:tc>
          <w:tcPr>
            <w:tcW w:w="0" w:type="auto"/>
            <w:vMerge/>
            <w:vAlign w:val="center"/>
            <w:hideMark/>
          </w:tcPr>
          <w:p w14:paraId="5A9FB364"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BB1F77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Estrategia de fortalecimiento de las capacidades</w:t>
            </w:r>
          </w:p>
        </w:tc>
        <w:tc>
          <w:tcPr>
            <w:tcW w:w="0" w:type="auto"/>
            <w:shd w:val="clear" w:color="auto" w:fill="auto"/>
            <w:vAlign w:val="center"/>
            <w:hideMark/>
          </w:tcPr>
          <w:p w14:paraId="356F7EE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11642243"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w:t>
            </w:r>
          </w:p>
        </w:tc>
        <w:tc>
          <w:tcPr>
            <w:tcW w:w="0" w:type="auto"/>
            <w:vMerge/>
            <w:shd w:val="clear" w:color="auto" w:fill="FFFF00"/>
            <w:vAlign w:val="center"/>
            <w:hideMark/>
          </w:tcPr>
          <w:p w14:paraId="49831C9C"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69BC4584" w14:textId="77777777" w:rsidTr="00F651C4">
        <w:trPr>
          <w:trHeight w:val="720"/>
        </w:trPr>
        <w:tc>
          <w:tcPr>
            <w:tcW w:w="0" w:type="auto"/>
            <w:vMerge/>
            <w:vAlign w:val="center"/>
            <w:hideMark/>
          </w:tcPr>
          <w:p w14:paraId="41E105F9"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0AF07A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Mesa Enlaces Técnicos    </w:t>
            </w:r>
            <w:r w:rsidRPr="001D605D">
              <w:rPr>
                <w:rFonts w:ascii="Arial" w:hAnsi="Arial" w:cs="Arial"/>
                <w:sz w:val="20"/>
                <w:szCs w:val="20"/>
                <w:lang w:eastAsia="es-DO"/>
              </w:rPr>
              <w:br/>
              <w:t xml:space="preserve"> (MET-DAIC)</w:t>
            </w:r>
          </w:p>
        </w:tc>
        <w:tc>
          <w:tcPr>
            <w:tcW w:w="0" w:type="auto"/>
            <w:shd w:val="clear" w:color="auto" w:fill="auto"/>
            <w:vAlign w:val="center"/>
            <w:hideMark/>
          </w:tcPr>
          <w:p w14:paraId="05C5AEF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0BD5379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vMerge/>
            <w:shd w:val="clear" w:color="auto" w:fill="FFFF00"/>
            <w:vAlign w:val="center"/>
            <w:hideMark/>
          </w:tcPr>
          <w:p w14:paraId="0DC2156A"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15D31506" w14:textId="77777777" w:rsidTr="00F651C4">
        <w:trPr>
          <w:trHeight w:val="720"/>
        </w:trPr>
        <w:tc>
          <w:tcPr>
            <w:tcW w:w="0" w:type="auto"/>
            <w:vMerge w:val="restart"/>
            <w:shd w:val="clear" w:color="auto" w:fill="auto"/>
            <w:vAlign w:val="center"/>
            <w:hideMark/>
          </w:tcPr>
          <w:p w14:paraId="76C3DA2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 de Laboratorio de Cultura a Clientes</w:t>
            </w:r>
          </w:p>
        </w:tc>
        <w:tc>
          <w:tcPr>
            <w:tcW w:w="0" w:type="auto"/>
            <w:shd w:val="clear" w:color="auto" w:fill="auto"/>
            <w:vAlign w:val="center"/>
            <w:hideMark/>
          </w:tcPr>
          <w:p w14:paraId="5294038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Programas y actividades realizados</w:t>
            </w:r>
          </w:p>
        </w:tc>
        <w:tc>
          <w:tcPr>
            <w:tcW w:w="0" w:type="auto"/>
            <w:shd w:val="clear" w:color="auto" w:fill="auto"/>
            <w:vAlign w:val="center"/>
            <w:hideMark/>
          </w:tcPr>
          <w:p w14:paraId="1357F5F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8</w:t>
            </w:r>
          </w:p>
        </w:tc>
        <w:tc>
          <w:tcPr>
            <w:tcW w:w="0" w:type="auto"/>
            <w:shd w:val="clear" w:color="auto" w:fill="auto"/>
            <w:vAlign w:val="center"/>
            <w:hideMark/>
          </w:tcPr>
          <w:p w14:paraId="3082ABE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5</w:t>
            </w:r>
          </w:p>
        </w:tc>
        <w:tc>
          <w:tcPr>
            <w:tcW w:w="0" w:type="auto"/>
            <w:vMerge w:val="restart"/>
            <w:shd w:val="clear" w:color="auto" w:fill="FFFF00"/>
            <w:vAlign w:val="center"/>
            <w:hideMark/>
          </w:tcPr>
          <w:p w14:paraId="20090A0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29%</w:t>
            </w:r>
          </w:p>
        </w:tc>
      </w:tr>
      <w:tr w:rsidR="001D605D" w:rsidRPr="001D605D" w14:paraId="3E40DBBB" w14:textId="77777777" w:rsidTr="00F651C4">
        <w:trPr>
          <w:trHeight w:val="720"/>
        </w:trPr>
        <w:tc>
          <w:tcPr>
            <w:tcW w:w="0" w:type="auto"/>
            <w:vMerge/>
            <w:vAlign w:val="center"/>
            <w:hideMark/>
          </w:tcPr>
          <w:p w14:paraId="5DDA568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1C36609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MICM Hacia una Cultura Inclusiva.</w:t>
            </w:r>
          </w:p>
        </w:tc>
        <w:tc>
          <w:tcPr>
            <w:tcW w:w="0" w:type="auto"/>
            <w:shd w:val="clear" w:color="auto" w:fill="auto"/>
            <w:vAlign w:val="center"/>
            <w:hideMark/>
          </w:tcPr>
          <w:p w14:paraId="6D24821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2CA02C5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0</w:t>
            </w:r>
          </w:p>
        </w:tc>
        <w:tc>
          <w:tcPr>
            <w:tcW w:w="0" w:type="auto"/>
            <w:vMerge/>
            <w:shd w:val="clear" w:color="auto" w:fill="FFFF00"/>
            <w:vAlign w:val="center"/>
            <w:hideMark/>
          </w:tcPr>
          <w:p w14:paraId="17D0BF20"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497C6FA8" w14:textId="77777777" w:rsidTr="00F651C4">
        <w:trPr>
          <w:trHeight w:val="870"/>
        </w:trPr>
        <w:tc>
          <w:tcPr>
            <w:tcW w:w="0" w:type="auto"/>
            <w:vMerge/>
            <w:vAlign w:val="center"/>
            <w:hideMark/>
          </w:tcPr>
          <w:p w14:paraId="593A7C1C"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3B81C95" w14:textId="511C62EA"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Implementación del Programa Plan Azul en </w:t>
            </w:r>
            <w:r w:rsidR="004F6C6B" w:rsidRPr="001D605D">
              <w:rPr>
                <w:rFonts w:ascii="Arial" w:hAnsi="Arial" w:cs="Arial"/>
                <w:sz w:val="20"/>
                <w:szCs w:val="20"/>
                <w:lang w:eastAsia="es-DO"/>
              </w:rPr>
              <w:t>Atención</w:t>
            </w:r>
            <w:r w:rsidRPr="001D605D">
              <w:rPr>
                <w:rFonts w:ascii="Arial" w:hAnsi="Arial" w:cs="Arial"/>
                <w:sz w:val="20"/>
                <w:szCs w:val="20"/>
                <w:lang w:eastAsia="es-DO"/>
              </w:rPr>
              <w:t xml:space="preserve"> Integral al Cliente</w:t>
            </w:r>
          </w:p>
        </w:tc>
        <w:tc>
          <w:tcPr>
            <w:tcW w:w="0" w:type="auto"/>
            <w:shd w:val="clear" w:color="auto" w:fill="auto"/>
            <w:vAlign w:val="center"/>
            <w:hideMark/>
          </w:tcPr>
          <w:p w14:paraId="392D54E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1B1DD99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3</w:t>
            </w:r>
          </w:p>
        </w:tc>
        <w:tc>
          <w:tcPr>
            <w:tcW w:w="0" w:type="auto"/>
            <w:vMerge/>
            <w:shd w:val="clear" w:color="auto" w:fill="FFFF00"/>
            <w:vAlign w:val="center"/>
            <w:hideMark/>
          </w:tcPr>
          <w:p w14:paraId="63302807"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7E3A9C54" w14:textId="77777777" w:rsidTr="00F651C4">
        <w:trPr>
          <w:trHeight w:val="450"/>
        </w:trPr>
        <w:tc>
          <w:tcPr>
            <w:tcW w:w="0" w:type="auto"/>
            <w:vMerge w:val="restart"/>
            <w:shd w:val="clear" w:color="auto" w:fill="auto"/>
            <w:vAlign w:val="center"/>
            <w:hideMark/>
          </w:tcPr>
          <w:p w14:paraId="45D4551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Mesa Nacional y Multisectorial de Cultura de Servicios y Calidad MICM implementada (MMSI-</w:t>
            </w:r>
            <w:proofErr w:type="gramStart"/>
            <w:r w:rsidRPr="001D605D">
              <w:rPr>
                <w:rFonts w:ascii="Arial" w:hAnsi="Arial" w:cs="Arial"/>
                <w:sz w:val="20"/>
                <w:szCs w:val="20"/>
                <w:lang w:eastAsia="es-DO"/>
              </w:rPr>
              <w:t xml:space="preserve">RD)   </w:t>
            </w:r>
            <w:proofErr w:type="gramEnd"/>
          </w:p>
        </w:tc>
        <w:tc>
          <w:tcPr>
            <w:tcW w:w="0" w:type="auto"/>
            <w:shd w:val="clear" w:color="auto" w:fill="auto"/>
            <w:vAlign w:val="center"/>
            <w:hideMark/>
          </w:tcPr>
          <w:p w14:paraId="7DD099F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Capacitaciones y/o reuniones.</w:t>
            </w:r>
          </w:p>
        </w:tc>
        <w:tc>
          <w:tcPr>
            <w:tcW w:w="0" w:type="auto"/>
            <w:shd w:val="clear" w:color="auto" w:fill="auto"/>
            <w:vAlign w:val="center"/>
            <w:hideMark/>
          </w:tcPr>
          <w:p w14:paraId="46AF46F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4D42280E"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0</w:t>
            </w:r>
          </w:p>
        </w:tc>
        <w:tc>
          <w:tcPr>
            <w:tcW w:w="0" w:type="auto"/>
            <w:vMerge w:val="restart"/>
            <w:shd w:val="clear" w:color="auto" w:fill="FFFF00"/>
            <w:vAlign w:val="center"/>
            <w:hideMark/>
          </w:tcPr>
          <w:p w14:paraId="7E076F0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1B47195A" w14:textId="77777777" w:rsidTr="00F651C4">
        <w:trPr>
          <w:trHeight w:val="405"/>
        </w:trPr>
        <w:tc>
          <w:tcPr>
            <w:tcW w:w="0" w:type="auto"/>
            <w:vMerge/>
            <w:vAlign w:val="center"/>
            <w:hideMark/>
          </w:tcPr>
          <w:p w14:paraId="298C456B"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54FD9F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Benchmarking</w:t>
            </w:r>
          </w:p>
        </w:tc>
        <w:tc>
          <w:tcPr>
            <w:tcW w:w="0" w:type="auto"/>
            <w:shd w:val="clear" w:color="auto" w:fill="auto"/>
            <w:vAlign w:val="center"/>
            <w:hideMark/>
          </w:tcPr>
          <w:p w14:paraId="63688B4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CB3FA6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0</w:t>
            </w:r>
          </w:p>
        </w:tc>
        <w:tc>
          <w:tcPr>
            <w:tcW w:w="0" w:type="auto"/>
            <w:vMerge/>
            <w:shd w:val="clear" w:color="auto" w:fill="FFFF00"/>
            <w:vAlign w:val="center"/>
            <w:hideMark/>
          </w:tcPr>
          <w:p w14:paraId="5F996867" w14:textId="77777777" w:rsidR="001D605D" w:rsidRPr="001D605D" w:rsidRDefault="001D605D" w:rsidP="001D605D">
            <w:pPr>
              <w:spacing w:after="0" w:line="240" w:lineRule="auto"/>
              <w:rPr>
                <w:rFonts w:ascii="Arial" w:hAnsi="Arial" w:cs="Arial"/>
                <w:b/>
                <w:bCs/>
                <w:color w:val="000000"/>
                <w:sz w:val="20"/>
                <w:szCs w:val="20"/>
                <w:lang w:eastAsia="es-DO"/>
              </w:rPr>
            </w:pPr>
          </w:p>
        </w:tc>
      </w:tr>
      <w:tr w:rsidR="001D605D" w:rsidRPr="001D605D" w14:paraId="0FD46860" w14:textId="77777777" w:rsidTr="00F651C4">
        <w:trPr>
          <w:trHeight w:val="750"/>
        </w:trPr>
        <w:tc>
          <w:tcPr>
            <w:tcW w:w="0" w:type="auto"/>
            <w:shd w:val="clear" w:color="auto" w:fill="auto"/>
            <w:vAlign w:val="center"/>
            <w:hideMark/>
          </w:tcPr>
          <w:p w14:paraId="11A454A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xml:space="preserve">Coordinación del Programa Hemo - Componentes MICM </w:t>
            </w:r>
          </w:p>
        </w:tc>
        <w:tc>
          <w:tcPr>
            <w:tcW w:w="0" w:type="auto"/>
            <w:shd w:val="clear" w:color="auto" w:fill="auto"/>
            <w:vAlign w:val="center"/>
            <w:hideMark/>
          </w:tcPr>
          <w:p w14:paraId="68517FE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Capacitaciones y/o colectas de sangre.</w:t>
            </w:r>
          </w:p>
        </w:tc>
        <w:tc>
          <w:tcPr>
            <w:tcW w:w="0" w:type="auto"/>
            <w:shd w:val="clear" w:color="auto" w:fill="auto"/>
            <w:vAlign w:val="center"/>
            <w:hideMark/>
          </w:tcPr>
          <w:p w14:paraId="19A3F7C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4265CF6F"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0</w:t>
            </w:r>
          </w:p>
        </w:tc>
        <w:tc>
          <w:tcPr>
            <w:tcW w:w="0" w:type="auto"/>
            <w:shd w:val="clear" w:color="auto" w:fill="FFFF00"/>
            <w:vAlign w:val="center"/>
            <w:hideMark/>
          </w:tcPr>
          <w:p w14:paraId="56D3A100"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30C8D763" w14:textId="77777777" w:rsidTr="00F651C4">
        <w:trPr>
          <w:trHeight w:val="675"/>
        </w:trPr>
        <w:tc>
          <w:tcPr>
            <w:tcW w:w="0" w:type="auto"/>
            <w:shd w:val="clear" w:color="auto" w:fill="auto"/>
            <w:vAlign w:val="center"/>
            <w:hideMark/>
          </w:tcPr>
          <w:p w14:paraId="62B4E98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Coordinación del Comité de Familia del MICM </w:t>
            </w:r>
            <w:r w:rsidRPr="001D605D">
              <w:rPr>
                <w:rFonts w:ascii="Arial" w:hAnsi="Arial" w:cs="Arial"/>
                <w:sz w:val="20"/>
                <w:szCs w:val="20"/>
                <w:lang w:eastAsia="es-DO"/>
              </w:rPr>
              <w:br/>
              <w:t>(CF-</w:t>
            </w:r>
            <w:proofErr w:type="gramStart"/>
            <w:r w:rsidRPr="001D605D">
              <w:rPr>
                <w:rFonts w:ascii="Arial" w:hAnsi="Arial" w:cs="Arial"/>
                <w:sz w:val="20"/>
                <w:szCs w:val="20"/>
                <w:lang w:eastAsia="es-DO"/>
              </w:rPr>
              <w:t xml:space="preserve">MICM)   </w:t>
            </w:r>
            <w:proofErr w:type="gramEnd"/>
          </w:p>
        </w:tc>
        <w:tc>
          <w:tcPr>
            <w:tcW w:w="0" w:type="auto"/>
            <w:shd w:val="clear" w:color="auto" w:fill="auto"/>
            <w:vAlign w:val="center"/>
            <w:hideMark/>
          </w:tcPr>
          <w:p w14:paraId="516F4119" w14:textId="77777777" w:rsidR="001D605D" w:rsidRPr="001D605D" w:rsidRDefault="001D605D" w:rsidP="001D605D">
            <w:pPr>
              <w:spacing w:after="0" w:line="240" w:lineRule="auto"/>
              <w:rPr>
                <w:rFonts w:ascii="Arial" w:hAnsi="Arial" w:cs="Arial"/>
                <w:sz w:val="20"/>
                <w:szCs w:val="20"/>
                <w:lang w:eastAsia="es-DO"/>
              </w:rPr>
            </w:pPr>
            <w:proofErr w:type="gramStart"/>
            <w:r w:rsidRPr="001D605D">
              <w:rPr>
                <w:rFonts w:ascii="Arial" w:hAnsi="Arial" w:cs="Arial"/>
                <w:sz w:val="20"/>
                <w:szCs w:val="20"/>
                <w:lang w:eastAsia="es-DO"/>
              </w:rPr>
              <w:t>Eventos ,</w:t>
            </w:r>
            <w:proofErr w:type="gramEnd"/>
            <w:r w:rsidRPr="001D605D">
              <w:rPr>
                <w:rFonts w:ascii="Arial" w:hAnsi="Arial" w:cs="Arial"/>
                <w:sz w:val="20"/>
                <w:szCs w:val="20"/>
                <w:lang w:eastAsia="es-DO"/>
              </w:rPr>
              <w:t xml:space="preserve"> Reuniones y/o informes.</w:t>
            </w:r>
          </w:p>
        </w:tc>
        <w:tc>
          <w:tcPr>
            <w:tcW w:w="0" w:type="auto"/>
            <w:shd w:val="clear" w:color="auto" w:fill="auto"/>
            <w:vAlign w:val="center"/>
            <w:hideMark/>
          </w:tcPr>
          <w:p w14:paraId="3421353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79049191" w14:textId="77777777" w:rsidR="001D605D" w:rsidRPr="00203144" w:rsidRDefault="001D605D" w:rsidP="001D605D">
            <w:pPr>
              <w:spacing w:after="0" w:line="240" w:lineRule="auto"/>
              <w:jc w:val="center"/>
              <w:rPr>
                <w:rFonts w:ascii="Arial" w:hAnsi="Arial" w:cs="Arial"/>
                <w:sz w:val="20"/>
                <w:szCs w:val="20"/>
                <w:lang w:eastAsia="es-DO"/>
              </w:rPr>
            </w:pPr>
            <w:r w:rsidRPr="00203144">
              <w:rPr>
                <w:rFonts w:ascii="Arial" w:hAnsi="Arial" w:cs="Arial"/>
                <w:sz w:val="20"/>
                <w:szCs w:val="20"/>
                <w:lang w:eastAsia="es-DO"/>
              </w:rPr>
              <w:t>0</w:t>
            </w:r>
          </w:p>
        </w:tc>
        <w:tc>
          <w:tcPr>
            <w:tcW w:w="0" w:type="auto"/>
            <w:shd w:val="clear" w:color="auto" w:fill="FFFF00"/>
            <w:vAlign w:val="center"/>
            <w:hideMark/>
          </w:tcPr>
          <w:p w14:paraId="3F51662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65C67893" w14:textId="77777777" w:rsidTr="00F651C4">
        <w:trPr>
          <w:trHeight w:val="675"/>
        </w:trPr>
        <w:tc>
          <w:tcPr>
            <w:tcW w:w="0" w:type="auto"/>
            <w:shd w:val="clear" w:color="auto" w:fill="auto"/>
            <w:vAlign w:val="center"/>
            <w:hideMark/>
          </w:tcPr>
          <w:p w14:paraId="23FBB60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Atención Integral al Cliente</w:t>
            </w:r>
          </w:p>
        </w:tc>
        <w:tc>
          <w:tcPr>
            <w:tcW w:w="0" w:type="auto"/>
            <w:shd w:val="clear" w:color="auto" w:fill="auto"/>
            <w:vAlign w:val="center"/>
            <w:hideMark/>
          </w:tcPr>
          <w:p w14:paraId="0A83D65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7EC24AE6"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7EC0597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w:t>
            </w:r>
          </w:p>
        </w:tc>
        <w:tc>
          <w:tcPr>
            <w:tcW w:w="0" w:type="auto"/>
            <w:shd w:val="clear" w:color="auto" w:fill="92D050"/>
            <w:vAlign w:val="center"/>
            <w:hideMark/>
          </w:tcPr>
          <w:p w14:paraId="3434B9B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1FCA00B3" w14:textId="77777777" w:rsidTr="00F51F9E">
        <w:trPr>
          <w:trHeight w:val="535"/>
        </w:trPr>
        <w:tc>
          <w:tcPr>
            <w:tcW w:w="0" w:type="auto"/>
            <w:gridSpan w:val="5"/>
            <w:shd w:val="clear" w:color="auto" w:fill="auto"/>
            <w:vAlign w:val="center"/>
            <w:hideMark/>
          </w:tcPr>
          <w:p w14:paraId="0A0C9558"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Administrativa)</w:t>
            </w:r>
          </w:p>
        </w:tc>
      </w:tr>
      <w:tr w:rsidR="001D605D" w:rsidRPr="001D605D" w14:paraId="63E3636F" w14:textId="77777777" w:rsidTr="00F651C4">
        <w:trPr>
          <w:trHeight w:val="450"/>
        </w:trPr>
        <w:tc>
          <w:tcPr>
            <w:tcW w:w="0" w:type="auto"/>
            <w:shd w:val="clear" w:color="auto" w:fill="auto"/>
            <w:vAlign w:val="center"/>
            <w:hideMark/>
          </w:tcPr>
          <w:p w14:paraId="2389A18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Plan de mantenimiento de la plata física, maquinaria y equipos, implementado</w:t>
            </w:r>
          </w:p>
        </w:tc>
        <w:tc>
          <w:tcPr>
            <w:tcW w:w="0" w:type="auto"/>
            <w:shd w:val="clear" w:color="auto" w:fill="auto"/>
            <w:vAlign w:val="center"/>
            <w:hideMark/>
          </w:tcPr>
          <w:p w14:paraId="720785D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ejecución del plan de mantenimiento </w:t>
            </w:r>
          </w:p>
        </w:tc>
        <w:tc>
          <w:tcPr>
            <w:tcW w:w="0" w:type="auto"/>
            <w:shd w:val="clear" w:color="auto" w:fill="auto"/>
            <w:vAlign w:val="center"/>
            <w:hideMark/>
          </w:tcPr>
          <w:p w14:paraId="25A6B7B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07E1BD79"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23.75%</w:t>
            </w:r>
          </w:p>
        </w:tc>
        <w:tc>
          <w:tcPr>
            <w:tcW w:w="0" w:type="auto"/>
            <w:shd w:val="clear" w:color="auto" w:fill="FFFF00"/>
            <w:vAlign w:val="center"/>
            <w:hideMark/>
          </w:tcPr>
          <w:p w14:paraId="7A2E78F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1832C109" w14:textId="77777777" w:rsidTr="00F651C4">
        <w:trPr>
          <w:trHeight w:val="675"/>
        </w:trPr>
        <w:tc>
          <w:tcPr>
            <w:tcW w:w="0" w:type="auto"/>
            <w:shd w:val="clear" w:color="auto" w:fill="auto"/>
            <w:vAlign w:val="center"/>
            <w:hideMark/>
          </w:tcPr>
          <w:p w14:paraId="256A931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Plan de mantenimiento de la flotilla vehicular implementado</w:t>
            </w:r>
          </w:p>
        </w:tc>
        <w:tc>
          <w:tcPr>
            <w:tcW w:w="0" w:type="auto"/>
            <w:shd w:val="clear" w:color="auto" w:fill="auto"/>
            <w:vAlign w:val="center"/>
            <w:hideMark/>
          </w:tcPr>
          <w:p w14:paraId="04996CD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ejecución del plan de mantenimiento de la flotilla vehicular </w:t>
            </w:r>
          </w:p>
        </w:tc>
        <w:tc>
          <w:tcPr>
            <w:tcW w:w="0" w:type="auto"/>
            <w:shd w:val="clear" w:color="auto" w:fill="auto"/>
            <w:vAlign w:val="center"/>
            <w:hideMark/>
          </w:tcPr>
          <w:p w14:paraId="0CF1304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1BD5C1C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23.75%</w:t>
            </w:r>
          </w:p>
        </w:tc>
        <w:tc>
          <w:tcPr>
            <w:tcW w:w="0" w:type="auto"/>
            <w:shd w:val="clear" w:color="auto" w:fill="FFFF00"/>
            <w:vAlign w:val="center"/>
            <w:hideMark/>
          </w:tcPr>
          <w:p w14:paraId="72789D2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400B1D1" w14:textId="77777777" w:rsidTr="00F651C4">
        <w:trPr>
          <w:trHeight w:val="675"/>
        </w:trPr>
        <w:tc>
          <w:tcPr>
            <w:tcW w:w="0" w:type="auto"/>
            <w:vMerge w:val="restart"/>
            <w:shd w:val="clear" w:color="auto" w:fill="auto"/>
            <w:vAlign w:val="center"/>
            <w:hideMark/>
          </w:tcPr>
          <w:p w14:paraId="6E24292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Atención oportuna a los requerimientos administrativos</w:t>
            </w:r>
          </w:p>
        </w:tc>
        <w:tc>
          <w:tcPr>
            <w:tcW w:w="0" w:type="auto"/>
            <w:shd w:val="clear" w:color="auto" w:fill="auto"/>
            <w:vAlign w:val="center"/>
            <w:hideMark/>
          </w:tcPr>
          <w:p w14:paraId="7C4B571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requerimientos de transporte atendidos de manera oportuna</w:t>
            </w:r>
          </w:p>
        </w:tc>
        <w:tc>
          <w:tcPr>
            <w:tcW w:w="0" w:type="auto"/>
            <w:shd w:val="clear" w:color="auto" w:fill="auto"/>
            <w:vAlign w:val="center"/>
            <w:hideMark/>
          </w:tcPr>
          <w:p w14:paraId="715907D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7F8F828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23.75%</w:t>
            </w:r>
          </w:p>
        </w:tc>
        <w:tc>
          <w:tcPr>
            <w:tcW w:w="0" w:type="auto"/>
            <w:vMerge w:val="restart"/>
            <w:shd w:val="clear" w:color="auto" w:fill="FFFF00"/>
            <w:vAlign w:val="center"/>
            <w:hideMark/>
          </w:tcPr>
          <w:p w14:paraId="3F8F356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13%</w:t>
            </w:r>
          </w:p>
        </w:tc>
      </w:tr>
      <w:tr w:rsidR="001D605D" w:rsidRPr="001D605D" w14:paraId="448E28FB" w14:textId="77777777" w:rsidTr="00F651C4">
        <w:trPr>
          <w:trHeight w:val="900"/>
        </w:trPr>
        <w:tc>
          <w:tcPr>
            <w:tcW w:w="0" w:type="auto"/>
            <w:vMerge/>
            <w:vAlign w:val="center"/>
            <w:hideMark/>
          </w:tcPr>
          <w:p w14:paraId="59B2935D"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2CC3B1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satisfacción de los colaboradores con los servicios de la Dirección Administrativa</w:t>
            </w:r>
          </w:p>
        </w:tc>
        <w:tc>
          <w:tcPr>
            <w:tcW w:w="0" w:type="auto"/>
            <w:shd w:val="clear" w:color="auto" w:fill="auto"/>
            <w:vAlign w:val="center"/>
            <w:hideMark/>
          </w:tcPr>
          <w:p w14:paraId="6004A9B1"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95%</w:t>
            </w:r>
          </w:p>
        </w:tc>
        <w:tc>
          <w:tcPr>
            <w:tcW w:w="0" w:type="auto"/>
            <w:shd w:val="clear" w:color="auto" w:fill="auto"/>
            <w:vAlign w:val="center"/>
            <w:hideMark/>
          </w:tcPr>
          <w:p w14:paraId="2DEEC331"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3BC30B1D"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339FC953" w14:textId="77777777" w:rsidTr="00F651C4">
        <w:trPr>
          <w:trHeight w:val="450"/>
        </w:trPr>
        <w:tc>
          <w:tcPr>
            <w:tcW w:w="0" w:type="auto"/>
            <w:shd w:val="clear" w:color="auto" w:fill="auto"/>
            <w:vAlign w:val="center"/>
            <w:hideMark/>
          </w:tcPr>
          <w:p w14:paraId="1CC7100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Control de bienes </w:t>
            </w:r>
          </w:p>
        </w:tc>
        <w:tc>
          <w:tcPr>
            <w:tcW w:w="0" w:type="auto"/>
            <w:shd w:val="clear" w:color="auto" w:fill="auto"/>
            <w:vAlign w:val="center"/>
            <w:hideMark/>
          </w:tcPr>
          <w:p w14:paraId="1BBEDD7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Inventarios de activos fijos realizados</w:t>
            </w:r>
          </w:p>
        </w:tc>
        <w:tc>
          <w:tcPr>
            <w:tcW w:w="0" w:type="auto"/>
            <w:shd w:val="clear" w:color="auto" w:fill="auto"/>
            <w:vAlign w:val="center"/>
            <w:hideMark/>
          </w:tcPr>
          <w:p w14:paraId="04441BC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2</w:t>
            </w:r>
          </w:p>
        </w:tc>
        <w:tc>
          <w:tcPr>
            <w:tcW w:w="0" w:type="auto"/>
            <w:shd w:val="clear" w:color="auto" w:fill="auto"/>
            <w:vAlign w:val="center"/>
            <w:hideMark/>
          </w:tcPr>
          <w:p w14:paraId="43EA04B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03C4E55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0BE17C1D" w14:textId="77777777" w:rsidTr="00F651C4">
        <w:trPr>
          <w:trHeight w:val="450"/>
        </w:trPr>
        <w:tc>
          <w:tcPr>
            <w:tcW w:w="0" w:type="auto"/>
            <w:shd w:val="clear" w:color="auto" w:fill="auto"/>
            <w:vAlign w:val="center"/>
            <w:hideMark/>
          </w:tcPr>
          <w:p w14:paraId="13FB32E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Control de suministros</w:t>
            </w:r>
          </w:p>
        </w:tc>
        <w:tc>
          <w:tcPr>
            <w:tcW w:w="0" w:type="auto"/>
            <w:shd w:val="clear" w:color="auto" w:fill="auto"/>
            <w:vAlign w:val="center"/>
            <w:hideMark/>
          </w:tcPr>
          <w:p w14:paraId="26DC4872"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Inventarios de suministros realizados</w:t>
            </w:r>
          </w:p>
        </w:tc>
        <w:tc>
          <w:tcPr>
            <w:tcW w:w="0" w:type="auto"/>
            <w:shd w:val="clear" w:color="auto" w:fill="auto"/>
            <w:vAlign w:val="center"/>
            <w:hideMark/>
          </w:tcPr>
          <w:p w14:paraId="6BD3FB4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8</w:t>
            </w:r>
          </w:p>
        </w:tc>
        <w:tc>
          <w:tcPr>
            <w:tcW w:w="0" w:type="auto"/>
            <w:shd w:val="clear" w:color="auto" w:fill="auto"/>
            <w:vAlign w:val="center"/>
            <w:hideMark/>
          </w:tcPr>
          <w:p w14:paraId="3E5CBA86"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w:t>
            </w:r>
          </w:p>
        </w:tc>
        <w:tc>
          <w:tcPr>
            <w:tcW w:w="0" w:type="auto"/>
            <w:shd w:val="clear" w:color="auto" w:fill="FFFF00"/>
            <w:vAlign w:val="center"/>
            <w:hideMark/>
          </w:tcPr>
          <w:p w14:paraId="066C82C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37D60703" w14:textId="77777777" w:rsidTr="00F651C4">
        <w:trPr>
          <w:trHeight w:val="540"/>
        </w:trPr>
        <w:tc>
          <w:tcPr>
            <w:tcW w:w="0" w:type="auto"/>
            <w:vMerge w:val="restart"/>
            <w:shd w:val="clear" w:color="auto" w:fill="auto"/>
            <w:vAlign w:val="center"/>
            <w:hideMark/>
          </w:tcPr>
          <w:p w14:paraId="64630F0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del proceso de compras y contrataciones institucional</w:t>
            </w:r>
          </w:p>
        </w:tc>
        <w:tc>
          <w:tcPr>
            <w:tcW w:w="0" w:type="auto"/>
            <w:shd w:val="clear" w:color="auto" w:fill="auto"/>
            <w:vAlign w:val="center"/>
            <w:hideMark/>
          </w:tcPr>
          <w:p w14:paraId="47440C4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Calificación en SISCOMPRAS </w:t>
            </w:r>
          </w:p>
        </w:tc>
        <w:tc>
          <w:tcPr>
            <w:tcW w:w="0" w:type="auto"/>
            <w:shd w:val="clear" w:color="auto" w:fill="auto"/>
            <w:vAlign w:val="center"/>
            <w:hideMark/>
          </w:tcPr>
          <w:p w14:paraId="1897FB5A"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9927354"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23.00%</w:t>
            </w:r>
          </w:p>
        </w:tc>
        <w:tc>
          <w:tcPr>
            <w:tcW w:w="0" w:type="auto"/>
            <w:vMerge w:val="restart"/>
            <w:shd w:val="clear" w:color="auto" w:fill="FFFF00"/>
            <w:vAlign w:val="center"/>
            <w:hideMark/>
          </w:tcPr>
          <w:p w14:paraId="225F29D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24.33%</w:t>
            </w:r>
          </w:p>
        </w:tc>
      </w:tr>
      <w:tr w:rsidR="001D605D" w:rsidRPr="001D605D" w14:paraId="7598808C" w14:textId="77777777" w:rsidTr="00F651C4">
        <w:trPr>
          <w:trHeight w:val="540"/>
        </w:trPr>
        <w:tc>
          <w:tcPr>
            <w:tcW w:w="0" w:type="auto"/>
            <w:vMerge/>
            <w:vAlign w:val="center"/>
            <w:hideMark/>
          </w:tcPr>
          <w:p w14:paraId="28D7BE01"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77A103E0"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evaluaciones trimestrales a proveedores conforme a la clasificación de críticos.</w:t>
            </w:r>
          </w:p>
        </w:tc>
        <w:tc>
          <w:tcPr>
            <w:tcW w:w="0" w:type="auto"/>
            <w:shd w:val="clear" w:color="auto" w:fill="auto"/>
            <w:vAlign w:val="center"/>
            <w:hideMark/>
          </w:tcPr>
          <w:p w14:paraId="771EAE9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98%</w:t>
            </w:r>
          </w:p>
        </w:tc>
        <w:tc>
          <w:tcPr>
            <w:tcW w:w="0" w:type="auto"/>
            <w:shd w:val="clear" w:color="auto" w:fill="auto"/>
            <w:vAlign w:val="center"/>
            <w:hideMark/>
          </w:tcPr>
          <w:p w14:paraId="6F1BFD2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24.50%</w:t>
            </w:r>
          </w:p>
        </w:tc>
        <w:tc>
          <w:tcPr>
            <w:tcW w:w="0" w:type="auto"/>
            <w:vMerge/>
            <w:shd w:val="clear" w:color="auto" w:fill="FFFF00"/>
            <w:vAlign w:val="center"/>
            <w:hideMark/>
          </w:tcPr>
          <w:p w14:paraId="1FCC2447"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5149BCCA" w14:textId="77777777" w:rsidTr="00F651C4">
        <w:trPr>
          <w:trHeight w:val="540"/>
        </w:trPr>
        <w:tc>
          <w:tcPr>
            <w:tcW w:w="0" w:type="auto"/>
            <w:vMerge/>
            <w:vAlign w:val="center"/>
            <w:hideMark/>
          </w:tcPr>
          <w:p w14:paraId="76886302"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94B302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evaluaciones </w:t>
            </w:r>
            <w:proofErr w:type="gramStart"/>
            <w:r w:rsidRPr="001D605D">
              <w:rPr>
                <w:rFonts w:ascii="Arial" w:hAnsi="Arial" w:cs="Arial"/>
                <w:sz w:val="20"/>
                <w:szCs w:val="20"/>
                <w:lang w:eastAsia="es-DO"/>
              </w:rPr>
              <w:t>realizadas  a</w:t>
            </w:r>
            <w:proofErr w:type="gramEnd"/>
            <w:r w:rsidRPr="001D605D">
              <w:rPr>
                <w:rFonts w:ascii="Arial" w:hAnsi="Arial" w:cs="Arial"/>
                <w:sz w:val="20"/>
                <w:szCs w:val="20"/>
                <w:lang w:eastAsia="es-DO"/>
              </w:rPr>
              <w:t xml:space="preserve"> proveedores conforme a la clasificación de críticos </w:t>
            </w:r>
          </w:p>
        </w:tc>
        <w:tc>
          <w:tcPr>
            <w:tcW w:w="0" w:type="auto"/>
            <w:shd w:val="clear" w:color="auto" w:fill="auto"/>
            <w:vAlign w:val="center"/>
            <w:hideMark/>
          </w:tcPr>
          <w:p w14:paraId="0482F55B"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98%</w:t>
            </w:r>
          </w:p>
        </w:tc>
        <w:tc>
          <w:tcPr>
            <w:tcW w:w="0" w:type="auto"/>
            <w:shd w:val="clear" w:color="auto" w:fill="auto"/>
            <w:vAlign w:val="center"/>
            <w:hideMark/>
          </w:tcPr>
          <w:p w14:paraId="2F0B457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24.50%</w:t>
            </w:r>
          </w:p>
        </w:tc>
        <w:tc>
          <w:tcPr>
            <w:tcW w:w="0" w:type="auto"/>
            <w:vMerge/>
            <w:shd w:val="clear" w:color="auto" w:fill="FFFF00"/>
            <w:vAlign w:val="center"/>
            <w:hideMark/>
          </w:tcPr>
          <w:p w14:paraId="5E75339B"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C35144F" w14:textId="77777777" w:rsidTr="00F651C4">
        <w:trPr>
          <w:trHeight w:val="540"/>
        </w:trPr>
        <w:tc>
          <w:tcPr>
            <w:tcW w:w="0" w:type="auto"/>
            <w:vMerge w:val="restart"/>
            <w:shd w:val="clear" w:color="auto" w:fill="auto"/>
            <w:vAlign w:val="center"/>
            <w:hideMark/>
          </w:tcPr>
          <w:p w14:paraId="14DC786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Gestión de archivos             </w:t>
            </w:r>
          </w:p>
        </w:tc>
        <w:tc>
          <w:tcPr>
            <w:tcW w:w="0" w:type="auto"/>
            <w:shd w:val="clear" w:color="auto" w:fill="auto"/>
            <w:vAlign w:val="center"/>
            <w:hideMark/>
          </w:tcPr>
          <w:p w14:paraId="6904249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avance del Plan de Implementación del Sistema Institucional de Archivo en las Oficinas.</w:t>
            </w:r>
          </w:p>
        </w:tc>
        <w:tc>
          <w:tcPr>
            <w:tcW w:w="0" w:type="auto"/>
            <w:shd w:val="clear" w:color="auto" w:fill="auto"/>
            <w:vAlign w:val="center"/>
            <w:hideMark/>
          </w:tcPr>
          <w:p w14:paraId="5EFD9E6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42B1FF6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25.00%</w:t>
            </w:r>
          </w:p>
        </w:tc>
        <w:tc>
          <w:tcPr>
            <w:tcW w:w="0" w:type="auto"/>
            <w:vMerge w:val="restart"/>
            <w:shd w:val="clear" w:color="auto" w:fill="FFFF00"/>
            <w:vAlign w:val="center"/>
            <w:hideMark/>
          </w:tcPr>
          <w:p w14:paraId="419FD82D"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15%</w:t>
            </w:r>
          </w:p>
        </w:tc>
      </w:tr>
      <w:tr w:rsidR="001D605D" w:rsidRPr="001D605D" w14:paraId="22D72F31" w14:textId="77777777" w:rsidTr="00F651C4">
        <w:trPr>
          <w:trHeight w:val="540"/>
        </w:trPr>
        <w:tc>
          <w:tcPr>
            <w:tcW w:w="0" w:type="auto"/>
            <w:vMerge/>
            <w:vAlign w:val="center"/>
            <w:hideMark/>
          </w:tcPr>
          <w:p w14:paraId="0B58EC00"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D62728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actualización de cuadro de Clasificación Documental, si aplica</w:t>
            </w:r>
          </w:p>
        </w:tc>
        <w:tc>
          <w:tcPr>
            <w:tcW w:w="0" w:type="auto"/>
            <w:shd w:val="clear" w:color="auto" w:fill="auto"/>
            <w:vAlign w:val="center"/>
            <w:hideMark/>
          </w:tcPr>
          <w:p w14:paraId="74D147B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BB81B4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vMerge/>
            <w:shd w:val="clear" w:color="auto" w:fill="FFFF00"/>
            <w:vAlign w:val="center"/>
            <w:hideMark/>
          </w:tcPr>
          <w:p w14:paraId="00FA713F"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6B7DFDEF" w14:textId="77777777" w:rsidTr="00F651C4">
        <w:trPr>
          <w:trHeight w:val="900"/>
        </w:trPr>
        <w:tc>
          <w:tcPr>
            <w:tcW w:w="0" w:type="auto"/>
            <w:vMerge/>
            <w:vAlign w:val="center"/>
            <w:hideMark/>
          </w:tcPr>
          <w:p w14:paraId="343A3236"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7A50491"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tratamiento archivístico aplicado a los expedientes transferidos al Archivo Central</w:t>
            </w:r>
          </w:p>
        </w:tc>
        <w:tc>
          <w:tcPr>
            <w:tcW w:w="0" w:type="auto"/>
            <w:shd w:val="clear" w:color="auto" w:fill="auto"/>
            <w:vAlign w:val="center"/>
            <w:hideMark/>
          </w:tcPr>
          <w:p w14:paraId="50AD00A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18001F2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25.00%</w:t>
            </w:r>
          </w:p>
        </w:tc>
        <w:tc>
          <w:tcPr>
            <w:tcW w:w="0" w:type="auto"/>
            <w:vMerge/>
            <w:shd w:val="clear" w:color="auto" w:fill="FFFF00"/>
            <w:vAlign w:val="center"/>
            <w:hideMark/>
          </w:tcPr>
          <w:p w14:paraId="57B8E6E0"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3EC2FB8" w14:textId="77777777" w:rsidTr="00F651C4">
        <w:trPr>
          <w:trHeight w:val="900"/>
        </w:trPr>
        <w:tc>
          <w:tcPr>
            <w:tcW w:w="0" w:type="auto"/>
            <w:vMerge/>
            <w:vAlign w:val="center"/>
            <w:hideMark/>
          </w:tcPr>
          <w:p w14:paraId="5B839C81"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6317E33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respuestas de manera correcta y oportuna a las solicitudes de préstamos de expedientes de Archivo.</w:t>
            </w:r>
          </w:p>
        </w:tc>
        <w:tc>
          <w:tcPr>
            <w:tcW w:w="0" w:type="auto"/>
            <w:shd w:val="clear" w:color="auto" w:fill="auto"/>
            <w:vAlign w:val="center"/>
            <w:hideMark/>
          </w:tcPr>
          <w:p w14:paraId="2675AE5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BAD4FBE"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25.00%</w:t>
            </w:r>
          </w:p>
        </w:tc>
        <w:tc>
          <w:tcPr>
            <w:tcW w:w="0" w:type="auto"/>
            <w:vMerge/>
            <w:shd w:val="clear" w:color="auto" w:fill="FFFF00"/>
            <w:vAlign w:val="center"/>
            <w:hideMark/>
          </w:tcPr>
          <w:p w14:paraId="12D8D83C"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21C55D3D" w14:textId="77777777" w:rsidTr="00F651C4">
        <w:trPr>
          <w:trHeight w:val="900"/>
        </w:trPr>
        <w:tc>
          <w:tcPr>
            <w:tcW w:w="0" w:type="auto"/>
            <w:shd w:val="clear" w:color="auto" w:fill="auto"/>
            <w:vAlign w:val="center"/>
            <w:hideMark/>
          </w:tcPr>
          <w:p w14:paraId="36EF68F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Gestión del Centro de Documentación</w:t>
            </w:r>
          </w:p>
        </w:tc>
        <w:tc>
          <w:tcPr>
            <w:tcW w:w="0" w:type="auto"/>
            <w:shd w:val="clear" w:color="auto" w:fill="auto"/>
            <w:vAlign w:val="center"/>
            <w:hideMark/>
          </w:tcPr>
          <w:p w14:paraId="199B356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materiales bibliográficos conservados en el Centro debidamente inventariados</w:t>
            </w:r>
          </w:p>
        </w:tc>
        <w:tc>
          <w:tcPr>
            <w:tcW w:w="0" w:type="auto"/>
            <w:shd w:val="clear" w:color="auto" w:fill="auto"/>
            <w:vAlign w:val="center"/>
            <w:hideMark/>
          </w:tcPr>
          <w:p w14:paraId="725DAB6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E858495"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c>
          <w:tcPr>
            <w:tcW w:w="0" w:type="auto"/>
            <w:shd w:val="clear" w:color="auto" w:fill="FFFF00"/>
            <w:vAlign w:val="center"/>
            <w:hideMark/>
          </w:tcPr>
          <w:p w14:paraId="333C0CD7"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0%</w:t>
            </w:r>
          </w:p>
        </w:tc>
      </w:tr>
      <w:tr w:rsidR="001D605D" w:rsidRPr="001D605D" w14:paraId="21160270" w14:textId="77777777" w:rsidTr="00F651C4">
        <w:trPr>
          <w:trHeight w:val="225"/>
        </w:trPr>
        <w:tc>
          <w:tcPr>
            <w:tcW w:w="0" w:type="auto"/>
            <w:vMerge w:val="restart"/>
            <w:shd w:val="clear" w:color="auto" w:fill="auto"/>
            <w:vAlign w:val="center"/>
            <w:hideMark/>
          </w:tcPr>
          <w:p w14:paraId="2B96AB6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Gestión de correspondencia interna y externa</w:t>
            </w:r>
          </w:p>
        </w:tc>
        <w:tc>
          <w:tcPr>
            <w:tcW w:w="0" w:type="auto"/>
            <w:shd w:val="clear" w:color="auto" w:fill="auto"/>
            <w:vAlign w:val="center"/>
            <w:hideMark/>
          </w:tcPr>
          <w:p w14:paraId="4E3B4C4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Procedimientos revisados</w:t>
            </w:r>
          </w:p>
        </w:tc>
        <w:tc>
          <w:tcPr>
            <w:tcW w:w="0" w:type="auto"/>
            <w:shd w:val="clear" w:color="auto" w:fill="auto"/>
            <w:vAlign w:val="center"/>
            <w:hideMark/>
          </w:tcPr>
          <w:p w14:paraId="53E9941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42E3D3FB"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25.00%</w:t>
            </w:r>
          </w:p>
        </w:tc>
        <w:tc>
          <w:tcPr>
            <w:tcW w:w="0" w:type="auto"/>
            <w:vMerge w:val="restart"/>
            <w:shd w:val="clear" w:color="auto" w:fill="FFFF00"/>
            <w:vAlign w:val="center"/>
            <w:hideMark/>
          </w:tcPr>
          <w:p w14:paraId="39482DE8"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w:t>
            </w:r>
          </w:p>
        </w:tc>
      </w:tr>
      <w:tr w:rsidR="001D605D" w:rsidRPr="001D605D" w14:paraId="7019B198" w14:textId="77777777" w:rsidTr="00F651C4">
        <w:trPr>
          <w:trHeight w:val="675"/>
        </w:trPr>
        <w:tc>
          <w:tcPr>
            <w:tcW w:w="0" w:type="auto"/>
            <w:vMerge/>
            <w:vAlign w:val="center"/>
            <w:hideMark/>
          </w:tcPr>
          <w:p w14:paraId="64683E67"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0E2EECB5"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de registro de correspondencia en el sistema                                          </w:t>
            </w:r>
          </w:p>
        </w:tc>
        <w:tc>
          <w:tcPr>
            <w:tcW w:w="0" w:type="auto"/>
            <w:shd w:val="clear" w:color="auto" w:fill="auto"/>
            <w:vAlign w:val="center"/>
            <w:hideMark/>
          </w:tcPr>
          <w:p w14:paraId="393B95D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3DEF90BA"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25.00%</w:t>
            </w:r>
          </w:p>
        </w:tc>
        <w:tc>
          <w:tcPr>
            <w:tcW w:w="0" w:type="auto"/>
            <w:vMerge/>
            <w:shd w:val="clear" w:color="auto" w:fill="FFFF00"/>
            <w:vAlign w:val="center"/>
            <w:hideMark/>
          </w:tcPr>
          <w:p w14:paraId="2A8FF794" w14:textId="77777777" w:rsidR="001D605D" w:rsidRPr="00203144" w:rsidRDefault="001D605D" w:rsidP="001D605D">
            <w:pPr>
              <w:spacing w:after="0" w:line="240" w:lineRule="auto"/>
              <w:rPr>
                <w:rFonts w:ascii="Arial" w:hAnsi="Arial" w:cs="Arial"/>
                <w:color w:val="000000"/>
                <w:sz w:val="20"/>
                <w:szCs w:val="20"/>
                <w:lang w:eastAsia="es-DO"/>
              </w:rPr>
            </w:pPr>
          </w:p>
        </w:tc>
      </w:tr>
      <w:tr w:rsidR="001D605D" w:rsidRPr="001D605D" w14:paraId="0E366DB1" w14:textId="77777777" w:rsidTr="00F651C4">
        <w:trPr>
          <w:trHeight w:val="675"/>
        </w:trPr>
        <w:tc>
          <w:tcPr>
            <w:tcW w:w="0" w:type="auto"/>
            <w:shd w:val="clear" w:color="auto" w:fill="auto"/>
            <w:vAlign w:val="center"/>
            <w:hideMark/>
          </w:tcPr>
          <w:p w14:paraId="24BF0357"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Planificación y Desarrollo</w:t>
            </w:r>
          </w:p>
        </w:tc>
        <w:tc>
          <w:tcPr>
            <w:tcW w:w="0" w:type="auto"/>
            <w:shd w:val="clear" w:color="auto" w:fill="auto"/>
            <w:vAlign w:val="center"/>
            <w:hideMark/>
          </w:tcPr>
          <w:p w14:paraId="4EEFE27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63CFE278"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392FFD5F"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100.00%</w:t>
            </w:r>
          </w:p>
        </w:tc>
        <w:tc>
          <w:tcPr>
            <w:tcW w:w="0" w:type="auto"/>
            <w:shd w:val="clear" w:color="auto" w:fill="92D050"/>
            <w:vAlign w:val="center"/>
            <w:hideMark/>
          </w:tcPr>
          <w:p w14:paraId="0117EEF2" w14:textId="77777777" w:rsidR="001D605D" w:rsidRPr="00203144" w:rsidRDefault="001D605D" w:rsidP="001D605D">
            <w:pPr>
              <w:spacing w:after="0" w:line="240" w:lineRule="auto"/>
              <w:jc w:val="center"/>
              <w:rPr>
                <w:rFonts w:ascii="Arial" w:hAnsi="Arial" w:cs="Arial"/>
                <w:color w:val="000000"/>
                <w:sz w:val="20"/>
                <w:szCs w:val="20"/>
                <w:lang w:eastAsia="es-DO"/>
              </w:rPr>
            </w:pPr>
            <w:r w:rsidRPr="00203144">
              <w:rPr>
                <w:rFonts w:ascii="Arial" w:hAnsi="Arial" w:cs="Arial"/>
                <w:color w:val="000000"/>
                <w:sz w:val="20"/>
                <w:szCs w:val="20"/>
                <w:lang w:eastAsia="es-DO"/>
              </w:rPr>
              <w:t>100%</w:t>
            </w:r>
          </w:p>
        </w:tc>
      </w:tr>
      <w:tr w:rsidR="001D605D" w:rsidRPr="001D605D" w14:paraId="7808F773" w14:textId="77777777" w:rsidTr="00C82F09">
        <w:trPr>
          <w:trHeight w:val="439"/>
        </w:trPr>
        <w:tc>
          <w:tcPr>
            <w:tcW w:w="0" w:type="auto"/>
            <w:gridSpan w:val="5"/>
            <w:shd w:val="clear" w:color="auto" w:fill="auto"/>
            <w:vAlign w:val="center"/>
            <w:hideMark/>
          </w:tcPr>
          <w:p w14:paraId="591AE67C"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Financiera)</w:t>
            </w:r>
          </w:p>
        </w:tc>
      </w:tr>
      <w:tr w:rsidR="001D605D" w:rsidRPr="001D605D" w14:paraId="40EDE0AB" w14:textId="77777777" w:rsidTr="00F651C4">
        <w:trPr>
          <w:trHeight w:val="795"/>
        </w:trPr>
        <w:tc>
          <w:tcPr>
            <w:tcW w:w="0" w:type="auto"/>
            <w:shd w:val="clear" w:color="auto" w:fill="auto"/>
            <w:vAlign w:val="center"/>
            <w:hideMark/>
          </w:tcPr>
          <w:p w14:paraId="0B09FB8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Gestión Financiera</w:t>
            </w:r>
          </w:p>
        </w:tc>
        <w:tc>
          <w:tcPr>
            <w:tcW w:w="0" w:type="auto"/>
            <w:shd w:val="clear" w:color="auto" w:fill="auto"/>
            <w:vAlign w:val="center"/>
            <w:hideMark/>
          </w:tcPr>
          <w:p w14:paraId="190424F8"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gestión financiera elaborados</w:t>
            </w:r>
          </w:p>
        </w:tc>
        <w:tc>
          <w:tcPr>
            <w:tcW w:w="0" w:type="auto"/>
            <w:shd w:val="clear" w:color="auto" w:fill="auto"/>
            <w:vAlign w:val="center"/>
            <w:hideMark/>
          </w:tcPr>
          <w:p w14:paraId="4F0B024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746342DE"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3</w:t>
            </w:r>
          </w:p>
        </w:tc>
        <w:tc>
          <w:tcPr>
            <w:tcW w:w="0" w:type="auto"/>
            <w:shd w:val="clear" w:color="auto" w:fill="FFFF00"/>
            <w:vAlign w:val="center"/>
            <w:hideMark/>
          </w:tcPr>
          <w:p w14:paraId="1F094020"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7B376040" w14:textId="77777777" w:rsidTr="00F651C4">
        <w:trPr>
          <w:trHeight w:val="555"/>
        </w:trPr>
        <w:tc>
          <w:tcPr>
            <w:tcW w:w="0" w:type="auto"/>
            <w:shd w:val="clear" w:color="auto" w:fill="auto"/>
            <w:vAlign w:val="center"/>
            <w:hideMark/>
          </w:tcPr>
          <w:p w14:paraId="00D0E02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Elaboración de Estados Financieros</w:t>
            </w:r>
          </w:p>
        </w:tc>
        <w:tc>
          <w:tcPr>
            <w:tcW w:w="0" w:type="auto"/>
            <w:shd w:val="clear" w:color="auto" w:fill="auto"/>
            <w:vAlign w:val="center"/>
            <w:hideMark/>
          </w:tcPr>
          <w:p w14:paraId="6835194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estados financieros elaborados</w:t>
            </w:r>
          </w:p>
        </w:tc>
        <w:tc>
          <w:tcPr>
            <w:tcW w:w="0" w:type="auto"/>
            <w:shd w:val="clear" w:color="auto" w:fill="auto"/>
            <w:vAlign w:val="center"/>
            <w:hideMark/>
          </w:tcPr>
          <w:p w14:paraId="5818A1F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12</w:t>
            </w:r>
          </w:p>
        </w:tc>
        <w:tc>
          <w:tcPr>
            <w:tcW w:w="0" w:type="auto"/>
            <w:shd w:val="clear" w:color="auto" w:fill="auto"/>
            <w:vAlign w:val="center"/>
            <w:hideMark/>
          </w:tcPr>
          <w:p w14:paraId="4409B9B3"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3</w:t>
            </w:r>
          </w:p>
        </w:tc>
        <w:tc>
          <w:tcPr>
            <w:tcW w:w="0" w:type="auto"/>
            <w:shd w:val="clear" w:color="auto" w:fill="FFFF00"/>
            <w:vAlign w:val="center"/>
            <w:hideMark/>
          </w:tcPr>
          <w:p w14:paraId="4425DA60"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534081AD" w14:textId="77777777" w:rsidTr="00F651C4">
        <w:trPr>
          <w:trHeight w:val="495"/>
        </w:trPr>
        <w:tc>
          <w:tcPr>
            <w:tcW w:w="0" w:type="auto"/>
            <w:shd w:val="clear" w:color="auto" w:fill="auto"/>
            <w:vAlign w:val="center"/>
            <w:hideMark/>
          </w:tcPr>
          <w:p w14:paraId="16746D1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Gestión de pagos </w:t>
            </w:r>
          </w:p>
        </w:tc>
        <w:tc>
          <w:tcPr>
            <w:tcW w:w="0" w:type="auto"/>
            <w:shd w:val="clear" w:color="auto" w:fill="auto"/>
            <w:vAlign w:val="center"/>
            <w:hideMark/>
          </w:tcPr>
          <w:p w14:paraId="0B8AC0B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pagos emitidos dentro de los plazos establecidos</w:t>
            </w:r>
          </w:p>
        </w:tc>
        <w:tc>
          <w:tcPr>
            <w:tcW w:w="0" w:type="auto"/>
            <w:shd w:val="clear" w:color="auto" w:fill="auto"/>
            <w:vAlign w:val="center"/>
            <w:hideMark/>
          </w:tcPr>
          <w:p w14:paraId="6510C5E9"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4F855EC6"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FFFF00"/>
            <w:vAlign w:val="center"/>
            <w:hideMark/>
          </w:tcPr>
          <w:p w14:paraId="4A91B7AF"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6BB4306E" w14:textId="77777777" w:rsidTr="00F651C4">
        <w:trPr>
          <w:trHeight w:val="450"/>
        </w:trPr>
        <w:tc>
          <w:tcPr>
            <w:tcW w:w="0" w:type="auto"/>
            <w:vMerge w:val="restart"/>
            <w:shd w:val="clear" w:color="auto" w:fill="auto"/>
            <w:vAlign w:val="center"/>
            <w:hideMark/>
          </w:tcPr>
          <w:p w14:paraId="6CBBA02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Ejecución Presupuestaria de proyectos, convenios y Centros Mipymes</w:t>
            </w:r>
          </w:p>
        </w:tc>
        <w:tc>
          <w:tcPr>
            <w:tcW w:w="0" w:type="auto"/>
            <w:shd w:val="clear" w:color="auto" w:fill="auto"/>
            <w:vAlign w:val="center"/>
            <w:hideMark/>
          </w:tcPr>
          <w:p w14:paraId="74FC4EA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ejecución de Proyectos y Convenios</w:t>
            </w:r>
          </w:p>
        </w:tc>
        <w:tc>
          <w:tcPr>
            <w:tcW w:w="0" w:type="auto"/>
            <w:shd w:val="clear" w:color="auto" w:fill="auto"/>
            <w:vAlign w:val="center"/>
            <w:hideMark/>
          </w:tcPr>
          <w:p w14:paraId="0E63914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3</w:t>
            </w:r>
          </w:p>
        </w:tc>
        <w:tc>
          <w:tcPr>
            <w:tcW w:w="0" w:type="auto"/>
            <w:shd w:val="clear" w:color="auto" w:fill="auto"/>
            <w:vAlign w:val="center"/>
            <w:hideMark/>
          </w:tcPr>
          <w:p w14:paraId="1CC91475" w14:textId="77777777" w:rsidR="001D605D" w:rsidRPr="00C82F09" w:rsidRDefault="001D605D" w:rsidP="001D605D">
            <w:pPr>
              <w:spacing w:after="0" w:line="240" w:lineRule="auto"/>
              <w:jc w:val="center"/>
              <w:rPr>
                <w:rFonts w:ascii="Arial" w:hAnsi="Arial" w:cs="Arial"/>
                <w:sz w:val="20"/>
                <w:szCs w:val="20"/>
                <w:lang w:eastAsia="es-DO"/>
              </w:rPr>
            </w:pPr>
            <w:r w:rsidRPr="00C82F09">
              <w:rPr>
                <w:rFonts w:ascii="Arial" w:hAnsi="Arial" w:cs="Arial"/>
                <w:sz w:val="20"/>
                <w:szCs w:val="20"/>
                <w:lang w:eastAsia="es-DO"/>
              </w:rPr>
              <w:t>0</w:t>
            </w:r>
          </w:p>
        </w:tc>
        <w:tc>
          <w:tcPr>
            <w:tcW w:w="0" w:type="auto"/>
            <w:vMerge w:val="restart"/>
            <w:shd w:val="clear" w:color="auto" w:fill="FFFF00"/>
            <w:vAlign w:val="center"/>
            <w:hideMark/>
          </w:tcPr>
          <w:p w14:paraId="692280CD" w14:textId="49029F35" w:rsidR="001D605D" w:rsidRPr="00C82F09" w:rsidRDefault="001D605D" w:rsidP="001D605D">
            <w:pPr>
              <w:spacing w:after="0" w:line="240" w:lineRule="auto"/>
              <w:jc w:val="center"/>
              <w:rPr>
                <w:rFonts w:ascii="Arial" w:hAnsi="Arial" w:cs="Arial"/>
                <w:sz w:val="20"/>
                <w:szCs w:val="20"/>
                <w:lang w:eastAsia="es-DO"/>
              </w:rPr>
            </w:pPr>
            <w:r w:rsidRPr="00C82F09">
              <w:rPr>
                <w:rFonts w:ascii="Arial" w:hAnsi="Arial" w:cs="Arial"/>
                <w:sz w:val="20"/>
                <w:szCs w:val="20"/>
                <w:lang w:eastAsia="es-DO"/>
              </w:rPr>
              <w:t>0</w:t>
            </w:r>
            <w:r w:rsidR="00C82F09">
              <w:rPr>
                <w:rFonts w:ascii="Arial" w:hAnsi="Arial" w:cs="Arial"/>
                <w:sz w:val="20"/>
                <w:szCs w:val="20"/>
                <w:lang w:eastAsia="es-DO"/>
              </w:rPr>
              <w:t>%</w:t>
            </w:r>
          </w:p>
        </w:tc>
      </w:tr>
      <w:tr w:rsidR="001D605D" w:rsidRPr="001D605D" w14:paraId="0CBBE05B" w14:textId="77777777" w:rsidTr="00F651C4">
        <w:trPr>
          <w:trHeight w:val="450"/>
        </w:trPr>
        <w:tc>
          <w:tcPr>
            <w:tcW w:w="0" w:type="auto"/>
            <w:vMerge/>
            <w:vAlign w:val="center"/>
            <w:hideMark/>
          </w:tcPr>
          <w:p w14:paraId="7AB2E4BE"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3BFE45B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ejecución Centros Mipymes</w:t>
            </w:r>
          </w:p>
        </w:tc>
        <w:tc>
          <w:tcPr>
            <w:tcW w:w="0" w:type="auto"/>
            <w:shd w:val="clear" w:color="auto" w:fill="auto"/>
            <w:vAlign w:val="center"/>
            <w:hideMark/>
          </w:tcPr>
          <w:p w14:paraId="24C608C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3</w:t>
            </w:r>
          </w:p>
        </w:tc>
        <w:tc>
          <w:tcPr>
            <w:tcW w:w="0" w:type="auto"/>
            <w:shd w:val="clear" w:color="auto" w:fill="auto"/>
            <w:vAlign w:val="center"/>
            <w:hideMark/>
          </w:tcPr>
          <w:p w14:paraId="5C4A8437" w14:textId="77777777" w:rsidR="001D605D" w:rsidRPr="00C82F09" w:rsidRDefault="001D605D" w:rsidP="001D605D">
            <w:pPr>
              <w:spacing w:after="0" w:line="240" w:lineRule="auto"/>
              <w:jc w:val="center"/>
              <w:rPr>
                <w:rFonts w:ascii="Arial" w:hAnsi="Arial" w:cs="Arial"/>
                <w:sz w:val="20"/>
                <w:szCs w:val="20"/>
                <w:lang w:eastAsia="es-DO"/>
              </w:rPr>
            </w:pPr>
            <w:r w:rsidRPr="00C82F09">
              <w:rPr>
                <w:rFonts w:ascii="Arial" w:hAnsi="Arial" w:cs="Arial"/>
                <w:sz w:val="20"/>
                <w:szCs w:val="20"/>
                <w:lang w:eastAsia="es-DO"/>
              </w:rPr>
              <w:t>0</w:t>
            </w:r>
          </w:p>
        </w:tc>
        <w:tc>
          <w:tcPr>
            <w:tcW w:w="0" w:type="auto"/>
            <w:vMerge/>
            <w:shd w:val="clear" w:color="auto" w:fill="FFFF00"/>
            <w:vAlign w:val="center"/>
            <w:hideMark/>
          </w:tcPr>
          <w:p w14:paraId="31BF2359" w14:textId="77777777" w:rsidR="001D605D" w:rsidRPr="00C82F09" w:rsidRDefault="001D605D" w:rsidP="001D605D">
            <w:pPr>
              <w:spacing w:after="0" w:line="240" w:lineRule="auto"/>
              <w:rPr>
                <w:rFonts w:ascii="Arial" w:hAnsi="Arial" w:cs="Arial"/>
                <w:sz w:val="20"/>
                <w:szCs w:val="20"/>
                <w:lang w:eastAsia="es-DO"/>
              </w:rPr>
            </w:pPr>
          </w:p>
        </w:tc>
      </w:tr>
      <w:tr w:rsidR="001D605D" w:rsidRPr="001D605D" w14:paraId="7F7C0D7C" w14:textId="77777777" w:rsidTr="00F651C4">
        <w:trPr>
          <w:trHeight w:val="450"/>
        </w:trPr>
        <w:tc>
          <w:tcPr>
            <w:tcW w:w="0" w:type="auto"/>
            <w:shd w:val="clear" w:color="auto" w:fill="auto"/>
            <w:vAlign w:val="center"/>
            <w:hideMark/>
          </w:tcPr>
          <w:p w14:paraId="1E9AC06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Recaudaciones</w:t>
            </w:r>
          </w:p>
        </w:tc>
        <w:tc>
          <w:tcPr>
            <w:tcW w:w="0" w:type="auto"/>
            <w:shd w:val="clear" w:color="auto" w:fill="auto"/>
            <w:vAlign w:val="center"/>
            <w:hideMark/>
          </w:tcPr>
          <w:p w14:paraId="31D4E65F"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recaudaciones establecidos</w:t>
            </w:r>
          </w:p>
        </w:tc>
        <w:tc>
          <w:tcPr>
            <w:tcW w:w="0" w:type="auto"/>
            <w:shd w:val="clear" w:color="auto" w:fill="auto"/>
            <w:vAlign w:val="center"/>
            <w:hideMark/>
          </w:tcPr>
          <w:p w14:paraId="4F969D02"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60122F0A"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FFFF00"/>
            <w:vAlign w:val="center"/>
            <w:hideMark/>
          </w:tcPr>
          <w:p w14:paraId="34A38041"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261C9567" w14:textId="77777777" w:rsidTr="00F651C4">
        <w:trPr>
          <w:trHeight w:val="450"/>
        </w:trPr>
        <w:tc>
          <w:tcPr>
            <w:tcW w:w="0" w:type="auto"/>
            <w:shd w:val="clear" w:color="auto" w:fill="auto"/>
            <w:vAlign w:val="center"/>
            <w:hideMark/>
          </w:tcPr>
          <w:p w14:paraId="551E400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 de Servicios Personales</w:t>
            </w:r>
          </w:p>
        </w:tc>
        <w:tc>
          <w:tcPr>
            <w:tcW w:w="0" w:type="auto"/>
            <w:shd w:val="clear" w:color="auto" w:fill="auto"/>
            <w:vAlign w:val="center"/>
            <w:hideMark/>
          </w:tcPr>
          <w:p w14:paraId="048A979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Informes de gastos de personal</w:t>
            </w:r>
          </w:p>
        </w:tc>
        <w:tc>
          <w:tcPr>
            <w:tcW w:w="0" w:type="auto"/>
            <w:shd w:val="clear" w:color="auto" w:fill="auto"/>
            <w:vAlign w:val="center"/>
            <w:hideMark/>
          </w:tcPr>
          <w:p w14:paraId="53E585C5"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4</w:t>
            </w:r>
          </w:p>
        </w:tc>
        <w:tc>
          <w:tcPr>
            <w:tcW w:w="0" w:type="auto"/>
            <w:shd w:val="clear" w:color="auto" w:fill="auto"/>
            <w:vAlign w:val="center"/>
            <w:hideMark/>
          </w:tcPr>
          <w:p w14:paraId="2749A638"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FFFF00"/>
            <w:vAlign w:val="center"/>
            <w:hideMark/>
          </w:tcPr>
          <w:p w14:paraId="4F7A690A"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4B086153" w14:textId="77777777" w:rsidTr="00F651C4">
        <w:trPr>
          <w:trHeight w:val="450"/>
        </w:trPr>
        <w:tc>
          <w:tcPr>
            <w:tcW w:w="0" w:type="auto"/>
            <w:shd w:val="clear" w:color="auto" w:fill="auto"/>
            <w:vAlign w:val="center"/>
            <w:hideMark/>
          </w:tcPr>
          <w:p w14:paraId="319C520E"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Autoevaluación de los controles internos de la Dirección Financiera</w:t>
            </w:r>
          </w:p>
        </w:tc>
        <w:tc>
          <w:tcPr>
            <w:tcW w:w="0" w:type="auto"/>
            <w:shd w:val="clear" w:color="auto" w:fill="auto"/>
            <w:vAlign w:val="center"/>
            <w:hideMark/>
          </w:tcPr>
          <w:p w14:paraId="5504C16B"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327D1A03"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45BAD66"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92D050"/>
            <w:vAlign w:val="center"/>
            <w:hideMark/>
          </w:tcPr>
          <w:p w14:paraId="4C17E065"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100%</w:t>
            </w:r>
          </w:p>
        </w:tc>
      </w:tr>
      <w:tr w:rsidR="001D605D" w:rsidRPr="001D605D" w14:paraId="2EC814A9" w14:textId="77777777" w:rsidTr="00C82F09">
        <w:trPr>
          <w:trHeight w:val="593"/>
        </w:trPr>
        <w:tc>
          <w:tcPr>
            <w:tcW w:w="0" w:type="auto"/>
            <w:gridSpan w:val="5"/>
            <w:shd w:val="clear" w:color="auto" w:fill="auto"/>
            <w:vAlign w:val="center"/>
            <w:hideMark/>
          </w:tcPr>
          <w:p w14:paraId="1B8A96CE"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Tecnología de la Información y Comunicaciones)</w:t>
            </w:r>
          </w:p>
        </w:tc>
      </w:tr>
      <w:tr w:rsidR="001D605D" w:rsidRPr="001D605D" w14:paraId="4370DCAC" w14:textId="77777777" w:rsidTr="00F651C4">
        <w:trPr>
          <w:trHeight w:val="900"/>
        </w:trPr>
        <w:tc>
          <w:tcPr>
            <w:tcW w:w="0" w:type="auto"/>
            <w:shd w:val="clear" w:color="000000" w:fill="FFFFFF"/>
            <w:vAlign w:val="center"/>
            <w:hideMark/>
          </w:tcPr>
          <w:p w14:paraId="4CCD573C"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10.10.1 Plan focalizado de comunicación interna implementado </w:t>
            </w:r>
          </w:p>
        </w:tc>
        <w:tc>
          <w:tcPr>
            <w:tcW w:w="0" w:type="auto"/>
            <w:shd w:val="clear" w:color="000000" w:fill="FFFFFF"/>
            <w:vAlign w:val="center"/>
            <w:hideMark/>
          </w:tcPr>
          <w:p w14:paraId="7C986957"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Cantidad de servicios (campañas) gestionados</w:t>
            </w:r>
          </w:p>
        </w:tc>
        <w:tc>
          <w:tcPr>
            <w:tcW w:w="0" w:type="auto"/>
            <w:shd w:val="clear" w:color="000000" w:fill="FFFFFF"/>
            <w:vAlign w:val="center"/>
            <w:hideMark/>
          </w:tcPr>
          <w:p w14:paraId="7E0E38E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02AA9B91"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FFFF00"/>
            <w:vAlign w:val="center"/>
            <w:hideMark/>
          </w:tcPr>
          <w:p w14:paraId="661EB774"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134FA0BB" w14:textId="77777777" w:rsidTr="00F651C4">
        <w:trPr>
          <w:trHeight w:val="225"/>
        </w:trPr>
        <w:tc>
          <w:tcPr>
            <w:tcW w:w="0" w:type="auto"/>
            <w:vMerge w:val="restart"/>
            <w:shd w:val="clear" w:color="000000" w:fill="FFFFFF"/>
            <w:vAlign w:val="center"/>
            <w:hideMark/>
          </w:tcPr>
          <w:p w14:paraId="5BCE82CE"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10.13.1  Plan</w:t>
            </w:r>
            <w:proofErr w:type="gramEnd"/>
            <w:r w:rsidRPr="001D605D">
              <w:rPr>
                <w:rFonts w:ascii="Arial" w:hAnsi="Arial" w:cs="Arial"/>
                <w:color w:val="000000"/>
                <w:sz w:val="20"/>
                <w:szCs w:val="20"/>
                <w:lang w:eastAsia="es-DO"/>
              </w:rPr>
              <w:t xml:space="preserve"> de relaciones públicas y de relacionamiento con los grupos de interés implementado</w:t>
            </w:r>
          </w:p>
        </w:tc>
        <w:tc>
          <w:tcPr>
            <w:tcW w:w="0" w:type="auto"/>
            <w:shd w:val="clear" w:color="000000" w:fill="FFFFFF"/>
            <w:vAlign w:val="center"/>
            <w:hideMark/>
          </w:tcPr>
          <w:p w14:paraId="1C7D0E40"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Cantidad de coberturas </w:t>
            </w:r>
          </w:p>
        </w:tc>
        <w:tc>
          <w:tcPr>
            <w:tcW w:w="0" w:type="auto"/>
            <w:shd w:val="clear" w:color="000000" w:fill="FFFFFF"/>
            <w:vAlign w:val="center"/>
            <w:hideMark/>
          </w:tcPr>
          <w:p w14:paraId="049878EE"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40</w:t>
            </w:r>
          </w:p>
        </w:tc>
        <w:tc>
          <w:tcPr>
            <w:tcW w:w="0" w:type="auto"/>
            <w:shd w:val="clear" w:color="auto" w:fill="auto"/>
            <w:vAlign w:val="center"/>
            <w:hideMark/>
          </w:tcPr>
          <w:p w14:paraId="68640778"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10</w:t>
            </w:r>
          </w:p>
        </w:tc>
        <w:tc>
          <w:tcPr>
            <w:tcW w:w="0" w:type="auto"/>
            <w:vMerge w:val="restart"/>
            <w:shd w:val="clear" w:color="auto" w:fill="FFFF00"/>
            <w:vAlign w:val="center"/>
            <w:hideMark/>
          </w:tcPr>
          <w:p w14:paraId="607F6B98"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45114D42" w14:textId="77777777" w:rsidTr="00F651C4">
        <w:trPr>
          <w:trHeight w:val="675"/>
        </w:trPr>
        <w:tc>
          <w:tcPr>
            <w:tcW w:w="0" w:type="auto"/>
            <w:vMerge/>
            <w:vAlign w:val="center"/>
            <w:hideMark/>
          </w:tcPr>
          <w:p w14:paraId="70D5D8BB" w14:textId="77777777" w:rsidR="001D605D" w:rsidRPr="001D605D" w:rsidRDefault="001D605D" w:rsidP="001D605D">
            <w:pPr>
              <w:spacing w:after="0" w:line="240" w:lineRule="auto"/>
              <w:rPr>
                <w:rFonts w:ascii="Arial" w:hAnsi="Arial" w:cs="Arial"/>
                <w:color w:val="000000"/>
                <w:sz w:val="20"/>
                <w:szCs w:val="20"/>
                <w:lang w:eastAsia="es-DO"/>
              </w:rPr>
            </w:pPr>
          </w:p>
        </w:tc>
        <w:tc>
          <w:tcPr>
            <w:tcW w:w="0" w:type="auto"/>
            <w:shd w:val="clear" w:color="000000" w:fill="FFFFFF"/>
            <w:vAlign w:val="center"/>
            <w:hideMark/>
          </w:tcPr>
          <w:p w14:paraId="56E883FB"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Cantidad de participación en programas de radio y televisión</w:t>
            </w:r>
          </w:p>
        </w:tc>
        <w:tc>
          <w:tcPr>
            <w:tcW w:w="0" w:type="auto"/>
            <w:shd w:val="clear" w:color="000000" w:fill="FFFFFF"/>
            <w:vAlign w:val="center"/>
            <w:hideMark/>
          </w:tcPr>
          <w:p w14:paraId="311C0C6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48</w:t>
            </w:r>
          </w:p>
        </w:tc>
        <w:tc>
          <w:tcPr>
            <w:tcW w:w="0" w:type="auto"/>
            <w:shd w:val="clear" w:color="auto" w:fill="auto"/>
            <w:vAlign w:val="center"/>
            <w:hideMark/>
          </w:tcPr>
          <w:p w14:paraId="1C1390B3"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12</w:t>
            </w:r>
          </w:p>
        </w:tc>
        <w:tc>
          <w:tcPr>
            <w:tcW w:w="0" w:type="auto"/>
            <w:vMerge/>
            <w:shd w:val="clear" w:color="auto" w:fill="FFFF00"/>
            <w:vAlign w:val="center"/>
            <w:hideMark/>
          </w:tcPr>
          <w:p w14:paraId="35A2E3FE" w14:textId="77777777" w:rsidR="001D605D" w:rsidRPr="00C82F09" w:rsidRDefault="001D605D" w:rsidP="001D605D">
            <w:pPr>
              <w:spacing w:after="0" w:line="240" w:lineRule="auto"/>
              <w:rPr>
                <w:rFonts w:ascii="Arial" w:hAnsi="Arial" w:cs="Arial"/>
                <w:color w:val="000000"/>
                <w:sz w:val="20"/>
                <w:szCs w:val="20"/>
                <w:lang w:eastAsia="es-DO"/>
              </w:rPr>
            </w:pPr>
          </w:p>
        </w:tc>
      </w:tr>
      <w:tr w:rsidR="001D605D" w:rsidRPr="001D605D" w14:paraId="31032B26" w14:textId="77777777" w:rsidTr="00F651C4">
        <w:trPr>
          <w:trHeight w:val="675"/>
        </w:trPr>
        <w:tc>
          <w:tcPr>
            <w:tcW w:w="0" w:type="auto"/>
            <w:shd w:val="clear" w:color="000000" w:fill="FFFFFF"/>
            <w:vAlign w:val="center"/>
            <w:hideMark/>
          </w:tcPr>
          <w:p w14:paraId="43CDA97A"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Colocación</w:t>
            </w:r>
            <w:r w:rsidRPr="001D605D">
              <w:rPr>
                <w:rFonts w:ascii="Arial" w:hAnsi="Arial" w:cs="Arial"/>
                <w:color w:val="FF0000"/>
                <w:sz w:val="20"/>
                <w:szCs w:val="20"/>
                <w:lang w:eastAsia="es-DO"/>
              </w:rPr>
              <w:t xml:space="preserve"> </w:t>
            </w:r>
            <w:r w:rsidRPr="001D605D">
              <w:rPr>
                <w:rFonts w:ascii="Arial" w:hAnsi="Arial" w:cs="Arial"/>
                <w:color w:val="000000"/>
                <w:sz w:val="20"/>
                <w:szCs w:val="20"/>
                <w:lang w:eastAsia="es-DO"/>
              </w:rPr>
              <w:t xml:space="preserve"> de</w:t>
            </w:r>
            <w:proofErr w:type="gramEnd"/>
            <w:r w:rsidRPr="001D605D">
              <w:rPr>
                <w:rFonts w:ascii="Arial" w:hAnsi="Arial" w:cs="Arial"/>
                <w:color w:val="000000"/>
                <w:sz w:val="20"/>
                <w:szCs w:val="20"/>
                <w:lang w:eastAsia="es-DO"/>
              </w:rPr>
              <w:t xml:space="preserve"> flujo de información en las redes sociales (Instagram, Facebook, X)</w:t>
            </w:r>
          </w:p>
        </w:tc>
        <w:tc>
          <w:tcPr>
            <w:tcW w:w="0" w:type="auto"/>
            <w:shd w:val="clear" w:color="000000" w:fill="FFFFFF"/>
            <w:vAlign w:val="center"/>
            <w:hideMark/>
          </w:tcPr>
          <w:p w14:paraId="43EB989E"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Cantidad de visualizaciones de los usuarios (alcance) </w:t>
            </w:r>
          </w:p>
        </w:tc>
        <w:tc>
          <w:tcPr>
            <w:tcW w:w="0" w:type="auto"/>
            <w:shd w:val="clear" w:color="000000" w:fill="FFFFFF"/>
            <w:vAlign w:val="center"/>
            <w:hideMark/>
          </w:tcPr>
          <w:p w14:paraId="404AC36F"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7,600,000</w:t>
            </w:r>
          </w:p>
        </w:tc>
        <w:tc>
          <w:tcPr>
            <w:tcW w:w="0" w:type="auto"/>
            <w:shd w:val="clear" w:color="auto" w:fill="auto"/>
            <w:vAlign w:val="center"/>
            <w:hideMark/>
          </w:tcPr>
          <w:p w14:paraId="0F385198" w14:textId="49CD55DC"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r w:rsidR="00C82F09" w:rsidRPr="00C82F09">
              <w:rPr>
                <w:rFonts w:ascii="Arial" w:hAnsi="Arial" w:cs="Arial"/>
                <w:color w:val="000000"/>
                <w:sz w:val="20"/>
                <w:szCs w:val="20"/>
                <w:lang w:eastAsia="es-DO"/>
              </w:rPr>
              <w:t>,</w:t>
            </w:r>
            <w:r w:rsidRPr="00C82F09">
              <w:rPr>
                <w:rFonts w:ascii="Arial" w:hAnsi="Arial" w:cs="Arial"/>
                <w:color w:val="000000"/>
                <w:sz w:val="20"/>
                <w:szCs w:val="20"/>
                <w:lang w:eastAsia="es-DO"/>
              </w:rPr>
              <w:t>900</w:t>
            </w:r>
            <w:r w:rsidR="00C82F09" w:rsidRPr="00C82F09">
              <w:rPr>
                <w:rFonts w:ascii="Arial" w:hAnsi="Arial" w:cs="Arial"/>
                <w:color w:val="000000"/>
                <w:sz w:val="20"/>
                <w:szCs w:val="20"/>
                <w:lang w:eastAsia="es-DO"/>
              </w:rPr>
              <w:t>,</w:t>
            </w:r>
            <w:r w:rsidRPr="00C82F09">
              <w:rPr>
                <w:rFonts w:ascii="Arial" w:hAnsi="Arial" w:cs="Arial"/>
                <w:color w:val="000000"/>
                <w:sz w:val="20"/>
                <w:szCs w:val="20"/>
                <w:lang w:eastAsia="es-DO"/>
              </w:rPr>
              <w:t>000</w:t>
            </w:r>
          </w:p>
        </w:tc>
        <w:tc>
          <w:tcPr>
            <w:tcW w:w="0" w:type="auto"/>
            <w:shd w:val="clear" w:color="auto" w:fill="FFFF00"/>
            <w:vAlign w:val="center"/>
            <w:hideMark/>
          </w:tcPr>
          <w:p w14:paraId="7E9EE6A4"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069DA817" w14:textId="77777777" w:rsidTr="00F651C4">
        <w:trPr>
          <w:trHeight w:val="675"/>
        </w:trPr>
        <w:tc>
          <w:tcPr>
            <w:tcW w:w="0" w:type="auto"/>
            <w:shd w:val="clear" w:color="000000" w:fill="FFFFFF"/>
            <w:vAlign w:val="center"/>
            <w:hideMark/>
          </w:tcPr>
          <w:p w14:paraId="619B1729"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Apoyo y asistencia técnica en el desarrollo de actividades y eventos institucionales</w:t>
            </w:r>
          </w:p>
        </w:tc>
        <w:tc>
          <w:tcPr>
            <w:tcW w:w="0" w:type="auto"/>
            <w:shd w:val="clear" w:color="000000" w:fill="FFFFFF"/>
            <w:vAlign w:val="center"/>
            <w:hideMark/>
          </w:tcPr>
          <w:p w14:paraId="15D46F3E"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 de eventos coordinados </w:t>
            </w:r>
          </w:p>
        </w:tc>
        <w:tc>
          <w:tcPr>
            <w:tcW w:w="0" w:type="auto"/>
            <w:shd w:val="clear" w:color="000000" w:fill="FFFFFF"/>
            <w:vAlign w:val="center"/>
            <w:hideMark/>
          </w:tcPr>
          <w:p w14:paraId="11BC4DDB"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80%</w:t>
            </w:r>
          </w:p>
        </w:tc>
        <w:tc>
          <w:tcPr>
            <w:tcW w:w="0" w:type="auto"/>
            <w:shd w:val="clear" w:color="auto" w:fill="auto"/>
            <w:vAlign w:val="center"/>
            <w:hideMark/>
          </w:tcPr>
          <w:p w14:paraId="0003841C"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20%</w:t>
            </w:r>
          </w:p>
        </w:tc>
        <w:tc>
          <w:tcPr>
            <w:tcW w:w="0" w:type="auto"/>
            <w:shd w:val="clear" w:color="auto" w:fill="FFFF00"/>
            <w:vAlign w:val="center"/>
            <w:hideMark/>
          </w:tcPr>
          <w:p w14:paraId="21EFC678"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6F73B60C" w14:textId="77777777" w:rsidTr="00F651C4">
        <w:trPr>
          <w:trHeight w:val="450"/>
        </w:trPr>
        <w:tc>
          <w:tcPr>
            <w:tcW w:w="0" w:type="auto"/>
            <w:shd w:val="clear" w:color="000000" w:fill="FFFFFF"/>
            <w:vAlign w:val="center"/>
            <w:hideMark/>
          </w:tcPr>
          <w:p w14:paraId="69462806" w14:textId="77777777" w:rsidR="001D605D" w:rsidRPr="001D605D" w:rsidRDefault="001D605D" w:rsidP="001D605D">
            <w:pPr>
              <w:spacing w:after="0" w:line="240" w:lineRule="auto"/>
              <w:rPr>
                <w:rFonts w:ascii="Arial" w:hAnsi="Arial" w:cs="Arial"/>
                <w:color w:val="000000"/>
                <w:sz w:val="20"/>
                <w:szCs w:val="20"/>
                <w:lang w:eastAsia="es-DO"/>
              </w:rPr>
            </w:pPr>
            <w:proofErr w:type="gramStart"/>
            <w:r w:rsidRPr="001D605D">
              <w:rPr>
                <w:rFonts w:ascii="Arial" w:hAnsi="Arial" w:cs="Arial"/>
                <w:color w:val="000000"/>
                <w:sz w:val="20"/>
                <w:szCs w:val="20"/>
                <w:lang w:eastAsia="es-DO"/>
              </w:rPr>
              <w:t>Spot publicitarios</w:t>
            </w:r>
            <w:proofErr w:type="gramEnd"/>
            <w:r w:rsidRPr="001D605D">
              <w:rPr>
                <w:rFonts w:ascii="Arial" w:hAnsi="Arial" w:cs="Arial"/>
                <w:color w:val="000000"/>
                <w:sz w:val="20"/>
                <w:szCs w:val="20"/>
                <w:lang w:eastAsia="es-DO"/>
              </w:rPr>
              <w:t xml:space="preserve"> colocados en medios tradicionales y digitales </w:t>
            </w:r>
          </w:p>
        </w:tc>
        <w:tc>
          <w:tcPr>
            <w:tcW w:w="0" w:type="auto"/>
            <w:shd w:val="clear" w:color="000000" w:fill="FFFFFF"/>
            <w:vAlign w:val="center"/>
            <w:hideMark/>
          </w:tcPr>
          <w:p w14:paraId="437A501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xml:space="preserve">Cantidad de spots difundidos </w:t>
            </w:r>
          </w:p>
        </w:tc>
        <w:tc>
          <w:tcPr>
            <w:tcW w:w="0" w:type="auto"/>
            <w:shd w:val="clear" w:color="000000" w:fill="FFFFFF"/>
            <w:vAlign w:val="center"/>
            <w:hideMark/>
          </w:tcPr>
          <w:p w14:paraId="465EBBA0" w14:textId="77777777" w:rsidR="001D605D" w:rsidRPr="001D605D" w:rsidRDefault="001D605D" w:rsidP="001D605D">
            <w:pPr>
              <w:spacing w:after="0" w:line="240" w:lineRule="auto"/>
              <w:jc w:val="center"/>
              <w:rPr>
                <w:rFonts w:ascii="Arial" w:hAnsi="Arial" w:cs="Arial"/>
                <w:color w:val="000000"/>
                <w:sz w:val="20"/>
                <w:szCs w:val="20"/>
                <w:lang w:eastAsia="es-DO"/>
              </w:rPr>
            </w:pPr>
            <w:r w:rsidRPr="001D605D">
              <w:rPr>
                <w:rFonts w:ascii="Arial" w:hAnsi="Arial" w:cs="Arial"/>
                <w:color w:val="000000"/>
                <w:sz w:val="20"/>
                <w:szCs w:val="20"/>
                <w:lang w:eastAsia="es-DO"/>
              </w:rPr>
              <w:t>4</w:t>
            </w:r>
          </w:p>
        </w:tc>
        <w:tc>
          <w:tcPr>
            <w:tcW w:w="0" w:type="auto"/>
            <w:shd w:val="clear" w:color="auto" w:fill="auto"/>
            <w:vAlign w:val="center"/>
            <w:hideMark/>
          </w:tcPr>
          <w:p w14:paraId="3B50B0FB"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0</w:t>
            </w:r>
          </w:p>
        </w:tc>
        <w:tc>
          <w:tcPr>
            <w:tcW w:w="0" w:type="auto"/>
            <w:shd w:val="clear" w:color="auto" w:fill="FFFF00"/>
            <w:vAlign w:val="center"/>
            <w:hideMark/>
          </w:tcPr>
          <w:p w14:paraId="21A26E71"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0%</w:t>
            </w:r>
          </w:p>
        </w:tc>
      </w:tr>
      <w:tr w:rsidR="001D605D" w:rsidRPr="001D605D" w14:paraId="3A203A28" w14:textId="77777777" w:rsidTr="00F651C4">
        <w:trPr>
          <w:trHeight w:val="450"/>
        </w:trPr>
        <w:tc>
          <w:tcPr>
            <w:tcW w:w="0" w:type="auto"/>
            <w:shd w:val="clear" w:color="000000" w:fill="FFFFFF"/>
            <w:vAlign w:val="center"/>
            <w:hideMark/>
          </w:tcPr>
          <w:p w14:paraId="451BD1C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Comunicación</w:t>
            </w:r>
          </w:p>
        </w:tc>
        <w:tc>
          <w:tcPr>
            <w:tcW w:w="0" w:type="auto"/>
            <w:shd w:val="clear" w:color="000000" w:fill="FFFFFF"/>
            <w:vAlign w:val="center"/>
            <w:hideMark/>
          </w:tcPr>
          <w:p w14:paraId="574AF2CA"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000000" w:fill="FFFFFF"/>
            <w:vAlign w:val="center"/>
            <w:hideMark/>
          </w:tcPr>
          <w:p w14:paraId="71511E2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4FFD9D4C"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92D050"/>
            <w:vAlign w:val="center"/>
            <w:hideMark/>
          </w:tcPr>
          <w:p w14:paraId="4F884732"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100%</w:t>
            </w:r>
          </w:p>
        </w:tc>
      </w:tr>
      <w:tr w:rsidR="001D605D" w:rsidRPr="001D605D" w14:paraId="70A495DF" w14:textId="77777777" w:rsidTr="00F51F9E">
        <w:trPr>
          <w:trHeight w:val="539"/>
        </w:trPr>
        <w:tc>
          <w:tcPr>
            <w:tcW w:w="0" w:type="auto"/>
            <w:gridSpan w:val="5"/>
            <w:shd w:val="clear" w:color="auto" w:fill="auto"/>
            <w:vAlign w:val="center"/>
            <w:hideMark/>
          </w:tcPr>
          <w:p w14:paraId="0163E714" w14:textId="77777777" w:rsidR="001D605D" w:rsidRPr="001D605D" w:rsidRDefault="001D605D" w:rsidP="001D605D">
            <w:pPr>
              <w:spacing w:after="0" w:line="240" w:lineRule="auto"/>
              <w:jc w:val="center"/>
              <w:rPr>
                <w:rFonts w:ascii="Arial" w:hAnsi="Arial" w:cs="Arial"/>
                <w:b/>
                <w:bCs/>
                <w:color w:val="000000"/>
                <w:sz w:val="20"/>
                <w:szCs w:val="20"/>
                <w:lang w:eastAsia="es-DO"/>
              </w:rPr>
            </w:pPr>
            <w:r w:rsidRPr="001D605D">
              <w:rPr>
                <w:rFonts w:ascii="Arial" w:hAnsi="Arial" w:cs="Arial"/>
                <w:b/>
                <w:bCs/>
                <w:color w:val="000000"/>
                <w:sz w:val="20"/>
                <w:szCs w:val="20"/>
                <w:lang w:eastAsia="es-DO"/>
              </w:rPr>
              <w:t>Fortalecimiento Institucional</w:t>
            </w:r>
            <w:r w:rsidRPr="001D605D">
              <w:rPr>
                <w:rFonts w:ascii="Arial" w:hAnsi="Arial" w:cs="Arial"/>
                <w:b/>
                <w:bCs/>
                <w:color w:val="000000"/>
                <w:sz w:val="20"/>
                <w:szCs w:val="20"/>
                <w:lang w:eastAsia="es-DO"/>
              </w:rPr>
              <w:br/>
              <w:t>(Dirección de Acceso a la Información)</w:t>
            </w:r>
          </w:p>
        </w:tc>
      </w:tr>
      <w:tr w:rsidR="001D605D" w:rsidRPr="001D605D" w14:paraId="41391FDF" w14:textId="77777777" w:rsidTr="00F651C4">
        <w:trPr>
          <w:trHeight w:val="420"/>
        </w:trPr>
        <w:tc>
          <w:tcPr>
            <w:tcW w:w="0" w:type="auto"/>
            <w:vMerge w:val="restart"/>
            <w:shd w:val="clear" w:color="auto" w:fill="auto"/>
            <w:vAlign w:val="center"/>
            <w:hideMark/>
          </w:tcPr>
          <w:p w14:paraId="7516814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Atención a los requerimientos de información pública asegurando el cumplimiento de los lineamientos establecidos en la Ley No. 200-04</w:t>
            </w:r>
          </w:p>
        </w:tc>
        <w:tc>
          <w:tcPr>
            <w:tcW w:w="0" w:type="auto"/>
            <w:shd w:val="clear" w:color="auto" w:fill="auto"/>
            <w:vAlign w:val="center"/>
            <w:hideMark/>
          </w:tcPr>
          <w:p w14:paraId="7B6A4A25"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respuesta a </w:t>
            </w:r>
            <w:proofErr w:type="gramStart"/>
            <w:r w:rsidRPr="001D605D">
              <w:rPr>
                <w:rFonts w:ascii="Arial" w:hAnsi="Arial" w:cs="Arial"/>
                <w:sz w:val="20"/>
                <w:szCs w:val="20"/>
                <w:lang w:eastAsia="es-DO"/>
              </w:rPr>
              <w:t>la solicitudes recibidas</w:t>
            </w:r>
            <w:proofErr w:type="gramEnd"/>
          </w:p>
        </w:tc>
        <w:tc>
          <w:tcPr>
            <w:tcW w:w="0" w:type="auto"/>
            <w:shd w:val="clear" w:color="auto" w:fill="auto"/>
            <w:vAlign w:val="center"/>
            <w:hideMark/>
          </w:tcPr>
          <w:p w14:paraId="37AB670D"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459D3012"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c>
          <w:tcPr>
            <w:tcW w:w="0" w:type="auto"/>
            <w:vMerge w:val="restart"/>
            <w:shd w:val="clear" w:color="auto" w:fill="FFFF00"/>
            <w:vAlign w:val="center"/>
            <w:hideMark/>
          </w:tcPr>
          <w:p w14:paraId="3A49EDEB"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19927235" w14:textId="77777777" w:rsidTr="00C82F09">
        <w:trPr>
          <w:trHeight w:val="810"/>
        </w:trPr>
        <w:tc>
          <w:tcPr>
            <w:tcW w:w="0" w:type="auto"/>
            <w:vMerge/>
            <w:vAlign w:val="center"/>
            <w:hideMark/>
          </w:tcPr>
          <w:p w14:paraId="47887D23" w14:textId="77777777" w:rsidR="001D605D" w:rsidRPr="001D605D" w:rsidRDefault="001D605D" w:rsidP="001D605D">
            <w:pPr>
              <w:spacing w:after="0" w:line="240" w:lineRule="auto"/>
              <w:rPr>
                <w:rFonts w:ascii="Arial" w:hAnsi="Arial" w:cs="Arial"/>
                <w:sz w:val="20"/>
                <w:szCs w:val="20"/>
                <w:lang w:eastAsia="es-DO"/>
              </w:rPr>
            </w:pPr>
          </w:p>
        </w:tc>
        <w:tc>
          <w:tcPr>
            <w:tcW w:w="0" w:type="auto"/>
            <w:shd w:val="clear" w:color="auto" w:fill="auto"/>
            <w:vAlign w:val="center"/>
            <w:hideMark/>
          </w:tcPr>
          <w:p w14:paraId="5A357A5C"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de informaciones entregadas dentro del plazo establecido.</w:t>
            </w:r>
          </w:p>
        </w:tc>
        <w:tc>
          <w:tcPr>
            <w:tcW w:w="0" w:type="auto"/>
            <w:shd w:val="clear" w:color="auto" w:fill="auto"/>
            <w:vAlign w:val="center"/>
            <w:hideMark/>
          </w:tcPr>
          <w:p w14:paraId="50A402AC"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3F0765DD"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c>
          <w:tcPr>
            <w:tcW w:w="0" w:type="auto"/>
            <w:vMerge/>
            <w:shd w:val="clear" w:color="auto" w:fill="FFFF00"/>
            <w:vAlign w:val="center"/>
            <w:hideMark/>
          </w:tcPr>
          <w:p w14:paraId="19DB9FE9" w14:textId="77777777" w:rsidR="001D605D" w:rsidRPr="00C82F09" w:rsidRDefault="001D605D" w:rsidP="001D605D">
            <w:pPr>
              <w:spacing w:after="0" w:line="240" w:lineRule="auto"/>
              <w:rPr>
                <w:rFonts w:ascii="Arial" w:hAnsi="Arial" w:cs="Arial"/>
                <w:color w:val="000000"/>
                <w:sz w:val="20"/>
                <w:szCs w:val="20"/>
                <w:lang w:eastAsia="es-DO"/>
              </w:rPr>
            </w:pPr>
          </w:p>
        </w:tc>
      </w:tr>
      <w:tr w:rsidR="001D605D" w:rsidRPr="001D605D" w14:paraId="619DD77D" w14:textId="77777777" w:rsidTr="00F651C4">
        <w:trPr>
          <w:trHeight w:val="450"/>
        </w:trPr>
        <w:tc>
          <w:tcPr>
            <w:tcW w:w="0" w:type="auto"/>
            <w:shd w:val="clear" w:color="auto" w:fill="auto"/>
            <w:vAlign w:val="center"/>
            <w:hideMark/>
          </w:tcPr>
          <w:p w14:paraId="2234167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Respuesta oportuna a las quejas, reclamaciones y denuncias canalizadas por la ciudadanía a través del Sistema </w:t>
            </w:r>
            <w:r w:rsidRPr="001D605D">
              <w:rPr>
                <w:rFonts w:ascii="Arial" w:hAnsi="Arial" w:cs="Arial"/>
                <w:sz w:val="20"/>
                <w:szCs w:val="20"/>
                <w:lang w:eastAsia="es-DO"/>
              </w:rPr>
              <w:lastRenderedPageBreak/>
              <w:t>Nacional de Atención Ciudadana 311</w:t>
            </w:r>
          </w:p>
        </w:tc>
        <w:tc>
          <w:tcPr>
            <w:tcW w:w="0" w:type="auto"/>
            <w:shd w:val="clear" w:color="auto" w:fill="auto"/>
            <w:vAlign w:val="center"/>
            <w:hideMark/>
          </w:tcPr>
          <w:p w14:paraId="434E0049"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lastRenderedPageBreak/>
              <w:t>% de respuestas a las quejas, reclamaciones y denuncias del sistema 311</w:t>
            </w:r>
          </w:p>
        </w:tc>
        <w:tc>
          <w:tcPr>
            <w:tcW w:w="0" w:type="auto"/>
            <w:shd w:val="clear" w:color="auto" w:fill="auto"/>
            <w:vAlign w:val="center"/>
            <w:hideMark/>
          </w:tcPr>
          <w:p w14:paraId="226DC770"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6888E223"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c>
          <w:tcPr>
            <w:tcW w:w="0" w:type="auto"/>
            <w:shd w:val="clear" w:color="auto" w:fill="FFFF00"/>
            <w:vAlign w:val="center"/>
            <w:hideMark/>
          </w:tcPr>
          <w:p w14:paraId="6658395F"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2DAAAD01" w14:textId="77777777" w:rsidTr="00F651C4">
        <w:trPr>
          <w:trHeight w:val="300"/>
        </w:trPr>
        <w:tc>
          <w:tcPr>
            <w:tcW w:w="0" w:type="auto"/>
            <w:shd w:val="clear" w:color="auto" w:fill="auto"/>
            <w:vAlign w:val="center"/>
            <w:hideMark/>
          </w:tcPr>
          <w:p w14:paraId="7F60B86A" w14:textId="77777777" w:rsidR="001D605D" w:rsidRPr="001D605D" w:rsidRDefault="001D605D" w:rsidP="001D605D">
            <w:pPr>
              <w:spacing w:after="0" w:line="240" w:lineRule="auto"/>
              <w:rPr>
                <w:rFonts w:ascii="Arial" w:hAnsi="Arial" w:cs="Arial"/>
                <w:sz w:val="20"/>
                <w:szCs w:val="20"/>
                <w:lang w:eastAsia="es-DO"/>
              </w:rPr>
            </w:pPr>
            <w:proofErr w:type="gramStart"/>
            <w:r w:rsidRPr="001D605D">
              <w:rPr>
                <w:rFonts w:ascii="Arial" w:hAnsi="Arial" w:cs="Arial"/>
                <w:sz w:val="20"/>
                <w:szCs w:val="20"/>
                <w:lang w:eastAsia="es-DO"/>
              </w:rPr>
              <w:t>Sub Portal</w:t>
            </w:r>
            <w:proofErr w:type="gramEnd"/>
            <w:r w:rsidRPr="001D605D">
              <w:rPr>
                <w:rFonts w:ascii="Arial" w:hAnsi="Arial" w:cs="Arial"/>
                <w:sz w:val="20"/>
                <w:szCs w:val="20"/>
                <w:lang w:eastAsia="es-DO"/>
              </w:rPr>
              <w:t xml:space="preserve"> de Transparencia actualizado</w:t>
            </w:r>
          </w:p>
        </w:tc>
        <w:tc>
          <w:tcPr>
            <w:tcW w:w="0" w:type="auto"/>
            <w:shd w:val="clear" w:color="auto" w:fill="auto"/>
            <w:vAlign w:val="center"/>
            <w:hideMark/>
          </w:tcPr>
          <w:p w14:paraId="3C8FAAD3" w14:textId="77777777" w:rsidR="001D605D" w:rsidRPr="001D605D" w:rsidRDefault="001D605D" w:rsidP="001D605D">
            <w:pPr>
              <w:spacing w:after="0" w:line="240" w:lineRule="auto"/>
              <w:rPr>
                <w:rFonts w:ascii="Arial" w:hAnsi="Arial" w:cs="Arial"/>
                <w:color w:val="000000"/>
                <w:sz w:val="20"/>
                <w:szCs w:val="20"/>
                <w:lang w:eastAsia="es-DO"/>
              </w:rPr>
            </w:pPr>
            <w:r w:rsidRPr="001D605D">
              <w:rPr>
                <w:rFonts w:ascii="Arial" w:hAnsi="Arial" w:cs="Arial"/>
                <w:color w:val="000000"/>
                <w:sz w:val="20"/>
                <w:szCs w:val="20"/>
                <w:lang w:eastAsia="es-DO"/>
              </w:rPr>
              <w:t>% de links actualizados</w:t>
            </w:r>
          </w:p>
        </w:tc>
        <w:tc>
          <w:tcPr>
            <w:tcW w:w="0" w:type="auto"/>
            <w:shd w:val="clear" w:color="auto" w:fill="auto"/>
            <w:vAlign w:val="center"/>
            <w:hideMark/>
          </w:tcPr>
          <w:p w14:paraId="6E994547"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0903B2D3"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c>
          <w:tcPr>
            <w:tcW w:w="0" w:type="auto"/>
            <w:shd w:val="clear" w:color="auto" w:fill="FFFF00"/>
            <w:vAlign w:val="center"/>
            <w:hideMark/>
          </w:tcPr>
          <w:p w14:paraId="6DF01035"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6C239864" w14:textId="77777777" w:rsidTr="00F651C4">
        <w:trPr>
          <w:trHeight w:val="300"/>
        </w:trPr>
        <w:tc>
          <w:tcPr>
            <w:tcW w:w="0" w:type="auto"/>
            <w:shd w:val="clear" w:color="auto" w:fill="auto"/>
            <w:vAlign w:val="center"/>
            <w:hideMark/>
          </w:tcPr>
          <w:p w14:paraId="07BBBAA3"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Portal Datos Abiertos Actualizado</w:t>
            </w:r>
          </w:p>
        </w:tc>
        <w:tc>
          <w:tcPr>
            <w:tcW w:w="0" w:type="auto"/>
            <w:shd w:val="clear" w:color="auto" w:fill="auto"/>
            <w:vAlign w:val="center"/>
            <w:hideMark/>
          </w:tcPr>
          <w:p w14:paraId="47F3A654"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 xml:space="preserve">% de datos actualizados </w:t>
            </w:r>
          </w:p>
        </w:tc>
        <w:tc>
          <w:tcPr>
            <w:tcW w:w="0" w:type="auto"/>
            <w:shd w:val="clear" w:color="auto" w:fill="auto"/>
            <w:vAlign w:val="center"/>
            <w:hideMark/>
          </w:tcPr>
          <w:p w14:paraId="6940B74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100%</w:t>
            </w:r>
          </w:p>
        </w:tc>
        <w:tc>
          <w:tcPr>
            <w:tcW w:w="0" w:type="auto"/>
            <w:shd w:val="clear" w:color="auto" w:fill="auto"/>
            <w:vAlign w:val="center"/>
            <w:hideMark/>
          </w:tcPr>
          <w:p w14:paraId="72C546E2"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c>
          <w:tcPr>
            <w:tcW w:w="0" w:type="auto"/>
            <w:shd w:val="clear" w:color="auto" w:fill="FFFF00"/>
            <w:vAlign w:val="center"/>
            <w:hideMark/>
          </w:tcPr>
          <w:p w14:paraId="153D4F9B"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25%</w:t>
            </w:r>
          </w:p>
        </w:tc>
      </w:tr>
      <w:tr w:rsidR="001D605D" w:rsidRPr="001D605D" w14:paraId="168BA951" w14:textId="77777777" w:rsidTr="00F651C4">
        <w:trPr>
          <w:trHeight w:val="675"/>
        </w:trPr>
        <w:tc>
          <w:tcPr>
            <w:tcW w:w="0" w:type="auto"/>
            <w:shd w:val="clear" w:color="auto" w:fill="auto"/>
            <w:vAlign w:val="center"/>
            <w:hideMark/>
          </w:tcPr>
          <w:p w14:paraId="2C9A1F2D"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de los controles internos de la Dirección de Acceso a la Información</w:t>
            </w:r>
          </w:p>
        </w:tc>
        <w:tc>
          <w:tcPr>
            <w:tcW w:w="0" w:type="auto"/>
            <w:shd w:val="clear" w:color="auto" w:fill="auto"/>
            <w:vAlign w:val="center"/>
            <w:hideMark/>
          </w:tcPr>
          <w:p w14:paraId="2FAADC16" w14:textId="77777777" w:rsidR="001D605D" w:rsidRPr="001D605D" w:rsidRDefault="001D605D" w:rsidP="001D605D">
            <w:pPr>
              <w:spacing w:after="0" w:line="240" w:lineRule="auto"/>
              <w:rPr>
                <w:rFonts w:ascii="Arial" w:hAnsi="Arial" w:cs="Arial"/>
                <w:sz w:val="20"/>
                <w:szCs w:val="20"/>
                <w:lang w:eastAsia="es-DO"/>
              </w:rPr>
            </w:pPr>
            <w:r w:rsidRPr="001D605D">
              <w:rPr>
                <w:rFonts w:ascii="Arial" w:hAnsi="Arial" w:cs="Arial"/>
                <w:sz w:val="20"/>
                <w:szCs w:val="20"/>
                <w:lang w:eastAsia="es-DO"/>
              </w:rPr>
              <w:t>Autoevaluación realizada</w:t>
            </w:r>
          </w:p>
        </w:tc>
        <w:tc>
          <w:tcPr>
            <w:tcW w:w="0" w:type="auto"/>
            <w:shd w:val="clear" w:color="auto" w:fill="auto"/>
            <w:vAlign w:val="center"/>
            <w:hideMark/>
          </w:tcPr>
          <w:p w14:paraId="48CA108F" w14:textId="77777777" w:rsidR="001D605D" w:rsidRPr="001D605D" w:rsidRDefault="001D605D" w:rsidP="001D605D">
            <w:pPr>
              <w:spacing w:after="0" w:line="240" w:lineRule="auto"/>
              <w:jc w:val="center"/>
              <w:rPr>
                <w:rFonts w:ascii="Arial" w:hAnsi="Arial" w:cs="Arial"/>
                <w:sz w:val="20"/>
                <w:szCs w:val="20"/>
                <w:lang w:eastAsia="es-DO"/>
              </w:rPr>
            </w:pPr>
            <w:r w:rsidRPr="001D605D">
              <w:rPr>
                <w:rFonts w:ascii="Arial" w:hAnsi="Arial" w:cs="Arial"/>
                <w:sz w:val="20"/>
                <w:szCs w:val="20"/>
                <w:lang w:eastAsia="es-DO"/>
              </w:rPr>
              <w:t>1</w:t>
            </w:r>
          </w:p>
        </w:tc>
        <w:tc>
          <w:tcPr>
            <w:tcW w:w="0" w:type="auto"/>
            <w:shd w:val="clear" w:color="auto" w:fill="auto"/>
            <w:vAlign w:val="center"/>
            <w:hideMark/>
          </w:tcPr>
          <w:p w14:paraId="0AEA0C41"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w:t>
            </w:r>
          </w:p>
        </w:tc>
        <w:tc>
          <w:tcPr>
            <w:tcW w:w="0" w:type="auto"/>
            <w:shd w:val="clear" w:color="auto" w:fill="92D050"/>
            <w:vAlign w:val="center"/>
            <w:hideMark/>
          </w:tcPr>
          <w:p w14:paraId="4FE4C5F8" w14:textId="77777777" w:rsidR="001D605D" w:rsidRPr="00C82F09" w:rsidRDefault="001D605D" w:rsidP="001D605D">
            <w:pPr>
              <w:spacing w:after="0" w:line="240" w:lineRule="auto"/>
              <w:jc w:val="center"/>
              <w:rPr>
                <w:rFonts w:ascii="Arial" w:hAnsi="Arial" w:cs="Arial"/>
                <w:color w:val="000000"/>
                <w:sz w:val="20"/>
                <w:szCs w:val="20"/>
                <w:lang w:eastAsia="es-DO"/>
              </w:rPr>
            </w:pPr>
            <w:r w:rsidRPr="00C82F09">
              <w:rPr>
                <w:rFonts w:ascii="Arial" w:hAnsi="Arial" w:cs="Arial"/>
                <w:color w:val="000000"/>
                <w:sz w:val="20"/>
                <w:szCs w:val="20"/>
                <w:lang w:eastAsia="es-DO"/>
              </w:rPr>
              <w:t>100%</w:t>
            </w:r>
          </w:p>
        </w:tc>
      </w:tr>
    </w:tbl>
    <w:p w14:paraId="0F3F3A16" w14:textId="59C184D2" w:rsidR="001D605D" w:rsidRDefault="001D605D" w:rsidP="001D605D">
      <w:pPr>
        <w:rPr>
          <w:rFonts w:ascii="Arial" w:hAnsi="Arial" w:cs="Arial"/>
          <w:i/>
          <w:iCs/>
          <w:sz w:val="14"/>
          <w:szCs w:val="14"/>
        </w:rPr>
      </w:pPr>
      <w:r w:rsidRPr="00DA1A82">
        <w:rPr>
          <w:rFonts w:ascii="Arial" w:hAnsi="Arial" w:cs="Arial"/>
          <w:i/>
          <w:iCs/>
          <w:sz w:val="14"/>
          <w:szCs w:val="14"/>
        </w:rPr>
        <w:t>Fuente: Matrices de monitoreo y evaluación</w:t>
      </w:r>
      <w:r>
        <w:rPr>
          <w:rFonts w:ascii="Arial" w:hAnsi="Arial" w:cs="Arial"/>
          <w:i/>
          <w:iCs/>
          <w:sz w:val="14"/>
          <w:szCs w:val="14"/>
        </w:rPr>
        <w:t xml:space="preserve"> del</w:t>
      </w:r>
      <w:r w:rsidR="0036730C">
        <w:rPr>
          <w:rFonts w:ascii="Arial" w:hAnsi="Arial" w:cs="Arial"/>
          <w:i/>
          <w:iCs/>
          <w:sz w:val="14"/>
          <w:szCs w:val="14"/>
        </w:rPr>
        <w:t xml:space="preserve"> trimestre 1 del</w:t>
      </w:r>
      <w:r>
        <w:rPr>
          <w:rFonts w:ascii="Arial" w:hAnsi="Arial" w:cs="Arial"/>
          <w:i/>
          <w:iCs/>
          <w:sz w:val="14"/>
          <w:szCs w:val="14"/>
        </w:rPr>
        <w:t xml:space="preserve"> POA 2024.-</w:t>
      </w:r>
    </w:p>
    <w:p w14:paraId="61A0D29D" w14:textId="77777777" w:rsidR="00C82F09" w:rsidRDefault="00C82F09" w:rsidP="001D605D">
      <w:pPr>
        <w:rPr>
          <w:rFonts w:ascii="Arial" w:hAnsi="Arial" w:cs="Arial"/>
          <w:i/>
          <w:iCs/>
          <w:sz w:val="14"/>
          <w:szCs w:val="14"/>
        </w:rPr>
      </w:pPr>
    </w:p>
    <w:p w14:paraId="79E1E864" w14:textId="7DB0789E" w:rsidR="00DB122A" w:rsidRPr="001440FD" w:rsidRDefault="00DB122A" w:rsidP="001B144C">
      <w:pPr>
        <w:pStyle w:val="Ttulo1"/>
        <w:numPr>
          <w:ilvl w:val="0"/>
          <w:numId w:val="41"/>
        </w:numPr>
        <w:spacing w:before="0" w:line="240" w:lineRule="auto"/>
        <w:ind w:left="0"/>
        <w:rPr>
          <w:rFonts w:cs="Arial"/>
          <w:sz w:val="28"/>
          <w:szCs w:val="28"/>
        </w:rPr>
      </w:pPr>
      <w:bookmarkStart w:id="47" w:name="_Toc133654001"/>
      <w:r w:rsidRPr="001440FD">
        <w:rPr>
          <w:rFonts w:cs="Arial"/>
          <w:sz w:val="28"/>
          <w:szCs w:val="28"/>
        </w:rPr>
        <w:t>RECOMENDACIONES</w:t>
      </w:r>
      <w:bookmarkEnd w:id="45"/>
      <w:r w:rsidR="003F17B4" w:rsidRPr="001440FD">
        <w:rPr>
          <w:rFonts w:cs="Arial"/>
          <w:sz w:val="28"/>
          <w:szCs w:val="28"/>
        </w:rPr>
        <w:t xml:space="preserve"> GENERALES</w:t>
      </w:r>
      <w:bookmarkEnd w:id="47"/>
    </w:p>
    <w:p w14:paraId="72A9E3B4" w14:textId="5E4C74D7" w:rsidR="00DB122A" w:rsidRPr="001440FD" w:rsidRDefault="004D5F39" w:rsidP="00CA2F4A">
      <w:pPr>
        <w:pStyle w:val="InformePOA"/>
        <w:spacing w:before="240" w:after="0" w:line="360" w:lineRule="auto"/>
        <w:rPr>
          <w:color w:val="auto"/>
        </w:rPr>
      </w:pPr>
      <w:r w:rsidRPr="001440FD">
        <w:rPr>
          <w:color w:val="auto"/>
        </w:rPr>
        <w:t>Con el objetivo de fortalecer el proceso de</w:t>
      </w:r>
      <w:r w:rsidR="00C82F09">
        <w:rPr>
          <w:color w:val="auto"/>
        </w:rPr>
        <w:t xml:space="preserve"> gestión de la</w:t>
      </w:r>
      <w:r w:rsidRPr="001440FD">
        <w:rPr>
          <w:color w:val="auto"/>
        </w:rPr>
        <w:t xml:space="preserve"> planificación institucional y asegurar el cumplimiento de los </w:t>
      </w:r>
      <w:r w:rsidR="00C82F09">
        <w:rPr>
          <w:color w:val="auto"/>
        </w:rPr>
        <w:t xml:space="preserve">objetivos estratégicos y </w:t>
      </w:r>
      <w:r w:rsidRPr="001440FD">
        <w:rPr>
          <w:color w:val="auto"/>
        </w:rPr>
        <w:t xml:space="preserve">resultados esperados, a </w:t>
      </w:r>
      <w:r w:rsidR="00593747" w:rsidRPr="001440FD">
        <w:rPr>
          <w:color w:val="auto"/>
        </w:rPr>
        <w:t>continuación,</w:t>
      </w:r>
      <w:r w:rsidRPr="001440FD">
        <w:rPr>
          <w:color w:val="auto"/>
        </w:rPr>
        <w:t xml:space="preserve"> algunas recomendaciones c</w:t>
      </w:r>
      <w:r w:rsidR="00DB122A" w:rsidRPr="001440FD">
        <w:rPr>
          <w:color w:val="auto"/>
        </w:rPr>
        <w:t xml:space="preserve">omo resultado del monitoreo y evaluación </w:t>
      </w:r>
      <w:r w:rsidR="00DB122A" w:rsidRPr="0027102F">
        <w:rPr>
          <w:color w:val="auto"/>
        </w:rPr>
        <w:t>del POA</w:t>
      </w:r>
      <w:r w:rsidR="00AA0A59" w:rsidRPr="0027102F">
        <w:rPr>
          <w:color w:val="auto"/>
        </w:rPr>
        <w:t xml:space="preserve"> del </w:t>
      </w:r>
      <w:r w:rsidR="00F7452F">
        <w:rPr>
          <w:color w:val="auto"/>
        </w:rPr>
        <w:t xml:space="preserve">1er </w:t>
      </w:r>
      <w:r w:rsidR="000665D0" w:rsidRPr="0027102F">
        <w:rPr>
          <w:color w:val="auto"/>
        </w:rPr>
        <w:t>trimestre</w:t>
      </w:r>
      <w:r w:rsidR="00AA0A59" w:rsidRPr="0027102F">
        <w:rPr>
          <w:color w:val="auto"/>
        </w:rPr>
        <w:t xml:space="preserve"> 202</w:t>
      </w:r>
      <w:r w:rsidR="00F7452F">
        <w:rPr>
          <w:color w:val="auto"/>
        </w:rPr>
        <w:t>4</w:t>
      </w:r>
      <w:r w:rsidRPr="0027102F">
        <w:rPr>
          <w:color w:val="auto"/>
        </w:rPr>
        <w:t>:</w:t>
      </w:r>
    </w:p>
    <w:p w14:paraId="4D43AD65" w14:textId="66FB60F1" w:rsidR="00DB122A" w:rsidRPr="001440FD" w:rsidRDefault="00DB122A" w:rsidP="004D5F39">
      <w:pPr>
        <w:pStyle w:val="Prrafodelista"/>
        <w:numPr>
          <w:ilvl w:val="0"/>
          <w:numId w:val="4"/>
        </w:numPr>
        <w:spacing w:before="100" w:beforeAutospacing="1" w:after="100" w:afterAutospacing="1" w:line="360" w:lineRule="auto"/>
        <w:ind w:left="567"/>
        <w:jc w:val="both"/>
        <w:rPr>
          <w:rFonts w:ascii="Arial" w:hAnsi="Arial" w:cs="Arial"/>
          <w:b/>
          <w:bCs/>
        </w:rPr>
      </w:pPr>
      <w:r w:rsidRPr="001440FD">
        <w:rPr>
          <w:rFonts w:ascii="Arial" w:hAnsi="Arial" w:cs="Arial"/>
        </w:rPr>
        <w:t>Continuar asegurando y resguardando las evidencias que demuestren la ejecución de los productos.</w:t>
      </w:r>
    </w:p>
    <w:p w14:paraId="166405EF" w14:textId="1619EA08" w:rsidR="00DB122A" w:rsidRPr="001440FD" w:rsidRDefault="00DB122A" w:rsidP="004D5F39">
      <w:pPr>
        <w:pStyle w:val="InformePOA"/>
        <w:numPr>
          <w:ilvl w:val="0"/>
          <w:numId w:val="4"/>
        </w:numPr>
        <w:spacing w:before="100" w:beforeAutospacing="1" w:after="100" w:afterAutospacing="1" w:line="360" w:lineRule="auto"/>
        <w:ind w:left="567" w:hanging="357"/>
        <w:rPr>
          <w:color w:val="auto"/>
        </w:rPr>
      </w:pPr>
      <w:r w:rsidRPr="001440FD">
        <w:rPr>
          <w:color w:val="auto"/>
        </w:rPr>
        <w:t xml:space="preserve">Continuar con los esfuerzos internos que aseguren la eficiencia de los procesos de apoyo que intervienen en el logro de los resultados esperados. </w:t>
      </w:r>
    </w:p>
    <w:p w14:paraId="487347AD" w14:textId="0FAA3FF5" w:rsidR="00B516C3" w:rsidRDefault="00F76DA8" w:rsidP="00F76DA8">
      <w:pPr>
        <w:pStyle w:val="InformePOA"/>
        <w:numPr>
          <w:ilvl w:val="0"/>
          <w:numId w:val="4"/>
        </w:numPr>
        <w:spacing w:before="100" w:beforeAutospacing="1" w:after="100" w:afterAutospacing="1" w:line="360" w:lineRule="auto"/>
        <w:ind w:left="567" w:hanging="357"/>
        <w:rPr>
          <w:noProof/>
          <w:color w:val="auto"/>
        </w:rPr>
      </w:pPr>
      <w:r w:rsidRPr="001440FD">
        <w:rPr>
          <w:color w:val="auto"/>
        </w:rPr>
        <w:t xml:space="preserve">Asegurar el cumplimiento del </w:t>
      </w:r>
      <w:r w:rsidR="007A6A29" w:rsidRPr="001440FD">
        <w:rPr>
          <w:color w:val="auto"/>
        </w:rPr>
        <w:t xml:space="preserve">proceso </w:t>
      </w:r>
      <w:r w:rsidRPr="001440FD">
        <w:rPr>
          <w:color w:val="auto"/>
        </w:rPr>
        <w:t xml:space="preserve">PDO-DPD-01 </w:t>
      </w:r>
      <w:r w:rsidR="007A6A29" w:rsidRPr="001440FD">
        <w:rPr>
          <w:color w:val="auto"/>
        </w:rPr>
        <w:t xml:space="preserve">de </w:t>
      </w:r>
      <w:r w:rsidRPr="001440FD">
        <w:rPr>
          <w:color w:val="auto"/>
        </w:rPr>
        <w:t>Gestión de la Planificación Institucional, en referencia a los plazos para el reporte de ejecutorias por parte de las áreas, y publicación de informes</w:t>
      </w:r>
      <w:r w:rsidR="000940D7" w:rsidRPr="001440FD">
        <w:rPr>
          <w:color w:val="auto"/>
        </w:rPr>
        <w:t xml:space="preserve"> por parte de la Dirección de Planificación y Desarrollo.</w:t>
      </w:r>
    </w:p>
    <w:p w14:paraId="755623C3" w14:textId="39F7BC51" w:rsidR="00CB1BF3" w:rsidRPr="001440FD" w:rsidRDefault="00CB1BF3" w:rsidP="00F76DA8">
      <w:pPr>
        <w:pStyle w:val="InformePOA"/>
        <w:numPr>
          <w:ilvl w:val="0"/>
          <w:numId w:val="4"/>
        </w:numPr>
        <w:spacing w:before="100" w:beforeAutospacing="1" w:after="100" w:afterAutospacing="1" w:line="360" w:lineRule="auto"/>
        <w:ind w:left="567" w:hanging="357"/>
        <w:rPr>
          <w:noProof/>
          <w:color w:val="auto"/>
        </w:rPr>
      </w:pPr>
      <w:r>
        <w:rPr>
          <w:color w:val="auto"/>
        </w:rPr>
        <w:t>Presentar de manera oportuna, y conforme el proceso establecido, los requerimientos de compras y contrataciones que inciden en el logro de las metas.</w:t>
      </w:r>
    </w:p>
    <w:p w14:paraId="3E154942" w14:textId="33941DB4" w:rsidR="00E869D2" w:rsidRPr="001440FD" w:rsidRDefault="00E869D2" w:rsidP="00BD19F6">
      <w:pPr>
        <w:pStyle w:val="InformePOA"/>
        <w:spacing w:before="100" w:beforeAutospacing="1" w:after="100" w:afterAutospacing="1" w:line="360" w:lineRule="auto"/>
        <w:rPr>
          <w:noProof/>
          <w:color w:val="auto"/>
        </w:rPr>
      </w:pPr>
    </w:p>
    <w:p w14:paraId="13E1B4EB" w14:textId="51B6A6CD" w:rsidR="00986242" w:rsidRPr="001440FD" w:rsidRDefault="00986242" w:rsidP="00BD19F6">
      <w:pPr>
        <w:pStyle w:val="InformePOA"/>
        <w:spacing w:before="100" w:beforeAutospacing="1" w:after="100" w:afterAutospacing="1" w:line="360" w:lineRule="auto"/>
        <w:rPr>
          <w:noProof/>
          <w:color w:val="auto"/>
        </w:rPr>
      </w:pPr>
    </w:p>
    <w:p w14:paraId="25C16619" w14:textId="70A2779B" w:rsidR="00986242" w:rsidRPr="001440FD" w:rsidRDefault="00986242" w:rsidP="00BD19F6">
      <w:pPr>
        <w:pStyle w:val="InformePOA"/>
        <w:spacing w:before="100" w:beforeAutospacing="1" w:after="100" w:afterAutospacing="1" w:line="360" w:lineRule="auto"/>
        <w:rPr>
          <w:noProof/>
          <w:color w:val="auto"/>
        </w:rPr>
      </w:pPr>
    </w:p>
    <w:p w14:paraId="41E109F3" w14:textId="2CC7A02F" w:rsidR="00BB1271" w:rsidRDefault="00BB1271" w:rsidP="00897937">
      <w:pPr>
        <w:jc w:val="center"/>
        <w:rPr>
          <w:rFonts w:ascii="Arial" w:eastAsiaTheme="majorEastAsia" w:hAnsi="Arial" w:cs="Arial"/>
        </w:rPr>
      </w:pPr>
    </w:p>
    <w:p w14:paraId="2BC59C7C" w14:textId="77777777" w:rsidR="005C0699" w:rsidRDefault="005C0699" w:rsidP="005C0699">
      <w:pPr>
        <w:jc w:val="center"/>
        <w:rPr>
          <w:rFonts w:ascii="Arial" w:hAnsi="Arial" w:cs="Arial"/>
          <w:b/>
          <w:bCs/>
        </w:rPr>
      </w:pPr>
    </w:p>
    <w:p w14:paraId="448F3BAA" w14:textId="77777777" w:rsidR="005C0699" w:rsidRDefault="005C0699" w:rsidP="005C0699">
      <w:pPr>
        <w:jc w:val="center"/>
        <w:rPr>
          <w:rFonts w:ascii="Arial" w:hAnsi="Arial" w:cs="Arial"/>
          <w:b/>
          <w:bCs/>
        </w:rPr>
      </w:pPr>
    </w:p>
    <w:p w14:paraId="5FFD07DB" w14:textId="7015C134" w:rsidR="005C0699" w:rsidRDefault="005C0699" w:rsidP="005C0699">
      <w:pPr>
        <w:jc w:val="center"/>
        <w:rPr>
          <w:rFonts w:ascii="Arial" w:hAnsi="Arial" w:cs="Arial"/>
          <w:b/>
          <w:bCs/>
        </w:rPr>
      </w:pPr>
      <w:r w:rsidRPr="003E5EBF">
        <w:rPr>
          <w:rFonts w:ascii="Arial" w:hAnsi="Arial" w:cs="Arial"/>
          <w:b/>
          <w:bCs/>
        </w:rPr>
        <w:t>Elaborado por:</w:t>
      </w:r>
    </w:p>
    <w:p w14:paraId="7257DE3B" w14:textId="77777777" w:rsidR="00157612" w:rsidRPr="003E5EBF" w:rsidRDefault="00157612" w:rsidP="005C0699">
      <w:pPr>
        <w:jc w:val="center"/>
        <w:rPr>
          <w:rFonts w:ascii="Arial" w:hAnsi="Arial" w:cs="Arial"/>
          <w:b/>
          <w:bCs/>
        </w:rPr>
      </w:pPr>
    </w:p>
    <w:p w14:paraId="410A87A6" w14:textId="77777777" w:rsidR="005C0699" w:rsidRPr="003E5EBF" w:rsidRDefault="005C0699" w:rsidP="005C0699">
      <w:pPr>
        <w:spacing w:after="0"/>
        <w:jc w:val="center"/>
        <w:rPr>
          <w:rFonts w:ascii="Arial" w:hAnsi="Arial" w:cs="Arial"/>
          <w:b/>
          <w:bCs/>
        </w:rPr>
      </w:pPr>
      <w:r w:rsidRPr="003E5EBF">
        <w:rPr>
          <w:rFonts w:ascii="Arial" w:hAnsi="Arial" w:cs="Arial"/>
          <w:b/>
          <w:bCs/>
        </w:rPr>
        <w:t>Jennifer Jiménez Pimentel</w:t>
      </w:r>
    </w:p>
    <w:p w14:paraId="4C02BE06" w14:textId="77777777" w:rsidR="005C0699" w:rsidRPr="005C0699" w:rsidRDefault="005C0699" w:rsidP="005C0699">
      <w:pPr>
        <w:spacing w:after="0"/>
        <w:jc w:val="center"/>
        <w:rPr>
          <w:rFonts w:ascii="Arial" w:hAnsi="Arial" w:cs="Arial"/>
        </w:rPr>
      </w:pPr>
      <w:r w:rsidRPr="005C0699">
        <w:rPr>
          <w:rFonts w:ascii="Arial" w:hAnsi="Arial" w:cs="Arial"/>
        </w:rPr>
        <w:t>Encargada del Departamento de Planificación</w:t>
      </w:r>
    </w:p>
    <w:p w14:paraId="73075C4F" w14:textId="77777777" w:rsidR="005C0699" w:rsidRPr="003E5EBF" w:rsidRDefault="005C0699" w:rsidP="005C0699">
      <w:pPr>
        <w:jc w:val="center"/>
        <w:rPr>
          <w:rFonts w:ascii="Arial" w:hAnsi="Arial" w:cs="Arial"/>
          <w:b/>
          <w:bCs/>
        </w:rPr>
      </w:pPr>
    </w:p>
    <w:p w14:paraId="7C6D3A0E" w14:textId="77777777" w:rsidR="005C0699" w:rsidRPr="003E5EBF" w:rsidRDefault="005C0699" w:rsidP="005C0699">
      <w:pPr>
        <w:jc w:val="center"/>
        <w:rPr>
          <w:rFonts w:ascii="Arial" w:hAnsi="Arial" w:cs="Arial"/>
          <w:b/>
          <w:bCs/>
        </w:rPr>
      </w:pPr>
    </w:p>
    <w:p w14:paraId="055938EE" w14:textId="77777777" w:rsidR="005C0699" w:rsidRPr="003E5EBF" w:rsidRDefault="005C0699" w:rsidP="005C0699">
      <w:pPr>
        <w:jc w:val="center"/>
        <w:rPr>
          <w:rFonts w:ascii="Arial" w:hAnsi="Arial" w:cs="Arial"/>
          <w:b/>
          <w:bCs/>
        </w:rPr>
      </w:pPr>
    </w:p>
    <w:p w14:paraId="4AE9B018" w14:textId="77777777" w:rsidR="005C0699" w:rsidRPr="003E5EBF" w:rsidRDefault="005C0699" w:rsidP="005C0699">
      <w:pPr>
        <w:jc w:val="center"/>
        <w:rPr>
          <w:rFonts w:ascii="Arial" w:hAnsi="Arial" w:cs="Arial"/>
          <w:b/>
          <w:bCs/>
        </w:rPr>
      </w:pPr>
    </w:p>
    <w:p w14:paraId="021553F3" w14:textId="77777777" w:rsidR="005C0699" w:rsidRPr="003E5EBF" w:rsidRDefault="005C0699" w:rsidP="005C0699">
      <w:pPr>
        <w:jc w:val="center"/>
        <w:rPr>
          <w:rFonts w:ascii="Arial" w:hAnsi="Arial" w:cs="Arial"/>
          <w:b/>
          <w:bCs/>
        </w:rPr>
      </w:pPr>
      <w:r w:rsidRPr="003E5EBF">
        <w:rPr>
          <w:rFonts w:ascii="Arial" w:hAnsi="Arial" w:cs="Arial"/>
          <w:b/>
          <w:bCs/>
        </w:rPr>
        <w:t>Aprobado por:</w:t>
      </w:r>
    </w:p>
    <w:p w14:paraId="1670D97A" w14:textId="77777777" w:rsidR="005C0699" w:rsidRPr="003E5EBF" w:rsidRDefault="005C0699" w:rsidP="005C0699">
      <w:pPr>
        <w:spacing w:after="0"/>
        <w:jc w:val="center"/>
        <w:rPr>
          <w:rFonts w:ascii="Arial" w:hAnsi="Arial" w:cs="Arial"/>
          <w:b/>
          <w:bCs/>
        </w:rPr>
      </w:pPr>
    </w:p>
    <w:p w14:paraId="66BF5DCF" w14:textId="77777777" w:rsidR="005C0699" w:rsidRPr="003E5EBF" w:rsidRDefault="005C0699" w:rsidP="005C0699">
      <w:pPr>
        <w:spacing w:after="0"/>
        <w:jc w:val="center"/>
        <w:rPr>
          <w:rFonts w:ascii="Arial" w:hAnsi="Arial" w:cs="Arial"/>
          <w:b/>
          <w:bCs/>
        </w:rPr>
      </w:pPr>
      <w:r w:rsidRPr="003E5EBF">
        <w:rPr>
          <w:rFonts w:ascii="Arial" w:hAnsi="Arial" w:cs="Arial"/>
          <w:b/>
          <w:bCs/>
        </w:rPr>
        <w:t>Miguel Iván Palmers</w:t>
      </w:r>
    </w:p>
    <w:p w14:paraId="567ECBD1" w14:textId="77777777" w:rsidR="005C0699" w:rsidRPr="005C0699" w:rsidRDefault="005C0699" w:rsidP="005C0699">
      <w:pPr>
        <w:spacing w:after="0"/>
        <w:jc w:val="center"/>
        <w:rPr>
          <w:rFonts w:ascii="Arial" w:hAnsi="Arial" w:cs="Arial"/>
        </w:rPr>
      </w:pPr>
      <w:r w:rsidRPr="005C0699">
        <w:rPr>
          <w:rFonts w:ascii="Arial" w:hAnsi="Arial" w:cs="Arial"/>
        </w:rPr>
        <w:t>Director de Planificación y Desarrollo</w:t>
      </w:r>
    </w:p>
    <w:p w14:paraId="5FC3FED1" w14:textId="77777777" w:rsidR="00CA6D39" w:rsidRPr="001440FD" w:rsidRDefault="00CA6D39" w:rsidP="00897937">
      <w:pPr>
        <w:jc w:val="center"/>
        <w:rPr>
          <w:rFonts w:ascii="Arial" w:eastAsiaTheme="majorEastAsia" w:hAnsi="Arial" w:cs="Arial"/>
        </w:rPr>
      </w:pPr>
    </w:p>
    <w:sectPr w:rsidR="00CA6D39" w:rsidRPr="001440FD" w:rsidSect="005D07AD">
      <w:headerReference w:type="default" r:id="rId32"/>
      <w:footerReference w:type="default" r:id="rId33"/>
      <w:pgSz w:w="12240" w:h="15840" w:code="1"/>
      <w:pgMar w:top="1701" w:right="1701" w:bottom="141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691E" w14:textId="77777777" w:rsidR="005D07AD" w:rsidRDefault="005D07AD" w:rsidP="004A2C2D">
      <w:pPr>
        <w:spacing w:after="0" w:line="240" w:lineRule="auto"/>
      </w:pPr>
      <w:r>
        <w:separator/>
      </w:r>
    </w:p>
  </w:endnote>
  <w:endnote w:type="continuationSeparator" w:id="0">
    <w:p w14:paraId="60F92299" w14:textId="77777777" w:rsidR="005D07AD" w:rsidRDefault="005D07AD" w:rsidP="004A2C2D">
      <w:pPr>
        <w:spacing w:after="0" w:line="240" w:lineRule="auto"/>
      </w:pPr>
      <w:r>
        <w:continuationSeparator/>
      </w:r>
    </w:p>
  </w:endnote>
  <w:endnote w:type="continuationNotice" w:id="1">
    <w:p w14:paraId="36C6591F" w14:textId="77777777" w:rsidR="005D07AD" w:rsidRDefault="005D0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sa Offc Serif Pro">
    <w:charset w:val="00"/>
    <w:family w:val="auto"/>
    <w:pitch w:val="variable"/>
    <w:sig w:usb0="800002E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96389634"/>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45A8A49E" w14:textId="77777777" w:rsidR="00F53F40" w:rsidRPr="00265F4C" w:rsidRDefault="00F53F40">
            <w:pPr>
              <w:pStyle w:val="Piedepgina"/>
              <w:jc w:val="right"/>
              <w:rPr>
                <w:rFonts w:ascii="Arial" w:hAnsi="Arial" w:cs="Arial"/>
                <w:sz w:val="20"/>
                <w:szCs w:val="20"/>
              </w:rPr>
            </w:pPr>
            <w:r w:rsidRPr="00265F4C">
              <w:rPr>
                <w:rFonts w:ascii="Arial" w:hAnsi="Arial" w:cs="Arial"/>
                <w:sz w:val="20"/>
                <w:szCs w:val="20"/>
              </w:rPr>
              <w:t xml:space="preserve">Página </w:t>
            </w:r>
            <w:r w:rsidRPr="00265F4C">
              <w:rPr>
                <w:rFonts w:ascii="Arial" w:hAnsi="Arial" w:cs="Arial"/>
                <w:b/>
                <w:bCs/>
                <w:sz w:val="20"/>
                <w:szCs w:val="20"/>
              </w:rPr>
              <w:fldChar w:fldCharType="begin"/>
            </w:r>
            <w:r w:rsidRPr="00265F4C">
              <w:rPr>
                <w:rFonts w:ascii="Arial" w:hAnsi="Arial" w:cs="Arial"/>
                <w:b/>
                <w:bCs/>
                <w:sz w:val="20"/>
                <w:szCs w:val="20"/>
              </w:rPr>
              <w:instrText xml:space="preserve"> PAGE </w:instrText>
            </w:r>
            <w:r w:rsidRPr="00265F4C">
              <w:rPr>
                <w:rFonts w:ascii="Arial" w:hAnsi="Arial" w:cs="Arial"/>
                <w:b/>
                <w:bCs/>
                <w:sz w:val="20"/>
                <w:szCs w:val="20"/>
              </w:rPr>
              <w:fldChar w:fldCharType="separate"/>
            </w:r>
            <w:r w:rsidRPr="00265F4C">
              <w:rPr>
                <w:rFonts w:ascii="Arial" w:hAnsi="Arial" w:cs="Arial"/>
                <w:b/>
                <w:bCs/>
                <w:noProof/>
                <w:sz w:val="20"/>
                <w:szCs w:val="20"/>
              </w:rPr>
              <w:t>2</w:t>
            </w:r>
            <w:r w:rsidRPr="00265F4C">
              <w:rPr>
                <w:rFonts w:ascii="Arial" w:hAnsi="Arial" w:cs="Arial"/>
                <w:b/>
                <w:bCs/>
                <w:sz w:val="20"/>
                <w:szCs w:val="20"/>
              </w:rPr>
              <w:fldChar w:fldCharType="end"/>
            </w:r>
            <w:r w:rsidRPr="00265F4C">
              <w:rPr>
                <w:rFonts w:ascii="Arial" w:hAnsi="Arial" w:cs="Arial"/>
                <w:sz w:val="20"/>
                <w:szCs w:val="20"/>
              </w:rPr>
              <w:t xml:space="preserve"> de </w:t>
            </w:r>
            <w:r w:rsidRPr="00265F4C">
              <w:rPr>
                <w:rFonts w:ascii="Arial" w:hAnsi="Arial" w:cs="Arial"/>
                <w:b/>
                <w:bCs/>
                <w:sz w:val="20"/>
                <w:szCs w:val="20"/>
              </w:rPr>
              <w:fldChar w:fldCharType="begin"/>
            </w:r>
            <w:r w:rsidRPr="00265F4C">
              <w:rPr>
                <w:rFonts w:ascii="Arial" w:hAnsi="Arial" w:cs="Arial"/>
                <w:b/>
                <w:bCs/>
                <w:sz w:val="20"/>
                <w:szCs w:val="20"/>
              </w:rPr>
              <w:instrText xml:space="preserve"> NUMPAGES  </w:instrText>
            </w:r>
            <w:r w:rsidRPr="00265F4C">
              <w:rPr>
                <w:rFonts w:ascii="Arial" w:hAnsi="Arial" w:cs="Arial"/>
                <w:b/>
                <w:bCs/>
                <w:sz w:val="20"/>
                <w:szCs w:val="20"/>
              </w:rPr>
              <w:fldChar w:fldCharType="separate"/>
            </w:r>
            <w:r w:rsidRPr="00265F4C">
              <w:rPr>
                <w:rFonts w:ascii="Arial" w:hAnsi="Arial" w:cs="Arial"/>
                <w:b/>
                <w:bCs/>
                <w:noProof/>
                <w:sz w:val="20"/>
                <w:szCs w:val="20"/>
              </w:rPr>
              <w:t>2</w:t>
            </w:r>
            <w:r w:rsidRPr="00265F4C">
              <w:rPr>
                <w:rFonts w:ascii="Arial" w:hAnsi="Arial" w:cs="Arial"/>
                <w:b/>
                <w:bCs/>
                <w:sz w:val="20"/>
                <w:szCs w:val="20"/>
              </w:rPr>
              <w:fldChar w:fldCharType="end"/>
            </w:r>
          </w:p>
        </w:sdtContent>
      </w:sdt>
    </w:sdtContent>
  </w:sdt>
  <w:p w14:paraId="0BF1177E" w14:textId="77777777" w:rsidR="00F53F40" w:rsidRDefault="00F53F40">
    <w:pPr>
      <w:pStyle w:val="Piedepgina"/>
    </w:pPr>
  </w:p>
  <w:p w14:paraId="693C677A" w14:textId="77777777" w:rsidR="00047FD9" w:rsidRDefault="00047FD9"/>
  <w:p w14:paraId="5139DCCB" w14:textId="77777777" w:rsidR="00047FD9" w:rsidRDefault="00047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94FD" w14:textId="77777777" w:rsidR="005D07AD" w:rsidRDefault="005D07AD" w:rsidP="004A2C2D">
      <w:pPr>
        <w:spacing w:after="0" w:line="240" w:lineRule="auto"/>
      </w:pPr>
      <w:r>
        <w:separator/>
      </w:r>
    </w:p>
  </w:footnote>
  <w:footnote w:type="continuationSeparator" w:id="0">
    <w:p w14:paraId="78A0B50B" w14:textId="77777777" w:rsidR="005D07AD" w:rsidRDefault="005D07AD" w:rsidP="004A2C2D">
      <w:pPr>
        <w:spacing w:after="0" w:line="240" w:lineRule="auto"/>
      </w:pPr>
      <w:r>
        <w:continuationSeparator/>
      </w:r>
    </w:p>
  </w:footnote>
  <w:footnote w:type="continuationNotice" w:id="1">
    <w:p w14:paraId="7FBAC539" w14:textId="77777777" w:rsidR="005D07AD" w:rsidRDefault="005D0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F09" w14:textId="16EE8BC8" w:rsidR="004A2C2D" w:rsidRPr="00C05B7D" w:rsidRDefault="004A2C2D" w:rsidP="00DC792A">
    <w:pPr>
      <w:spacing w:after="0" w:line="240" w:lineRule="auto"/>
      <w:ind w:left="1416" w:right="-852" w:firstLine="2"/>
      <w:jc w:val="center"/>
    </w:pPr>
    <w:r w:rsidRPr="00C05B7D">
      <w:rPr>
        <w:noProof/>
      </w:rPr>
      <w:drawing>
        <wp:anchor distT="0" distB="0" distL="114300" distR="114300" simplePos="0" relativeHeight="251658241" behindDoc="0" locked="0" layoutInCell="1" allowOverlap="1" wp14:anchorId="2394462C" wp14:editId="07DD8356">
          <wp:simplePos x="0" y="0"/>
          <wp:positionH relativeFrom="margin">
            <wp:posOffset>76200</wp:posOffset>
          </wp:positionH>
          <wp:positionV relativeFrom="margin">
            <wp:posOffset>-922655</wp:posOffset>
          </wp:positionV>
          <wp:extent cx="781050" cy="659130"/>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B7D">
      <w:rPr>
        <w:rFonts w:ascii="Arial" w:hAnsi="Arial" w:cs="Arial"/>
        <w:i/>
        <w:color w:val="A6A6A6"/>
        <w:lang w:val="es-ES"/>
      </w:rPr>
      <w:t>Informe de Monitoreo y Evaluación del POA (</w:t>
    </w:r>
    <w:r w:rsidR="00B70AE0">
      <w:rPr>
        <w:rFonts w:ascii="Arial" w:hAnsi="Arial" w:cs="Arial"/>
        <w:i/>
        <w:color w:val="A6A6A6"/>
        <w:lang w:val="es-ES"/>
      </w:rPr>
      <w:t>Enero</w:t>
    </w:r>
    <w:r w:rsidR="00821987">
      <w:rPr>
        <w:rFonts w:ascii="Arial" w:hAnsi="Arial" w:cs="Arial"/>
        <w:i/>
        <w:color w:val="A6A6A6"/>
        <w:lang w:val="es-ES"/>
      </w:rPr>
      <w:t xml:space="preserve"> </w:t>
    </w:r>
    <w:r w:rsidRPr="00C05B7D">
      <w:rPr>
        <w:rFonts w:ascii="Arial" w:hAnsi="Arial" w:cs="Arial"/>
        <w:i/>
        <w:color w:val="A6A6A6"/>
        <w:lang w:val="es-ES"/>
      </w:rPr>
      <w:t>–</w:t>
    </w:r>
    <w:r w:rsidR="00DC792A">
      <w:rPr>
        <w:rFonts w:ascii="Arial" w:hAnsi="Arial" w:cs="Arial"/>
        <w:i/>
        <w:color w:val="A6A6A6"/>
        <w:lang w:val="es-ES"/>
      </w:rPr>
      <w:t xml:space="preserve"> </w:t>
    </w:r>
    <w:proofErr w:type="gramStart"/>
    <w:r w:rsidR="00B70AE0">
      <w:rPr>
        <w:rFonts w:ascii="Arial" w:hAnsi="Arial" w:cs="Arial"/>
        <w:i/>
        <w:color w:val="A6A6A6"/>
        <w:lang w:val="es-ES"/>
      </w:rPr>
      <w:t>Marzo</w:t>
    </w:r>
    <w:proofErr w:type="gramEnd"/>
    <w:r w:rsidR="00B70AE0">
      <w:rPr>
        <w:rFonts w:ascii="Arial" w:hAnsi="Arial" w:cs="Arial"/>
        <w:i/>
        <w:color w:val="A6A6A6"/>
        <w:lang w:val="es-ES"/>
      </w:rPr>
      <w:t xml:space="preserve"> 2024</w:t>
    </w:r>
    <w:r w:rsidRPr="00C05B7D">
      <w:rPr>
        <w:rFonts w:ascii="Arial" w:hAnsi="Arial" w:cs="Arial"/>
        <w:i/>
        <w:color w:val="A6A6A6"/>
        <w:lang w:val="es-ES"/>
      </w:rPr>
      <w:t>)</w:t>
    </w:r>
  </w:p>
  <w:p w14:paraId="4BAD0DAB" w14:textId="5F006686" w:rsidR="00047FD9" w:rsidRDefault="008A02DA" w:rsidP="00DC7299">
    <w:pPr>
      <w:tabs>
        <w:tab w:val="left" w:pos="2016"/>
      </w:tabs>
    </w:pPr>
    <w:r>
      <w:rPr>
        <w:noProof/>
      </w:rPr>
      <mc:AlternateContent>
        <mc:Choice Requires="wps">
          <w:drawing>
            <wp:anchor distT="4294967295" distB="4294967295" distL="114300" distR="114300" simplePos="0" relativeHeight="251658240" behindDoc="0" locked="0" layoutInCell="1" allowOverlap="1" wp14:anchorId="681C88CE" wp14:editId="5AB4A3E5">
              <wp:simplePos x="0" y="0"/>
              <wp:positionH relativeFrom="column">
                <wp:posOffset>1428115</wp:posOffset>
              </wp:positionH>
              <wp:positionV relativeFrom="paragraph">
                <wp:posOffset>109219</wp:posOffset>
              </wp:positionV>
              <wp:extent cx="4283710" cy="0"/>
              <wp:effectExtent l="0" t="0" r="0" b="0"/>
              <wp:wrapNone/>
              <wp:docPr id="88860566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3710"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36FE3B" id="Conector recto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2.45pt,8.6pt" to="44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" strokecolor="#1f3763 [1604]">
              <v:stroke joinstyle="miter"/>
              <o:lock v:ext="edit" shapetype="f"/>
            </v:line>
          </w:pict>
        </mc:Fallback>
      </mc:AlternateContent>
    </w:r>
    <w:r w:rsidR="00EF4E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B4"/>
    <w:multiLevelType w:val="hybridMultilevel"/>
    <w:tmpl w:val="FF1C9F46"/>
    <w:lvl w:ilvl="0" w:tplc="1C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A0CC7"/>
    <w:multiLevelType w:val="hybridMultilevel"/>
    <w:tmpl w:val="999C89DE"/>
    <w:lvl w:ilvl="0" w:tplc="69CE927A">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E126E21"/>
    <w:multiLevelType w:val="hybridMultilevel"/>
    <w:tmpl w:val="8E560A6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ECD0D16"/>
    <w:multiLevelType w:val="hybridMultilevel"/>
    <w:tmpl w:val="F0ACBB1E"/>
    <w:lvl w:ilvl="0" w:tplc="A52AC4F8">
      <w:start w:val="1"/>
      <w:numFmt w:val="lowerLetter"/>
      <w:lvlText w:val="%1)"/>
      <w:lvlJc w:val="left"/>
      <w:pPr>
        <w:ind w:left="1080" w:hanging="360"/>
      </w:pPr>
      <w:rPr>
        <w:rFonts w:hint="default"/>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 w15:restartNumberingAfterBreak="0">
    <w:nsid w:val="11383A85"/>
    <w:multiLevelType w:val="hybridMultilevel"/>
    <w:tmpl w:val="91F255F6"/>
    <w:lvl w:ilvl="0" w:tplc="992A8800">
      <w:start w:val="4"/>
      <w:numFmt w:val="bullet"/>
      <w:lvlText w:val="-"/>
      <w:lvlJc w:val="left"/>
      <w:pPr>
        <w:ind w:left="36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553194"/>
    <w:multiLevelType w:val="multilevel"/>
    <w:tmpl w:val="A296CF3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5062DB"/>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D5333"/>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F56F3D"/>
    <w:multiLevelType w:val="hybridMultilevel"/>
    <w:tmpl w:val="CA68A126"/>
    <w:lvl w:ilvl="0" w:tplc="1C0A0001">
      <w:start w:val="1"/>
      <w:numFmt w:val="bullet"/>
      <w:lvlText w:val=""/>
      <w:lvlJc w:val="left"/>
      <w:pPr>
        <w:ind w:left="153" w:hanging="360"/>
      </w:pPr>
      <w:rPr>
        <w:rFonts w:ascii="Symbol" w:hAnsi="Symbol" w:hint="default"/>
      </w:rPr>
    </w:lvl>
    <w:lvl w:ilvl="1" w:tplc="1C0A0003" w:tentative="1">
      <w:start w:val="1"/>
      <w:numFmt w:val="bullet"/>
      <w:lvlText w:val="o"/>
      <w:lvlJc w:val="left"/>
      <w:pPr>
        <w:ind w:left="873" w:hanging="360"/>
      </w:pPr>
      <w:rPr>
        <w:rFonts w:ascii="Courier New" w:hAnsi="Courier New" w:cs="Courier New" w:hint="default"/>
      </w:rPr>
    </w:lvl>
    <w:lvl w:ilvl="2" w:tplc="1C0A0005" w:tentative="1">
      <w:start w:val="1"/>
      <w:numFmt w:val="bullet"/>
      <w:lvlText w:val=""/>
      <w:lvlJc w:val="left"/>
      <w:pPr>
        <w:ind w:left="1593" w:hanging="360"/>
      </w:pPr>
      <w:rPr>
        <w:rFonts w:ascii="Wingdings" w:hAnsi="Wingdings" w:hint="default"/>
      </w:rPr>
    </w:lvl>
    <w:lvl w:ilvl="3" w:tplc="1C0A0001" w:tentative="1">
      <w:start w:val="1"/>
      <w:numFmt w:val="bullet"/>
      <w:lvlText w:val=""/>
      <w:lvlJc w:val="left"/>
      <w:pPr>
        <w:ind w:left="2313" w:hanging="360"/>
      </w:pPr>
      <w:rPr>
        <w:rFonts w:ascii="Symbol" w:hAnsi="Symbol" w:hint="default"/>
      </w:rPr>
    </w:lvl>
    <w:lvl w:ilvl="4" w:tplc="1C0A0003" w:tentative="1">
      <w:start w:val="1"/>
      <w:numFmt w:val="bullet"/>
      <w:lvlText w:val="o"/>
      <w:lvlJc w:val="left"/>
      <w:pPr>
        <w:ind w:left="3033" w:hanging="360"/>
      </w:pPr>
      <w:rPr>
        <w:rFonts w:ascii="Courier New" w:hAnsi="Courier New" w:cs="Courier New" w:hint="default"/>
      </w:rPr>
    </w:lvl>
    <w:lvl w:ilvl="5" w:tplc="1C0A0005" w:tentative="1">
      <w:start w:val="1"/>
      <w:numFmt w:val="bullet"/>
      <w:lvlText w:val=""/>
      <w:lvlJc w:val="left"/>
      <w:pPr>
        <w:ind w:left="3753" w:hanging="360"/>
      </w:pPr>
      <w:rPr>
        <w:rFonts w:ascii="Wingdings" w:hAnsi="Wingdings" w:hint="default"/>
      </w:rPr>
    </w:lvl>
    <w:lvl w:ilvl="6" w:tplc="1C0A0001" w:tentative="1">
      <w:start w:val="1"/>
      <w:numFmt w:val="bullet"/>
      <w:lvlText w:val=""/>
      <w:lvlJc w:val="left"/>
      <w:pPr>
        <w:ind w:left="4473" w:hanging="360"/>
      </w:pPr>
      <w:rPr>
        <w:rFonts w:ascii="Symbol" w:hAnsi="Symbol" w:hint="default"/>
      </w:rPr>
    </w:lvl>
    <w:lvl w:ilvl="7" w:tplc="1C0A0003" w:tentative="1">
      <w:start w:val="1"/>
      <w:numFmt w:val="bullet"/>
      <w:lvlText w:val="o"/>
      <w:lvlJc w:val="left"/>
      <w:pPr>
        <w:ind w:left="5193" w:hanging="360"/>
      </w:pPr>
      <w:rPr>
        <w:rFonts w:ascii="Courier New" w:hAnsi="Courier New" w:cs="Courier New" w:hint="default"/>
      </w:rPr>
    </w:lvl>
    <w:lvl w:ilvl="8" w:tplc="1C0A0005" w:tentative="1">
      <w:start w:val="1"/>
      <w:numFmt w:val="bullet"/>
      <w:lvlText w:val=""/>
      <w:lvlJc w:val="left"/>
      <w:pPr>
        <w:ind w:left="5913" w:hanging="360"/>
      </w:pPr>
      <w:rPr>
        <w:rFonts w:ascii="Wingdings" w:hAnsi="Wingdings" w:hint="default"/>
      </w:rPr>
    </w:lvl>
  </w:abstractNum>
  <w:abstractNum w:abstractNumId="9" w15:restartNumberingAfterBreak="0">
    <w:nsid w:val="235D4CA3"/>
    <w:multiLevelType w:val="hybridMultilevel"/>
    <w:tmpl w:val="AEEC07C8"/>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42968FF"/>
    <w:multiLevelType w:val="multilevel"/>
    <w:tmpl w:val="9930476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92A22"/>
    <w:multiLevelType w:val="hybridMultilevel"/>
    <w:tmpl w:val="6F56C550"/>
    <w:lvl w:ilvl="0" w:tplc="43FA64C6">
      <w:numFmt w:val="bullet"/>
      <w:lvlText w:val=""/>
      <w:lvlJc w:val="left"/>
      <w:pPr>
        <w:ind w:left="-207" w:hanging="360"/>
      </w:pPr>
      <w:rPr>
        <w:rFonts w:ascii="Symbol" w:eastAsia="Times New Roman" w:hAnsi="Symbol" w:cs="Arial" w:hint="default"/>
        <w:b/>
      </w:rPr>
    </w:lvl>
    <w:lvl w:ilvl="1" w:tplc="1C0A0003" w:tentative="1">
      <w:start w:val="1"/>
      <w:numFmt w:val="bullet"/>
      <w:lvlText w:val="o"/>
      <w:lvlJc w:val="left"/>
      <w:pPr>
        <w:ind w:left="513" w:hanging="360"/>
      </w:pPr>
      <w:rPr>
        <w:rFonts w:ascii="Courier New" w:hAnsi="Courier New" w:cs="Courier New" w:hint="default"/>
      </w:rPr>
    </w:lvl>
    <w:lvl w:ilvl="2" w:tplc="1C0A0005" w:tentative="1">
      <w:start w:val="1"/>
      <w:numFmt w:val="bullet"/>
      <w:lvlText w:val=""/>
      <w:lvlJc w:val="left"/>
      <w:pPr>
        <w:ind w:left="1233" w:hanging="360"/>
      </w:pPr>
      <w:rPr>
        <w:rFonts w:ascii="Wingdings" w:hAnsi="Wingdings" w:hint="default"/>
      </w:rPr>
    </w:lvl>
    <w:lvl w:ilvl="3" w:tplc="1C0A0001" w:tentative="1">
      <w:start w:val="1"/>
      <w:numFmt w:val="bullet"/>
      <w:lvlText w:val=""/>
      <w:lvlJc w:val="left"/>
      <w:pPr>
        <w:ind w:left="1953" w:hanging="360"/>
      </w:pPr>
      <w:rPr>
        <w:rFonts w:ascii="Symbol" w:hAnsi="Symbol" w:hint="default"/>
      </w:rPr>
    </w:lvl>
    <w:lvl w:ilvl="4" w:tplc="1C0A0003" w:tentative="1">
      <w:start w:val="1"/>
      <w:numFmt w:val="bullet"/>
      <w:lvlText w:val="o"/>
      <w:lvlJc w:val="left"/>
      <w:pPr>
        <w:ind w:left="2673" w:hanging="360"/>
      </w:pPr>
      <w:rPr>
        <w:rFonts w:ascii="Courier New" w:hAnsi="Courier New" w:cs="Courier New" w:hint="default"/>
      </w:rPr>
    </w:lvl>
    <w:lvl w:ilvl="5" w:tplc="1C0A0005" w:tentative="1">
      <w:start w:val="1"/>
      <w:numFmt w:val="bullet"/>
      <w:lvlText w:val=""/>
      <w:lvlJc w:val="left"/>
      <w:pPr>
        <w:ind w:left="3393" w:hanging="360"/>
      </w:pPr>
      <w:rPr>
        <w:rFonts w:ascii="Wingdings" w:hAnsi="Wingdings" w:hint="default"/>
      </w:rPr>
    </w:lvl>
    <w:lvl w:ilvl="6" w:tplc="1C0A0001" w:tentative="1">
      <w:start w:val="1"/>
      <w:numFmt w:val="bullet"/>
      <w:lvlText w:val=""/>
      <w:lvlJc w:val="left"/>
      <w:pPr>
        <w:ind w:left="4113" w:hanging="360"/>
      </w:pPr>
      <w:rPr>
        <w:rFonts w:ascii="Symbol" w:hAnsi="Symbol" w:hint="default"/>
      </w:rPr>
    </w:lvl>
    <w:lvl w:ilvl="7" w:tplc="1C0A0003" w:tentative="1">
      <w:start w:val="1"/>
      <w:numFmt w:val="bullet"/>
      <w:lvlText w:val="o"/>
      <w:lvlJc w:val="left"/>
      <w:pPr>
        <w:ind w:left="4833" w:hanging="360"/>
      </w:pPr>
      <w:rPr>
        <w:rFonts w:ascii="Courier New" w:hAnsi="Courier New" w:cs="Courier New" w:hint="default"/>
      </w:rPr>
    </w:lvl>
    <w:lvl w:ilvl="8" w:tplc="1C0A0005" w:tentative="1">
      <w:start w:val="1"/>
      <w:numFmt w:val="bullet"/>
      <w:lvlText w:val=""/>
      <w:lvlJc w:val="left"/>
      <w:pPr>
        <w:ind w:left="5553" w:hanging="360"/>
      </w:pPr>
      <w:rPr>
        <w:rFonts w:ascii="Wingdings" w:hAnsi="Wingdings" w:hint="default"/>
      </w:rPr>
    </w:lvl>
  </w:abstractNum>
  <w:abstractNum w:abstractNumId="12" w15:restartNumberingAfterBreak="0">
    <w:nsid w:val="2A792B8F"/>
    <w:multiLevelType w:val="hybridMultilevel"/>
    <w:tmpl w:val="9B045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A62731"/>
    <w:multiLevelType w:val="hybridMultilevel"/>
    <w:tmpl w:val="738A105A"/>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2E5810A1"/>
    <w:multiLevelType w:val="hybridMultilevel"/>
    <w:tmpl w:val="320C53CC"/>
    <w:lvl w:ilvl="0" w:tplc="405C97D0">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1071C37"/>
    <w:multiLevelType w:val="hybridMultilevel"/>
    <w:tmpl w:val="206E9C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3EC1591"/>
    <w:multiLevelType w:val="hybridMultilevel"/>
    <w:tmpl w:val="282CADB2"/>
    <w:lvl w:ilvl="0" w:tplc="1C0A0019">
      <w:start w:val="1"/>
      <w:numFmt w:val="lowerLetter"/>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17" w15:restartNumberingAfterBreak="0">
    <w:nsid w:val="37060F2A"/>
    <w:multiLevelType w:val="hybridMultilevel"/>
    <w:tmpl w:val="F820A1E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7A61EA9"/>
    <w:multiLevelType w:val="hybridMultilevel"/>
    <w:tmpl w:val="ED8A537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F1C58A6"/>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1E0BDE"/>
    <w:multiLevelType w:val="hybridMultilevel"/>
    <w:tmpl w:val="C7E073C6"/>
    <w:lvl w:ilvl="0" w:tplc="D8F23DE8">
      <w:numFmt w:val="bullet"/>
      <w:lvlText w:val=""/>
      <w:lvlJc w:val="left"/>
      <w:pPr>
        <w:ind w:left="720" w:hanging="360"/>
      </w:pPr>
      <w:rPr>
        <w:rFonts w:ascii="Symbol" w:eastAsiaTheme="minorHAnsi" w:hAnsi="Symbol" w:cs="Times New Roman"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6711859"/>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A00038"/>
    <w:multiLevelType w:val="multilevel"/>
    <w:tmpl w:val="06762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7F108A"/>
    <w:multiLevelType w:val="hybridMultilevel"/>
    <w:tmpl w:val="41E07F0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06A43D4"/>
    <w:multiLevelType w:val="hybridMultilevel"/>
    <w:tmpl w:val="CCBCE67A"/>
    <w:lvl w:ilvl="0" w:tplc="661824C6">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F850F9"/>
    <w:multiLevelType w:val="hybridMultilevel"/>
    <w:tmpl w:val="489259D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3D72411"/>
    <w:multiLevelType w:val="hybridMultilevel"/>
    <w:tmpl w:val="DA3E19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53F94F06"/>
    <w:multiLevelType w:val="hybridMultilevel"/>
    <w:tmpl w:val="A80411A4"/>
    <w:lvl w:ilvl="0" w:tplc="D6C6068C">
      <w:start w:val="4"/>
      <w:numFmt w:val="decimal"/>
      <w:pStyle w:val="Estilo3"/>
      <w:lvlText w:val="6.%1.1"/>
      <w:lvlJc w:val="left"/>
      <w:pPr>
        <w:ind w:left="720" w:hanging="360"/>
      </w:pPr>
      <w:rPr>
        <w:rFonts w:hint="default"/>
        <w:color w:val="2F549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3B4344"/>
    <w:multiLevelType w:val="hybridMultilevel"/>
    <w:tmpl w:val="434AD734"/>
    <w:lvl w:ilvl="0" w:tplc="A0A2E9F2">
      <w:start w:val="1"/>
      <w:numFmt w:val="decimal"/>
      <w:lvlText w:val="%1."/>
      <w:lvlJc w:val="left"/>
      <w:pPr>
        <w:ind w:left="1080" w:hanging="360"/>
      </w:pPr>
      <w:rPr>
        <w:rFonts w:ascii="Arial" w:hAnsi="Arial" w:cs="Arial" w:hint="default"/>
        <w:sz w:val="24"/>
        <w:szCs w:val="24"/>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62220F2D"/>
    <w:multiLevelType w:val="hybridMultilevel"/>
    <w:tmpl w:val="AD8434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3D1216F"/>
    <w:multiLevelType w:val="hybridMultilevel"/>
    <w:tmpl w:val="B1ACC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400519"/>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E249B1"/>
    <w:multiLevelType w:val="hybridMultilevel"/>
    <w:tmpl w:val="A876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825DF9"/>
    <w:multiLevelType w:val="hybridMultilevel"/>
    <w:tmpl w:val="8B9AF88C"/>
    <w:lvl w:ilvl="0" w:tplc="5BAE9632">
      <w:numFmt w:val="bullet"/>
      <w:lvlText w:val=""/>
      <w:lvlJc w:val="left"/>
      <w:pPr>
        <w:ind w:left="1068" w:hanging="360"/>
      </w:pPr>
      <w:rPr>
        <w:rFonts w:ascii="Symbol" w:eastAsia="Times New Roman" w:hAnsi="Symbol" w:cs="Arial" w:hint="default"/>
        <w:b/>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34" w15:restartNumberingAfterBreak="0">
    <w:nsid w:val="6C497B16"/>
    <w:multiLevelType w:val="hybridMultilevel"/>
    <w:tmpl w:val="9A203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417AB"/>
    <w:multiLevelType w:val="hybridMultilevel"/>
    <w:tmpl w:val="984C36EC"/>
    <w:lvl w:ilvl="0" w:tplc="1C0A0001">
      <w:start w:val="1"/>
      <w:numFmt w:val="bullet"/>
      <w:lvlText w:val=""/>
      <w:lvlJc w:val="left"/>
      <w:pPr>
        <w:ind w:left="153" w:hanging="360"/>
      </w:pPr>
      <w:rPr>
        <w:rFonts w:ascii="Symbol" w:hAnsi="Symbol" w:hint="default"/>
      </w:rPr>
    </w:lvl>
    <w:lvl w:ilvl="1" w:tplc="1C0A0003" w:tentative="1">
      <w:start w:val="1"/>
      <w:numFmt w:val="bullet"/>
      <w:lvlText w:val="o"/>
      <w:lvlJc w:val="left"/>
      <w:pPr>
        <w:ind w:left="873" w:hanging="360"/>
      </w:pPr>
      <w:rPr>
        <w:rFonts w:ascii="Courier New" w:hAnsi="Courier New" w:cs="Courier New" w:hint="default"/>
      </w:rPr>
    </w:lvl>
    <w:lvl w:ilvl="2" w:tplc="1C0A0005" w:tentative="1">
      <w:start w:val="1"/>
      <w:numFmt w:val="bullet"/>
      <w:lvlText w:val=""/>
      <w:lvlJc w:val="left"/>
      <w:pPr>
        <w:ind w:left="1593" w:hanging="360"/>
      </w:pPr>
      <w:rPr>
        <w:rFonts w:ascii="Wingdings" w:hAnsi="Wingdings" w:hint="default"/>
      </w:rPr>
    </w:lvl>
    <w:lvl w:ilvl="3" w:tplc="1C0A0001" w:tentative="1">
      <w:start w:val="1"/>
      <w:numFmt w:val="bullet"/>
      <w:lvlText w:val=""/>
      <w:lvlJc w:val="left"/>
      <w:pPr>
        <w:ind w:left="2313" w:hanging="360"/>
      </w:pPr>
      <w:rPr>
        <w:rFonts w:ascii="Symbol" w:hAnsi="Symbol" w:hint="default"/>
      </w:rPr>
    </w:lvl>
    <w:lvl w:ilvl="4" w:tplc="1C0A0003" w:tentative="1">
      <w:start w:val="1"/>
      <w:numFmt w:val="bullet"/>
      <w:lvlText w:val="o"/>
      <w:lvlJc w:val="left"/>
      <w:pPr>
        <w:ind w:left="3033" w:hanging="360"/>
      </w:pPr>
      <w:rPr>
        <w:rFonts w:ascii="Courier New" w:hAnsi="Courier New" w:cs="Courier New" w:hint="default"/>
      </w:rPr>
    </w:lvl>
    <w:lvl w:ilvl="5" w:tplc="1C0A0005" w:tentative="1">
      <w:start w:val="1"/>
      <w:numFmt w:val="bullet"/>
      <w:lvlText w:val=""/>
      <w:lvlJc w:val="left"/>
      <w:pPr>
        <w:ind w:left="3753" w:hanging="360"/>
      </w:pPr>
      <w:rPr>
        <w:rFonts w:ascii="Wingdings" w:hAnsi="Wingdings" w:hint="default"/>
      </w:rPr>
    </w:lvl>
    <w:lvl w:ilvl="6" w:tplc="1C0A0001" w:tentative="1">
      <w:start w:val="1"/>
      <w:numFmt w:val="bullet"/>
      <w:lvlText w:val=""/>
      <w:lvlJc w:val="left"/>
      <w:pPr>
        <w:ind w:left="4473" w:hanging="360"/>
      </w:pPr>
      <w:rPr>
        <w:rFonts w:ascii="Symbol" w:hAnsi="Symbol" w:hint="default"/>
      </w:rPr>
    </w:lvl>
    <w:lvl w:ilvl="7" w:tplc="1C0A0003" w:tentative="1">
      <w:start w:val="1"/>
      <w:numFmt w:val="bullet"/>
      <w:lvlText w:val="o"/>
      <w:lvlJc w:val="left"/>
      <w:pPr>
        <w:ind w:left="5193" w:hanging="360"/>
      </w:pPr>
      <w:rPr>
        <w:rFonts w:ascii="Courier New" w:hAnsi="Courier New" w:cs="Courier New" w:hint="default"/>
      </w:rPr>
    </w:lvl>
    <w:lvl w:ilvl="8" w:tplc="1C0A0005" w:tentative="1">
      <w:start w:val="1"/>
      <w:numFmt w:val="bullet"/>
      <w:lvlText w:val=""/>
      <w:lvlJc w:val="left"/>
      <w:pPr>
        <w:ind w:left="5913" w:hanging="360"/>
      </w:pPr>
      <w:rPr>
        <w:rFonts w:ascii="Wingdings" w:hAnsi="Wingdings" w:hint="default"/>
      </w:rPr>
    </w:lvl>
  </w:abstractNum>
  <w:abstractNum w:abstractNumId="36" w15:restartNumberingAfterBreak="0">
    <w:nsid w:val="75311BB1"/>
    <w:multiLevelType w:val="hybridMultilevel"/>
    <w:tmpl w:val="322AE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75AC2A0F"/>
    <w:multiLevelType w:val="hybridMultilevel"/>
    <w:tmpl w:val="94C83B8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7D57D9A"/>
    <w:multiLevelType w:val="hybridMultilevel"/>
    <w:tmpl w:val="7E448C5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AA00F83"/>
    <w:multiLevelType w:val="hybridMultilevel"/>
    <w:tmpl w:val="8DD6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F02F2B"/>
    <w:multiLevelType w:val="multilevel"/>
    <w:tmpl w:val="7D164F62"/>
    <w:lvl w:ilvl="0">
      <w:start w:val="3"/>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1" w15:restartNumberingAfterBreak="0">
    <w:nsid w:val="7D7B31D3"/>
    <w:multiLevelType w:val="hybridMultilevel"/>
    <w:tmpl w:val="3FA6243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629776382">
    <w:abstractNumId w:val="5"/>
  </w:num>
  <w:num w:numId="2" w16cid:durableId="2048404933">
    <w:abstractNumId w:val="39"/>
  </w:num>
  <w:num w:numId="3" w16cid:durableId="1382485519">
    <w:abstractNumId w:val="20"/>
  </w:num>
  <w:num w:numId="4" w16cid:durableId="1107046818">
    <w:abstractNumId w:val="12"/>
  </w:num>
  <w:num w:numId="5" w16cid:durableId="721293647">
    <w:abstractNumId w:val="31"/>
  </w:num>
  <w:num w:numId="6" w16cid:durableId="1268272274">
    <w:abstractNumId w:val="27"/>
  </w:num>
  <w:num w:numId="7" w16cid:durableId="2122719836">
    <w:abstractNumId w:val="19"/>
  </w:num>
  <w:num w:numId="8" w16cid:durableId="1252394163">
    <w:abstractNumId w:val="4"/>
  </w:num>
  <w:num w:numId="9" w16cid:durableId="1942445119">
    <w:abstractNumId w:val="17"/>
  </w:num>
  <w:num w:numId="10" w16cid:durableId="1990010912">
    <w:abstractNumId w:val="16"/>
  </w:num>
  <w:num w:numId="11" w16cid:durableId="1861233612">
    <w:abstractNumId w:val="10"/>
  </w:num>
  <w:num w:numId="12" w16cid:durableId="2017537048">
    <w:abstractNumId w:val="21"/>
  </w:num>
  <w:num w:numId="13" w16cid:durableId="851263848">
    <w:abstractNumId w:val="41"/>
  </w:num>
  <w:num w:numId="14" w16cid:durableId="312101528">
    <w:abstractNumId w:val="37"/>
  </w:num>
  <w:num w:numId="15" w16cid:durableId="2131707679">
    <w:abstractNumId w:val="38"/>
  </w:num>
  <w:num w:numId="16" w16cid:durableId="1320844136">
    <w:abstractNumId w:val="29"/>
  </w:num>
  <w:num w:numId="17" w16cid:durableId="2080668527">
    <w:abstractNumId w:val="23"/>
  </w:num>
  <w:num w:numId="18" w16cid:durableId="1240404685">
    <w:abstractNumId w:val="9"/>
  </w:num>
  <w:num w:numId="19" w16cid:durableId="707410516">
    <w:abstractNumId w:val="25"/>
  </w:num>
  <w:num w:numId="20" w16cid:durableId="1737509739">
    <w:abstractNumId w:val="18"/>
  </w:num>
  <w:num w:numId="21" w16cid:durableId="2063820160">
    <w:abstractNumId w:val="6"/>
  </w:num>
  <w:num w:numId="22" w16cid:durableId="467170429">
    <w:abstractNumId w:val="28"/>
  </w:num>
  <w:num w:numId="23" w16cid:durableId="462622044">
    <w:abstractNumId w:val="7"/>
  </w:num>
  <w:num w:numId="24" w16cid:durableId="2017148555">
    <w:abstractNumId w:val="30"/>
  </w:num>
  <w:num w:numId="25" w16cid:durableId="682434617">
    <w:abstractNumId w:val="34"/>
  </w:num>
  <w:num w:numId="26" w16cid:durableId="857694676">
    <w:abstractNumId w:val="24"/>
  </w:num>
  <w:num w:numId="27" w16cid:durableId="362900347">
    <w:abstractNumId w:val="32"/>
  </w:num>
  <w:num w:numId="28" w16cid:durableId="852303696">
    <w:abstractNumId w:val="3"/>
  </w:num>
  <w:num w:numId="29" w16cid:durableId="1954240668">
    <w:abstractNumId w:val="1"/>
  </w:num>
  <w:num w:numId="30" w16cid:durableId="291712400">
    <w:abstractNumId w:val="26"/>
  </w:num>
  <w:num w:numId="31" w16cid:durableId="835339861">
    <w:abstractNumId w:val="11"/>
  </w:num>
  <w:num w:numId="32" w16cid:durableId="31812513">
    <w:abstractNumId w:val="33"/>
  </w:num>
  <w:num w:numId="33" w16cid:durableId="1860851347">
    <w:abstractNumId w:val="13"/>
  </w:num>
  <w:num w:numId="34" w16cid:durableId="1819347163">
    <w:abstractNumId w:val="14"/>
  </w:num>
  <w:num w:numId="35" w16cid:durableId="1224369186">
    <w:abstractNumId w:val="35"/>
  </w:num>
  <w:num w:numId="36" w16cid:durableId="1212960701">
    <w:abstractNumId w:val="0"/>
  </w:num>
  <w:num w:numId="37" w16cid:durableId="983704767">
    <w:abstractNumId w:val="15"/>
  </w:num>
  <w:num w:numId="38" w16cid:durableId="350766622">
    <w:abstractNumId w:val="2"/>
  </w:num>
  <w:num w:numId="39" w16cid:durableId="113525850">
    <w:abstractNumId w:val="36"/>
  </w:num>
  <w:num w:numId="40" w16cid:durableId="1039819564">
    <w:abstractNumId w:val="8"/>
  </w:num>
  <w:num w:numId="41" w16cid:durableId="352344793">
    <w:abstractNumId w:val="40"/>
  </w:num>
  <w:num w:numId="42" w16cid:durableId="1432067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2D"/>
    <w:rsid w:val="000000A0"/>
    <w:rsid w:val="000004EA"/>
    <w:rsid w:val="0000077A"/>
    <w:rsid w:val="00002455"/>
    <w:rsid w:val="00002B91"/>
    <w:rsid w:val="00003D85"/>
    <w:rsid w:val="00004B7E"/>
    <w:rsid w:val="00004E84"/>
    <w:rsid w:val="00006BA2"/>
    <w:rsid w:val="000073B6"/>
    <w:rsid w:val="0000743F"/>
    <w:rsid w:val="000110C4"/>
    <w:rsid w:val="00011993"/>
    <w:rsid w:val="00011C02"/>
    <w:rsid w:val="00011D2F"/>
    <w:rsid w:val="00012F7E"/>
    <w:rsid w:val="00013E52"/>
    <w:rsid w:val="00014B53"/>
    <w:rsid w:val="00015AEC"/>
    <w:rsid w:val="00015B1F"/>
    <w:rsid w:val="00015FCE"/>
    <w:rsid w:val="0001649F"/>
    <w:rsid w:val="00016732"/>
    <w:rsid w:val="0002205F"/>
    <w:rsid w:val="00023949"/>
    <w:rsid w:val="00026108"/>
    <w:rsid w:val="00026466"/>
    <w:rsid w:val="00027345"/>
    <w:rsid w:val="000304DF"/>
    <w:rsid w:val="000310C6"/>
    <w:rsid w:val="00031176"/>
    <w:rsid w:val="00032472"/>
    <w:rsid w:val="00033BB3"/>
    <w:rsid w:val="000345AE"/>
    <w:rsid w:val="00036BA4"/>
    <w:rsid w:val="00036D38"/>
    <w:rsid w:val="000412E0"/>
    <w:rsid w:val="000420CB"/>
    <w:rsid w:val="00042653"/>
    <w:rsid w:val="00043438"/>
    <w:rsid w:val="000434DA"/>
    <w:rsid w:val="00043B45"/>
    <w:rsid w:val="00043F92"/>
    <w:rsid w:val="00045455"/>
    <w:rsid w:val="00046E1A"/>
    <w:rsid w:val="00047DB3"/>
    <w:rsid w:val="00047FD9"/>
    <w:rsid w:val="00050D0B"/>
    <w:rsid w:val="00051572"/>
    <w:rsid w:val="00052A26"/>
    <w:rsid w:val="00060841"/>
    <w:rsid w:val="0006374C"/>
    <w:rsid w:val="00063E82"/>
    <w:rsid w:val="00066116"/>
    <w:rsid w:val="000665D0"/>
    <w:rsid w:val="00066EE6"/>
    <w:rsid w:val="0006795A"/>
    <w:rsid w:val="0007008F"/>
    <w:rsid w:val="000701F6"/>
    <w:rsid w:val="000727FB"/>
    <w:rsid w:val="00075FD8"/>
    <w:rsid w:val="00077027"/>
    <w:rsid w:val="00077CF1"/>
    <w:rsid w:val="00080555"/>
    <w:rsid w:val="000806F9"/>
    <w:rsid w:val="00083084"/>
    <w:rsid w:val="0008414C"/>
    <w:rsid w:val="00085355"/>
    <w:rsid w:val="00086F70"/>
    <w:rsid w:val="00087FB2"/>
    <w:rsid w:val="00090890"/>
    <w:rsid w:val="00092655"/>
    <w:rsid w:val="00093470"/>
    <w:rsid w:val="000940D7"/>
    <w:rsid w:val="00095042"/>
    <w:rsid w:val="00095A43"/>
    <w:rsid w:val="00095D33"/>
    <w:rsid w:val="000A2821"/>
    <w:rsid w:val="000A29A7"/>
    <w:rsid w:val="000A2F2C"/>
    <w:rsid w:val="000A37ED"/>
    <w:rsid w:val="000A7440"/>
    <w:rsid w:val="000B0762"/>
    <w:rsid w:val="000B163F"/>
    <w:rsid w:val="000B2344"/>
    <w:rsid w:val="000B267B"/>
    <w:rsid w:val="000B3418"/>
    <w:rsid w:val="000B3B25"/>
    <w:rsid w:val="000B47E1"/>
    <w:rsid w:val="000B49B3"/>
    <w:rsid w:val="000B506C"/>
    <w:rsid w:val="000B530C"/>
    <w:rsid w:val="000B68F3"/>
    <w:rsid w:val="000C098B"/>
    <w:rsid w:val="000C2AD4"/>
    <w:rsid w:val="000C2D4F"/>
    <w:rsid w:val="000C32CD"/>
    <w:rsid w:val="000C42F9"/>
    <w:rsid w:val="000C47E2"/>
    <w:rsid w:val="000C7EB6"/>
    <w:rsid w:val="000D038D"/>
    <w:rsid w:val="000D0B1F"/>
    <w:rsid w:val="000D40CE"/>
    <w:rsid w:val="000D4A87"/>
    <w:rsid w:val="000D5001"/>
    <w:rsid w:val="000D5696"/>
    <w:rsid w:val="000D57C2"/>
    <w:rsid w:val="000E0FC5"/>
    <w:rsid w:val="000E103F"/>
    <w:rsid w:val="000E2B9A"/>
    <w:rsid w:val="000E300E"/>
    <w:rsid w:val="000E43A7"/>
    <w:rsid w:val="000E5E93"/>
    <w:rsid w:val="000E61FE"/>
    <w:rsid w:val="000F0320"/>
    <w:rsid w:val="000F0CDB"/>
    <w:rsid w:val="000F30A7"/>
    <w:rsid w:val="000F3EBC"/>
    <w:rsid w:val="000F411C"/>
    <w:rsid w:val="000F5980"/>
    <w:rsid w:val="000F64ED"/>
    <w:rsid w:val="000F678D"/>
    <w:rsid w:val="000F696E"/>
    <w:rsid w:val="000F7069"/>
    <w:rsid w:val="000F7B4B"/>
    <w:rsid w:val="000F7C71"/>
    <w:rsid w:val="0010017E"/>
    <w:rsid w:val="00100F87"/>
    <w:rsid w:val="00102E48"/>
    <w:rsid w:val="001061E2"/>
    <w:rsid w:val="0010667F"/>
    <w:rsid w:val="0010761E"/>
    <w:rsid w:val="00107DE9"/>
    <w:rsid w:val="00112A43"/>
    <w:rsid w:val="00112C44"/>
    <w:rsid w:val="00114422"/>
    <w:rsid w:val="001177D5"/>
    <w:rsid w:val="00121A84"/>
    <w:rsid w:val="0012594D"/>
    <w:rsid w:val="00125CBA"/>
    <w:rsid w:val="00125FF8"/>
    <w:rsid w:val="001267D5"/>
    <w:rsid w:val="00127A72"/>
    <w:rsid w:val="00130AC6"/>
    <w:rsid w:val="00130C00"/>
    <w:rsid w:val="001315ED"/>
    <w:rsid w:val="0013267C"/>
    <w:rsid w:val="00135CE4"/>
    <w:rsid w:val="00136001"/>
    <w:rsid w:val="00136889"/>
    <w:rsid w:val="00136C74"/>
    <w:rsid w:val="00137744"/>
    <w:rsid w:val="00137ED3"/>
    <w:rsid w:val="00140B4C"/>
    <w:rsid w:val="001415E6"/>
    <w:rsid w:val="00141C19"/>
    <w:rsid w:val="00142CF3"/>
    <w:rsid w:val="001440FD"/>
    <w:rsid w:val="00144BB8"/>
    <w:rsid w:val="00146469"/>
    <w:rsid w:val="00147C2D"/>
    <w:rsid w:val="00147D10"/>
    <w:rsid w:val="00147D59"/>
    <w:rsid w:val="00150F9B"/>
    <w:rsid w:val="001510F5"/>
    <w:rsid w:val="001515A5"/>
    <w:rsid w:val="00151FC4"/>
    <w:rsid w:val="0015236A"/>
    <w:rsid w:val="00153E33"/>
    <w:rsid w:val="00155379"/>
    <w:rsid w:val="00155AAB"/>
    <w:rsid w:val="001569E4"/>
    <w:rsid w:val="00157612"/>
    <w:rsid w:val="00161B7D"/>
    <w:rsid w:val="00162E8E"/>
    <w:rsid w:val="00163FF6"/>
    <w:rsid w:val="001644D0"/>
    <w:rsid w:val="00165F9C"/>
    <w:rsid w:val="00167BCF"/>
    <w:rsid w:val="00170DF0"/>
    <w:rsid w:val="001710C2"/>
    <w:rsid w:val="00171685"/>
    <w:rsid w:val="0017230E"/>
    <w:rsid w:val="00172F57"/>
    <w:rsid w:val="001738E3"/>
    <w:rsid w:val="00174763"/>
    <w:rsid w:val="00175B5F"/>
    <w:rsid w:val="0018257A"/>
    <w:rsid w:val="001832DD"/>
    <w:rsid w:val="00185BA1"/>
    <w:rsid w:val="001864D6"/>
    <w:rsid w:val="0018715C"/>
    <w:rsid w:val="0018798D"/>
    <w:rsid w:val="00191FD2"/>
    <w:rsid w:val="00192BC9"/>
    <w:rsid w:val="00194705"/>
    <w:rsid w:val="0019498D"/>
    <w:rsid w:val="00194F2D"/>
    <w:rsid w:val="00195788"/>
    <w:rsid w:val="00196E7A"/>
    <w:rsid w:val="001A571D"/>
    <w:rsid w:val="001A573C"/>
    <w:rsid w:val="001A7058"/>
    <w:rsid w:val="001B0847"/>
    <w:rsid w:val="001B144C"/>
    <w:rsid w:val="001B2F80"/>
    <w:rsid w:val="001B35A8"/>
    <w:rsid w:val="001B4215"/>
    <w:rsid w:val="001B575D"/>
    <w:rsid w:val="001B6153"/>
    <w:rsid w:val="001B699D"/>
    <w:rsid w:val="001B7EB3"/>
    <w:rsid w:val="001C306A"/>
    <w:rsid w:val="001C36E4"/>
    <w:rsid w:val="001C50A0"/>
    <w:rsid w:val="001C5922"/>
    <w:rsid w:val="001C5E80"/>
    <w:rsid w:val="001C6124"/>
    <w:rsid w:val="001C6A00"/>
    <w:rsid w:val="001D169C"/>
    <w:rsid w:val="001D230F"/>
    <w:rsid w:val="001D35BB"/>
    <w:rsid w:val="001D3B61"/>
    <w:rsid w:val="001D4E2B"/>
    <w:rsid w:val="001D4FA5"/>
    <w:rsid w:val="001D605D"/>
    <w:rsid w:val="001D6A3E"/>
    <w:rsid w:val="001D6B30"/>
    <w:rsid w:val="001D6B6E"/>
    <w:rsid w:val="001D6C27"/>
    <w:rsid w:val="001D6CB8"/>
    <w:rsid w:val="001D6DAF"/>
    <w:rsid w:val="001E0331"/>
    <w:rsid w:val="001E0D15"/>
    <w:rsid w:val="001E1D7B"/>
    <w:rsid w:val="001E3D53"/>
    <w:rsid w:val="001E46DA"/>
    <w:rsid w:val="001E486D"/>
    <w:rsid w:val="001E53AF"/>
    <w:rsid w:val="001E57AC"/>
    <w:rsid w:val="001E71A8"/>
    <w:rsid w:val="001E7AF3"/>
    <w:rsid w:val="001F0732"/>
    <w:rsid w:val="001F1BD8"/>
    <w:rsid w:val="001F2F8F"/>
    <w:rsid w:val="001F326E"/>
    <w:rsid w:val="001F39BC"/>
    <w:rsid w:val="001F3A2C"/>
    <w:rsid w:val="001F422C"/>
    <w:rsid w:val="001F5246"/>
    <w:rsid w:val="001F529E"/>
    <w:rsid w:val="001F597A"/>
    <w:rsid w:val="001F5F69"/>
    <w:rsid w:val="001F6B86"/>
    <w:rsid w:val="001F7334"/>
    <w:rsid w:val="001F74D4"/>
    <w:rsid w:val="0020014A"/>
    <w:rsid w:val="00200FE2"/>
    <w:rsid w:val="0020231C"/>
    <w:rsid w:val="00202376"/>
    <w:rsid w:val="002026ED"/>
    <w:rsid w:val="00202C02"/>
    <w:rsid w:val="002030E5"/>
    <w:rsid w:val="00203144"/>
    <w:rsid w:val="002044CF"/>
    <w:rsid w:val="002076FF"/>
    <w:rsid w:val="00210418"/>
    <w:rsid w:val="00211DB8"/>
    <w:rsid w:val="00212C87"/>
    <w:rsid w:val="002131F0"/>
    <w:rsid w:val="002135FE"/>
    <w:rsid w:val="00213813"/>
    <w:rsid w:val="0021391B"/>
    <w:rsid w:val="002142DA"/>
    <w:rsid w:val="00214673"/>
    <w:rsid w:val="00214C3C"/>
    <w:rsid w:val="00220F4D"/>
    <w:rsid w:val="0022211E"/>
    <w:rsid w:val="00224EF1"/>
    <w:rsid w:val="00225F2C"/>
    <w:rsid w:val="00227AD1"/>
    <w:rsid w:val="002312D5"/>
    <w:rsid w:val="00233A38"/>
    <w:rsid w:val="00234FA8"/>
    <w:rsid w:val="00237244"/>
    <w:rsid w:val="00237FDB"/>
    <w:rsid w:val="0024119C"/>
    <w:rsid w:val="00241E10"/>
    <w:rsid w:val="002426E2"/>
    <w:rsid w:val="00242C77"/>
    <w:rsid w:val="00243034"/>
    <w:rsid w:val="00243102"/>
    <w:rsid w:val="00243724"/>
    <w:rsid w:val="002442A7"/>
    <w:rsid w:val="002461A4"/>
    <w:rsid w:val="00246A0C"/>
    <w:rsid w:val="002503A4"/>
    <w:rsid w:val="002503D6"/>
    <w:rsid w:val="00250BB0"/>
    <w:rsid w:val="00250BBE"/>
    <w:rsid w:val="00250FF8"/>
    <w:rsid w:val="002519CF"/>
    <w:rsid w:val="00253225"/>
    <w:rsid w:val="00253ABA"/>
    <w:rsid w:val="00256637"/>
    <w:rsid w:val="00256FB0"/>
    <w:rsid w:val="00260035"/>
    <w:rsid w:val="00260EB0"/>
    <w:rsid w:val="0026299C"/>
    <w:rsid w:val="002631F0"/>
    <w:rsid w:val="0026497D"/>
    <w:rsid w:val="00264CE2"/>
    <w:rsid w:val="002650AF"/>
    <w:rsid w:val="00265F4C"/>
    <w:rsid w:val="00265FBD"/>
    <w:rsid w:val="0027102F"/>
    <w:rsid w:val="00271AB4"/>
    <w:rsid w:val="0027510A"/>
    <w:rsid w:val="00275F28"/>
    <w:rsid w:val="00277D6B"/>
    <w:rsid w:val="002804DB"/>
    <w:rsid w:val="00281137"/>
    <w:rsid w:val="00281565"/>
    <w:rsid w:val="00282E42"/>
    <w:rsid w:val="00283276"/>
    <w:rsid w:val="002842A6"/>
    <w:rsid w:val="0028461B"/>
    <w:rsid w:val="002865CD"/>
    <w:rsid w:val="002871CF"/>
    <w:rsid w:val="00290B90"/>
    <w:rsid w:val="00291ACC"/>
    <w:rsid w:val="00292583"/>
    <w:rsid w:val="00292B09"/>
    <w:rsid w:val="002956A2"/>
    <w:rsid w:val="002972DA"/>
    <w:rsid w:val="002A1748"/>
    <w:rsid w:val="002A4010"/>
    <w:rsid w:val="002A4385"/>
    <w:rsid w:val="002A45B1"/>
    <w:rsid w:val="002A5DF1"/>
    <w:rsid w:val="002B187B"/>
    <w:rsid w:val="002B3736"/>
    <w:rsid w:val="002B395E"/>
    <w:rsid w:val="002B3D3E"/>
    <w:rsid w:val="002B76D2"/>
    <w:rsid w:val="002C1C16"/>
    <w:rsid w:val="002C23F4"/>
    <w:rsid w:val="002C3ABE"/>
    <w:rsid w:val="002C3B6C"/>
    <w:rsid w:val="002C487E"/>
    <w:rsid w:val="002C4C36"/>
    <w:rsid w:val="002C504A"/>
    <w:rsid w:val="002C5A01"/>
    <w:rsid w:val="002C5B3E"/>
    <w:rsid w:val="002C5CBC"/>
    <w:rsid w:val="002C7213"/>
    <w:rsid w:val="002D07D5"/>
    <w:rsid w:val="002D1042"/>
    <w:rsid w:val="002D1194"/>
    <w:rsid w:val="002D1B19"/>
    <w:rsid w:val="002D2104"/>
    <w:rsid w:val="002D4E5F"/>
    <w:rsid w:val="002D6701"/>
    <w:rsid w:val="002D6AF7"/>
    <w:rsid w:val="002D73F2"/>
    <w:rsid w:val="002E01DB"/>
    <w:rsid w:val="002E0AD2"/>
    <w:rsid w:val="002E0ECA"/>
    <w:rsid w:val="002E157C"/>
    <w:rsid w:val="002E2638"/>
    <w:rsid w:val="002E2B2F"/>
    <w:rsid w:val="002E2F69"/>
    <w:rsid w:val="002E31C7"/>
    <w:rsid w:val="002E4514"/>
    <w:rsid w:val="002E5D09"/>
    <w:rsid w:val="002E69C9"/>
    <w:rsid w:val="002F0141"/>
    <w:rsid w:val="002F01EB"/>
    <w:rsid w:val="002F191F"/>
    <w:rsid w:val="002F1F42"/>
    <w:rsid w:val="002F35F2"/>
    <w:rsid w:val="002F3832"/>
    <w:rsid w:val="002F4592"/>
    <w:rsid w:val="002F611A"/>
    <w:rsid w:val="002F6960"/>
    <w:rsid w:val="002F7002"/>
    <w:rsid w:val="002F7B1C"/>
    <w:rsid w:val="00300210"/>
    <w:rsid w:val="00301BED"/>
    <w:rsid w:val="00301C3F"/>
    <w:rsid w:val="0030249A"/>
    <w:rsid w:val="0030423A"/>
    <w:rsid w:val="00305486"/>
    <w:rsid w:val="00306210"/>
    <w:rsid w:val="00306628"/>
    <w:rsid w:val="00314D82"/>
    <w:rsid w:val="00315CC4"/>
    <w:rsid w:val="00316536"/>
    <w:rsid w:val="00320224"/>
    <w:rsid w:val="00321145"/>
    <w:rsid w:val="003227E6"/>
    <w:rsid w:val="003229D5"/>
    <w:rsid w:val="00322AE0"/>
    <w:rsid w:val="00324812"/>
    <w:rsid w:val="00324DE8"/>
    <w:rsid w:val="003252DD"/>
    <w:rsid w:val="00325B78"/>
    <w:rsid w:val="00325E14"/>
    <w:rsid w:val="00327ABB"/>
    <w:rsid w:val="00330375"/>
    <w:rsid w:val="00330571"/>
    <w:rsid w:val="003314D9"/>
    <w:rsid w:val="00331B9C"/>
    <w:rsid w:val="00332879"/>
    <w:rsid w:val="00333406"/>
    <w:rsid w:val="00333654"/>
    <w:rsid w:val="00333AAF"/>
    <w:rsid w:val="003346D7"/>
    <w:rsid w:val="003352C4"/>
    <w:rsid w:val="003354C3"/>
    <w:rsid w:val="00336345"/>
    <w:rsid w:val="0033696C"/>
    <w:rsid w:val="0033736D"/>
    <w:rsid w:val="00341404"/>
    <w:rsid w:val="0034258F"/>
    <w:rsid w:val="00343A62"/>
    <w:rsid w:val="003440C2"/>
    <w:rsid w:val="0034557B"/>
    <w:rsid w:val="00347DDA"/>
    <w:rsid w:val="00351F80"/>
    <w:rsid w:val="00352A11"/>
    <w:rsid w:val="003552BB"/>
    <w:rsid w:val="00355346"/>
    <w:rsid w:val="00356017"/>
    <w:rsid w:val="00362400"/>
    <w:rsid w:val="003637A2"/>
    <w:rsid w:val="00364309"/>
    <w:rsid w:val="00364C2D"/>
    <w:rsid w:val="003658A2"/>
    <w:rsid w:val="0036597B"/>
    <w:rsid w:val="00365E5B"/>
    <w:rsid w:val="00367017"/>
    <w:rsid w:val="0036730C"/>
    <w:rsid w:val="003711BF"/>
    <w:rsid w:val="00372030"/>
    <w:rsid w:val="0037544D"/>
    <w:rsid w:val="003760BA"/>
    <w:rsid w:val="00377B50"/>
    <w:rsid w:val="00380D26"/>
    <w:rsid w:val="00385355"/>
    <w:rsid w:val="00385D55"/>
    <w:rsid w:val="003866BC"/>
    <w:rsid w:val="003877AF"/>
    <w:rsid w:val="00395958"/>
    <w:rsid w:val="003978D3"/>
    <w:rsid w:val="00397D87"/>
    <w:rsid w:val="00397EA6"/>
    <w:rsid w:val="003A1550"/>
    <w:rsid w:val="003A1D9C"/>
    <w:rsid w:val="003A279D"/>
    <w:rsid w:val="003A33F8"/>
    <w:rsid w:val="003A3A72"/>
    <w:rsid w:val="003A486F"/>
    <w:rsid w:val="003A5600"/>
    <w:rsid w:val="003B2536"/>
    <w:rsid w:val="003B2ED2"/>
    <w:rsid w:val="003B4EA1"/>
    <w:rsid w:val="003B508F"/>
    <w:rsid w:val="003B5202"/>
    <w:rsid w:val="003C0115"/>
    <w:rsid w:val="003C1BA8"/>
    <w:rsid w:val="003C4E84"/>
    <w:rsid w:val="003C58E4"/>
    <w:rsid w:val="003C7053"/>
    <w:rsid w:val="003C7D6A"/>
    <w:rsid w:val="003C7E70"/>
    <w:rsid w:val="003D1854"/>
    <w:rsid w:val="003D1A5C"/>
    <w:rsid w:val="003D355C"/>
    <w:rsid w:val="003D41A9"/>
    <w:rsid w:val="003D5087"/>
    <w:rsid w:val="003D7949"/>
    <w:rsid w:val="003D798A"/>
    <w:rsid w:val="003E0223"/>
    <w:rsid w:val="003E0E42"/>
    <w:rsid w:val="003E12D7"/>
    <w:rsid w:val="003E30E7"/>
    <w:rsid w:val="003E4E16"/>
    <w:rsid w:val="003E5379"/>
    <w:rsid w:val="003E5E69"/>
    <w:rsid w:val="003E5EBF"/>
    <w:rsid w:val="003F17B4"/>
    <w:rsid w:val="00400D87"/>
    <w:rsid w:val="004015CC"/>
    <w:rsid w:val="0040227E"/>
    <w:rsid w:val="00404F85"/>
    <w:rsid w:val="00405033"/>
    <w:rsid w:val="00405302"/>
    <w:rsid w:val="00405ED2"/>
    <w:rsid w:val="00406D58"/>
    <w:rsid w:val="00406FD8"/>
    <w:rsid w:val="00410C07"/>
    <w:rsid w:val="00410F30"/>
    <w:rsid w:val="00411DFE"/>
    <w:rsid w:val="0041273B"/>
    <w:rsid w:val="00412ED5"/>
    <w:rsid w:val="00413167"/>
    <w:rsid w:val="004162FA"/>
    <w:rsid w:val="0041635B"/>
    <w:rsid w:val="00416894"/>
    <w:rsid w:val="0041703B"/>
    <w:rsid w:val="00417896"/>
    <w:rsid w:val="00421E2C"/>
    <w:rsid w:val="004224A3"/>
    <w:rsid w:val="004263AA"/>
    <w:rsid w:val="00427BDC"/>
    <w:rsid w:val="00431703"/>
    <w:rsid w:val="00431A63"/>
    <w:rsid w:val="00432A48"/>
    <w:rsid w:val="00434BFB"/>
    <w:rsid w:val="00434DAD"/>
    <w:rsid w:val="00434DCA"/>
    <w:rsid w:val="0043776D"/>
    <w:rsid w:val="0044047A"/>
    <w:rsid w:val="00444E7F"/>
    <w:rsid w:val="004477F6"/>
    <w:rsid w:val="0045213A"/>
    <w:rsid w:val="004521D0"/>
    <w:rsid w:val="004525F8"/>
    <w:rsid w:val="00452923"/>
    <w:rsid w:val="00452ABA"/>
    <w:rsid w:val="00452E96"/>
    <w:rsid w:val="00453C8A"/>
    <w:rsid w:val="004569CD"/>
    <w:rsid w:val="00461386"/>
    <w:rsid w:val="004622A0"/>
    <w:rsid w:val="00462D56"/>
    <w:rsid w:val="0046328E"/>
    <w:rsid w:val="0046524C"/>
    <w:rsid w:val="00466593"/>
    <w:rsid w:val="0046667F"/>
    <w:rsid w:val="0046688F"/>
    <w:rsid w:val="004706C3"/>
    <w:rsid w:val="00470770"/>
    <w:rsid w:val="004708C0"/>
    <w:rsid w:val="00473162"/>
    <w:rsid w:val="00475FB7"/>
    <w:rsid w:val="0047642C"/>
    <w:rsid w:val="00482052"/>
    <w:rsid w:val="00483282"/>
    <w:rsid w:val="004868A4"/>
    <w:rsid w:val="004879D8"/>
    <w:rsid w:val="00490D62"/>
    <w:rsid w:val="00492989"/>
    <w:rsid w:val="00493C58"/>
    <w:rsid w:val="004943B7"/>
    <w:rsid w:val="00494E1C"/>
    <w:rsid w:val="00496040"/>
    <w:rsid w:val="00497BB3"/>
    <w:rsid w:val="00497D94"/>
    <w:rsid w:val="004A2C2D"/>
    <w:rsid w:val="004A2EC3"/>
    <w:rsid w:val="004A2F84"/>
    <w:rsid w:val="004A32F5"/>
    <w:rsid w:val="004A3374"/>
    <w:rsid w:val="004A77AF"/>
    <w:rsid w:val="004A7AA1"/>
    <w:rsid w:val="004B3918"/>
    <w:rsid w:val="004B3C01"/>
    <w:rsid w:val="004B52E4"/>
    <w:rsid w:val="004B6FBB"/>
    <w:rsid w:val="004C2B0A"/>
    <w:rsid w:val="004C3B14"/>
    <w:rsid w:val="004C632A"/>
    <w:rsid w:val="004C769D"/>
    <w:rsid w:val="004D0910"/>
    <w:rsid w:val="004D153C"/>
    <w:rsid w:val="004D2F35"/>
    <w:rsid w:val="004D5166"/>
    <w:rsid w:val="004D597D"/>
    <w:rsid w:val="004D5A44"/>
    <w:rsid w:val="004D5F39"/>
    <w:rsid w:val="004D63A2"/>
    <w:rsid w:val="004D7136"/>
    <w:rsid w:val="004E01E5"/>
    <w:rsid w:val="004E1E46"/>
    <w:rsid w:val="004E34A0"/>
    <w:rsid w:val="004E38CD"/>
    <w:rsid w:val="004E3C03"/>
    <w:rsid w:val="004E4573"/>
    <w:rsid w:val="004E4AD1"/>
    <w:rsid w:val="004E6B70"/>
    <w:rsid w:val="004E78DF"/>
    <w:rsid w:val="004E7CE0"/>
    <w:rsid w:val="004E7DF5"/>
    <w:rsid w:val="004F1057"/>
    <w:rsid w:val="004F21EA"/>
    <w:rsid w:val="004F30F7"/>
    <w:rsid w:val="004F37D5"/>
    <w:rsid w:val="004F3DC0"/>
    <w:rsid w:val="004F4544"/>
    <w:rsid w:val="004F4A4E"/>
    <w:rsid w:val="004F5326"/>
    <w:rsid w:val="004F589E"/>
    <w:rsid w:val="004F6C64"/>
    <w:rsid w:val="004F6C6B"/>
    <w:rsid w:val="0050046E"/>
    <w:rsid w:val="00500E89"/>
    <w:rsid w:val="005010D4"/>
    <w:rsid w:val="0050194E"/>
    <w:rsid w:val="00501C75"/>
    <w:rsid w:val="00502A35"/>
    <w:rsid w:val="00505035"/>
    <w:rsid w:val="005055BA"/>
    <w:rsid w:val="00506EB5"/>
    <w:rsid w:val="00510C45"/>
    <w:rsid w:val="00513FBC"/>
    <w:rsid w:val="0051445B"/>
    <w:rsid w:val="00517016"/>
    <w:rsid w:val="00522E30"/>
    <w:rsid w:val="00522F69"/>
    <w:rsid w:val="0052408F"/>
    <w:rsid w:val="00526B45"/>
    <w:rsid w:val="005272C2"/>
    <w:rsid w:val="00527E57"/>
    <w:rsid w:val="005305D5"/>
    <w:rsid w:val="00530E4D"/>
    <w:rsid w:val="005316ED"/>
    <w:rsid w:val="00531E26"/>
    <w:rsid w:val="00536AC7"/>
    <w:rsid w:val="00536B5F"/>
    <w:rsid w:val="00536F75"/>
    <w:rsid w:val="00540F1E"/>
    <w:rsid w:val="0054113D"/>
    <w:rsid w:val="00542123"/>
    <w:rsid w:val="00542EEC"/>
    <w:rsid w:val="00543A5A"/>
    <w:rsid w:val="00544F40"/>
    <w:rsid w:val="005468D7"/>
    <w:rsid w:val="005503A3"/>
    <w:rsid w:val="0055352E"/>
    <w:rsid w:val="00555B5B"/>
    <w:rsid w:val="00555E11"/>
    <w:rsid w:val="00562411"/>
    <w:rsid w:val="005655E7"/>
    <w:rsid w:val="0056576F"/>
    <w:rsid w:val="00567D3E"/>
    <w:rsid w:val="00570146"/>
    <w:rsid w:val="00570A3B"/>
    <w:rsid w:val="00570DB3"/>
    <w:rsid w:val="00571821"/>
    <w:rsid w:val="0057211E"/>
    <w:rsid w:val="005726B7"/>
    <w:rsid w:val="0057322D"/>
    <w:rsid w:val="00574CE3"/>
    <w:rsid w:val="005752BE"/>
    <w:rsid w:val="00576613"/>
    <w:rsid w:val="00576DAB"/>
    <w:rsid w:val="00577EFC"/>
    <w:rsid w:val="00581C22"/>
    <w:rsid w:val="005825AA"/>
    <w:rsid w:val="005826D5"/>
    <w:rsid w:val="00582AEB"/>
    <w:rsid w:val="005835A1"/>
    <w:rsid w:val="005855A9"/>
    <w:rsid w:val="00586936"/>
    <w:rsid w:val="00586C7F"/>
    <w:rsid w:val="0059012F"/>
    <w:rsid w:val="005916D9"/>
    <w:rsid w:val="00591C0A"/>
    <w:rsid w:val="00591F16"/>
    <w:rsid w:val="00592033"/>
    <w:rsid w:val="00593747"/>
    <w:rsid w:val="00594FBD"/>
    <w:rsid w:val="005958A5"/>
    <w:rsid w:val="005A1631"/>
    <w:rsid w:val="005A22E5"/>
    <w:rsid w:val="005A2B23"/>
    <w:rsid w:val="005A3D1A"/>
    <w:rsid w:val="005A45F6"/>
    <w:rsid w:val="005A468E"/>
    <w:rsid w:val="005A4EC5"/>
    <w:rsid w:val="005A74DC"/>
    <w:rsid w:val="005A7B9D"/>
    <w:rsid w:val="005B08CC"/>
    <w:rsid w:val="005B2A20"/>
    <w:rsid w:val="005B4DAF"/>
    <w:rsid w:val="005B7661"/>
    <w:rsid w:val="005B7C89"/>
    <w:rsid w:val="005C0699"/>
    <w:rsid w:val="005C0762"/>
    <w:rsid w:val="005C0CA8"/>
    <w:rsid w:val="005C1510"/>
    <w:rsid w:val="005C1E33"/>
    <w:rsid w:val="005C3A8D"/>
    <w:rsid w:val="005C5964"/>
    <w:rsid w:val="005C67E5"/>
    <w:rsid w:val="005C6953"/>
    <w:rsid w:val="005D07AD"/>
    <w:rsid w:val="005D09BF"/>
    <w:rsid w:val="005D09DC"/>
    <w:rsid w:val="005D0DA0"/>
    <w:rsid w:val="005D44A8"/>
    <w:rsid w:val="005D457F"/>
    <w:rsid w:val="005D513E"/>
    <w:rsid w:val="005D58B2"/>
    <w:rsid w:val="005D5A4D"/>
    <w:rsid w:val="005D5DD2"/>
    <w:rsid w:val="005D788B"/>
    <w:rsid w:val="005E0CD0"/>
    <w:rsid w:val="005E1732"/>
    <w:rsid w:val="005E1C34"/>
    <w:rsid w:val="005E25EB"/>
    <w:rsid w:val="005E3609"/>
    <w:rsid w:val="005E376D"/>
    <w:rsid w:val="005E3E10"/>
    <w:rsid w:val="005E473E"/>
    <w:rsid w:val="005E574F"/>
    <w:rsid w:val="005E5FC6"/>
    <w:rsid w:val="005E611B"/>
    <w:rsid w:val="005E6C02"/>
    <w:rsid w:val="005E6DFD"/>
    <w:rsid w:val="005E771E"/>
    <w:rsid w:val="005E79FA"/>
    <w:rsid w:val="005F264A"/>
    <w:rsid w:val="005F3057"/>
    <w:rsid w:val="005F42A8"/>
    <w:rsid w:val="005F4CCA"/>
    <w:rsid w:val="005F698F"/>
    <w:rsid w:val="005F6A72"/>
    <w:rsid w:val="005F6C85"/>
    <w:rsid w:val="00601B4E"/>
    <w:rsid w:val="0060285B"/>
    <w:rsid w:val="00602972"/>
    <w:rsid w:val="00604BE6"/>
    <w:rsid w:val="006058E7"/>
    <w:rsid w:val="006067CE"/>
    <w:rsid w:val="0060779E"/>
    <w:rsid w:val="00607CAC"/>
    <w:rsid w:val="006105CE"/>
    <w:rsid w:val="00610A70"/>
    <w:rsid w:val="00610FAC"/>
    <w:rsid w:val="006110E3"/>
    <w:rsid w:val="00616E49"/>
    <w:rsid w:val="00617415"/>
    <w:rsid w:val="00617804"/>
    <w:rsid w:val="00620E12"/>
    <w:rsid w:val="00621A3D"/>
    <w:rsid w:val="00622363"/>
    <w:rsid w:val="00622844"/>
    <w:rsid w:val="006229C5"/>
    <w:rsid w:val="00622E27"/>
    <w:rsid w:val="00623087"/>
    <w:rsid w:val="0062479A"/>
    <w:rsid w:val="00624991"/>
    <w:rsid w:val="006257F8"/>
    <w:rsid w:val="00626A70"/>
    <w:rsid w:val="0062789F"/>
    <w:rsid w:val="00627913"/>
    <w:rsid w:val="00627FBB"/>
    <w:rsid w:val="006309A0"/>
    <w:rsid w:val="00631023"/>
    <w:rsid w:val="00633B54"/>
    <w:rsid w:val="00640A2E"/>
    <w:rsid w:val="00641C17"/>
    <w:rsid w:val="00642521"/>
    <w:rsid w:val="00645214"/>
    <w:rsid w:val="0065029F"/>
    <w:rsid w:val="006524A2"/>
    <w:rsid w:val="0065315C"/>
    <w:rsid w:val="006535AF"/>
    <w:rsid w:val="0065422C"/>
    <w:rsid w:val="00654356"/>
    <w:rsid w:val="0065457C"/>
    <w:rsid w:val="006547A9"/>
    <w:rsid w:val="0066162F"/>
    <w:rsid w:val="00664DE0"/>
    <w:rsid w:val="00664E22"/>
    <w:rsid w:val="00665B8A"/>
    <w:rsid w:val="0066745E"/>
    <w:rsid w:val="006679E8"/>
    <w:rsid w:val="00670AB9"/>
    <w:rsid w:val="006714A5"/>
    <w:rsid w:val="00671F7A"/>
    <w:rsid w:val="0067212C"/>
    <w:rsid w:val="0067752F"/>
    <w:rsid w:val="00677A47"/>
    <w:rsid w:val="006827B1"/>
    <w:rsid w:val="00683550"/>
    <w:rsid w:val="00683E57"/>
    <w:rsid w:val="00685B0A"/>
    <w:rsid w:val="00687ECB"/>
    <w:rsid w:val="00687FDC"/>
    <w:rsid w:val="00691CEF"/>
    <w:rsid w:val="0069224D"/>
    <w:rsid w:val="006928CD"/>
    <w:rsid w:val="00692A3F"/>
    <w:rsid w:val="00694566"/>
    <w:rsid w:val="006962C5"/>
    <w:rsid w:val="006A0C66"/>
    <w:rsid w:val="006A305A"/>
    <w:rsid w:val="006A37E1"/>
    <w:rsid w:val="006A55C8"/>
    <w:rsid w:val="006A6263"/>
    <w:rsid w:val="006A6801"/>
    <w:rsid w:val="006A74B5"/>
    <w:rsid w:val="006B0708"/>
    <w:rsid w:val="006B1ADF"/>
    <w:rsid w:val="006B1F4A"/>
    <w:rsid w:val="006B1FD2"/>
    <w:rsid w:val="006B40E5"/>
    <w:rsid w:val="006B62E8"/>
    <w:rsid w:val="006B71CB"/>
    <w:rsid w:val="006B746B"/>
    <w:rsid w:val="006B7FD2"/>
    <w:rsid w:val="006C07AD"/>
    <w:rsid w:val="006C0DD0"/>
    <w:rsid w:val="006C2F0B"/>
    <w:rsid w:val="006C34AD"/>
    <w:rsid w:val="006C5F1A"/>
    <w:rsid w:val="006C7A85"/>
    <w:rsid w:val="006D206D"/>
    <w:rsid w:val="006D2418"/>
    <w:rsid w:val="006D3D41"/>
    <w:rsid w:val="006D642F"/>
    <w:rsid w:val="006D69F9"/>
    <w:rsid w:val="006D737C"/>
    <w:rsid w:val="006D7E23"/>
    <w:rsid w:val="006E0BC0"/>
    <w:rsid w:val="006E2688"/>
    <w:rsid w:val="006E38E4"/>
    <w:rsid w:val="006E5853"/>
    <w:rsid w:val="006E7393"/>
    <w:rsid w:val="006E777B"/>
    <w:rsid w:val="006E7804"/>
    <w:rsid w:val="006F0225"/>
    <w:rsid w:val="006F0255"/>
    <w:rsid w:val="006F1A32"/>
    <w:rsid w:val="006F2CFA"/>
    <w:rsid w:val="006F321A"/>
    <w:rsid w:val="006F3B7C"/>
    <w:rsid w:val="006F408A"/>
    <w:rsid w:val="006F4B07"/>
    <w:rsid w:val="006F6F79"/>
    <w:rsid w:val="006F748C"/>
    <w:rsid w:val="00701DBB"/>
    <w:rsid w:val="0070391A"/>
    <w:rsid w:val="0070603C"/>
    <w:rsid w:val="0070606B"/>
    <w:rsid w:val="0071095D"/>
    <w:rsid w:val="00711DFA"/>
    <w:rsid w:val="007137BF"/>
    <w:rsid w:val="007148FE"/>
    <w:rsid w:val="00716665"/>
    <w:rsid w:val="007176B4"/>
    <w:rsid w:val="00717841"/>
    <w:rsid w:val="00720962"/>
    <w:rsid w:val="007221CA"/>
    <w:rsid w:val="0072295A"/>
    <w:rsid w:val="007249CC"/>
    <w:rsid w:val="00725999"/>
    <w:rsid w:val="007269D9"/>
    <w:rsid w:val="007302FA"/>
    <w:rsid w:val="007331F2"/>
    <w:rsid w:val="00734786"/>
    <w:rsid w:val="007410A1"/>
    <w:rsid w:val="0074196E"/>
    <w:rsid w:val="0074338C"/>
    <w:rsid w:val="00745A84"/>
    <w:rsid w:val="0074618C"/>
    <w:rsid w:val="00746A01"/>
    <w:rsid w:val="007502F0"/>
    <w:rsid w:val="007504A0"/>
    <w:rsid w:val="00750677"/>
    <w:rsid w:val="007507C7"/>
    <w:rsid w:val="00750CC3"/>
    <w:rsid w:val="00752430"/>
    <w:rsid w:val="00752693"/>
    <w:rsid w:val="0075334D"/>
    <w:rsid w:val="00753FDB"/>
    <w:rsid w:val="007551BE"/>
    <w:rsid w:val="00756ED4"/>
    <w:rsid w:val="00757459"/>
    <w:rsid w:val="00760F26"/>
    <w:rsid w:val="00764583"/>
    <w:rsid w:val="007665CC"/>
    <w:rsid w:val="00766AB8"/>
    <w:rsid w:val="0077056F"/>
    <w:rsid w:val="007707FF"/>
    <w:rsid w:val="00771EE8"/>
    <w:rsid w:val="0077253C"/>
    <w:rsid w:val="00775418"/>
    <w:rsid w:val="0077678A"/>
    <w:rsid w:val="00777865"/>
    <w:rsid w:val="0078025A"/>
    <w:rsid w:val="00782D84"/>
    <w:rsid w:val="00782D8A"/>
    <w:rsid w:val="00785044"/>
    <w:rsid w:val="007854BB"/>
    <w:rsid w:val="00786A72"/>
    <w:rsid w:val="007916EF"/>
    <w:rsid w:val="007962D2"/>
    <w:rsid w:val="00797E15"/>
    <w:rsid w:val="007A0EF0"/>
    <w:rsid w:val="007A379C"/>
    <w:rsid w:val="007A3D20"/>
    <w:rsid w:val="007A4755"/>
    <w:rsid w:val="007A5C39"/>
    <w:rsid w:val="007A6A29"/>
    <w:rsid w:val="007A72CC"/>
    <w:rsid w:val="007A7D19"/>
    <w:rsid w:val="007B0A7A"/>
    <w:rsid w:val="007B1025"/>
    <w:rsid w:val="007B1C12"/>
    <w:rsid w:val="007B2644"/>
    <w:rsid w:val="007B3E63"/>
    <w:rsid w:val="007B5EC4"/>
    <w:rsid w:val="007C319B"/>
    <w:rsid w:val="007C3672"/>
    <w:rsid w:val="007C38DD"/>
    <w:rsid w:val="007C4727"/>
    <w:rsid w:val="007C529B"/>
    <w:rsid w:val="007C5931"/>
    <w:rsid w:val="007C5F09"/>
    <w:rsid w:val="007C6A1A"/>
    <w:rsid w:val="007C6DC5"/>
    <w:rsid w:val="007C7F5B"/>
    <w:rsid w:val="007D1926"/>
    <w:rsid w:val="007D1C8D"/>
    <w:rsid w:val="007D3FEE"/>
    <w:rsid w:val="007D4B8A"/>
    <w:rsid w:val="007D4E76"/>
    <w:rsid w:val="007D626A"/>
    <w:rsid w:val="007D74FA"/>
    <w:rsid w:val="007E01AA"/>
    <w:rsid w:val="007E0985"/>
    <w:rsid w:val="007E1FF0"/>
    <w:rsid w:val="007E2D16"/>
    <w:rsid w:val="007E3DFC"/>
    <w:rsid w:val="007E43C4"/>
    <w:rsid w:val="007E496E"/>
    <w:rsid w:val="007E50CE"/>
    <w:rsid w:val="007E5A30"/>
    <w:rsid w:val="007E70FE"/>
    <w:rsid w:val="007E73B6"/>
    <w:rsid w:val="007F4C87"/>
    <w:rsid w:val="007F5613"/>
    <w:rsid w:val="007F7943"/>
    <w:rsid w:val="007F7FD7"/>
    <w:rsid w:val="008002CA"/>
    <w:rsid w:val="00804E18"/>
    <w:rsid w:val="00804E71"/>
    <w:rsid w:val="008101CD"/>
    <w:rsid w:val="0081161D"/>
    <w:rsid w:val="00812C27"/>
    <w:rsid w:val="00815D05"/>
    <w:rsid w:val="008162A3"/>
    <w:rsid w:val="0081697B"/>
    <w:rsid w:val="00817A79"/>
    <w:rsid w:val="008201F8"/>
    <w:rsid w:val="00821987"/>
    <w:rsid w:val="0082240C"/>
    <w:rsid w:val="00822AD3"/>
    <w:rsid w:val="00823D7E"/>
    <w:rsid w:val="00825017"/>
    <w:rsid w:val="008261E4"/>
    <w:rsid w:val="0082693F"/>
    <w:rsid w:val="0082788F"/>
    <w:rsid w:val="00831D23"/>
    <w:rsid w:val="00833145"/>
    <w:rsid w:val="00833635"/>
    <w:rsid w:val="00833C65"/>
    <w:rsid w:val="00833FAE"/>
    <w:rsid w:val="00835340"/>
    <w:rsid w:val="008374B2"/>
    <w:rsid w:val="008375D6"/>
    <w:rsid w:val="00840544"/>
    <w:rsid w:val="00840C40"/>
    <w:rsid w:val="00844C30"/>
    <w:rsid w:val="0085261C"/>
    <w:rsid w:val="00853327"/>
    <w:rsid w:val="00854A6B"/>
    <w:rsid w:val="008550E0"/>
    <w:rsid w:val="00855419"/>
    <w:rsid w:val="00856CE0"/>
    <w:rsid w:val="0085706A"/>
    <w:rsid w:val="00860427"/>
    <w:rsid w:val="00862E99"/>
    <w:rsid w:val="008659D0"/>
    <w:rsid w:val="00872DF6"/>
    <w:rsid w:val="00873006"/>
    <w:rsid w:val="00873081"/>
    <w:rsid w:val="00873C10"/>
    <w:rsid w:val="00874331"/>
    <w:rsid w:val="00875529"/>
    <w:rsid w:val="008759AC"/>
    <w:rsid w:val="00875BA5"/>
    <w:rsid w:val="00876078"/>
    <w:rsid w:val="00877AB0"/>
    <w:rsid w:val="0088066F"/>
    <w:rsid w:val="00880844"/>
    <w:rsid w:val="00880BF0"/>
    <w:rsid w:val="008816E8"/>
    <w:rsid w:val="008834A1"/>
    <w:rsid w:val="00884A86"/>
    <w:rsid w:val="00884E23"/>
    <w:rsid w:val="00885F54"/>
    <w:rsid w:val="008863D2"/>
    <w:rsid w:val="00887A01"/>
    <w:rsid w:val="00892B29"/>
    <w:rsid w:val="00892EE2"/>
    <w:rsid w:val="008937E6"/>
    <w:rsid w:val="0089522D"/>
    <w:rsid w:val="00895329"/>
    <w:rsid w:val="00895ABD"/>
    <w:rsid w:val="0089646B"/>
    <w:rsid w:val="00896C03"/>
    <w:rsid w:val="00897937"/>
    <w:rsid w:val="008A02DA"/>
    <w:rsid w:val="008A1026"/>
    <w:rsid w:val="008A1307"/>
    <w:rsid w:val="008A26F0"/>
    <w:rsid w:val="008A4587"/>
    <w:rsid w:val="008A5DF8"/>
    <w:rsid w:val="008A695B"/>
    <w:rsid w:val="008B16C1"/>
    <w:rsid w:val="008B35B4"/>
    <w:rsid w:val="008B35B7"/>
    <w:rsid w:val="008B4B1B"/>
    <w:rsid w:val="008B4BD3"/>
    <w:rsid w:val="008B5527"/>
    <w:rsid w:val="008B576B"/>
    <w:rsid w:val="008B5A40"/>
    <w:rsid w:val="008C1F0B"/>
    <w:rsid w:val="008C25BF"/>
    <w:rsid w:val="008C33D7"/>
    <w:rsid w:val="008C44FB"/>
    <w:rsid w:val="008C4CF6"/>
    <w:rsid w:val="008C4EAF"/>
    <w:rsid w:val="008C72FE"/>
    <w:rsid w:val="008C760B"/>
    <w:rsid w:val="008C7A12"/>
    <w:rsid w:val="008D0BF6"/>
    <w:rsid w:val="008D0D57"/>
    <w:rsid w:val="008D1DE0"/>
    <w:rsid w:val="008D446C"/>
    <w:rsid w:val="008D4896"/>
    <w:rsid w:val="008D5509"/>
    <w:rsid w:val="008D5730"/>
    <w:rsid w:val="008D77E7"/>
    <w:rsid w:val="008E2256"/>
    <w:rsid w:val="008E5252"/>
    <w:rsid w:val="008E79B6"/>
    <w:rsid w:val="008F1F73"/>
    <w:rsid w:val="008F4D3A"/>
    <w:rsid w:val="008F5C5A"/>
    <w:rsid w:val="008F5E4E"/>
    <w:rsid w:val="008F6DA1"/>
    <w:rsid w:val="008F7D5F"/>
    <w:rsid w:val="00904152"/>
    <w:rsid w:val="0090460F"/>
    <w:rsid w:val="0090475F"/>
    <w:rsid w:val="00904996"/>
    <w:rsid w:val="00904AD1"/>
    <w:rsid w:val="00905269"/>
    <w:rsid w:val="0090558D"/>
    <w:rsid w:val="00905BBD"/>
    <w:rsid w:val="00905D3B"/>
    <w:rsid w:val="00910729"/>
    <w:rsid w:val="00910A48"/>
    <w:rsid w:val="00910FEC"/>
    <w:rsid w:val="00911234"/>
    <w:rsid w:val="0091168F"/>
    <w:rsid w:val="00912B46"/>
    <w:rsid w:val="009130B0"/>
    <w:rsid w:val="009130E3"/>
    <w:rsid w:val="00914D73"/>
    <w:rsid w:val="0091658A"/>
    <w:rsid w:val="009165D4"/>
    <w:rsid w:val="009172AA"/>
    <w:rsid w:val="00920989"/>
    <w:rsid w:val="00920F25"/>
    <w:rsid w:val="0092210A"/>
    <w:rsid w:val="0092307F"/>
    <w:rsid w:val="009241C9"/>
    <w:rsid w:val="009245F0"/>
    <w:rsid w:val="00925744"/>
    <w:rsid w:val="00926B96"/>
    <w:rsid w:val="00927840"/>
    <w:rsid w:val="00927E7E"/>
    <w:rsid w:val="00927F2D"/>
    <w:rsid w:val="00930459"/>
    <w:rsid w:val="00930641"/>
    <w:rsid w:val="00930C15"/>
    <w:rsid w:val="00930DF0"/>
    <w:rsid w:val="00932B95"/>
    <w:rsid w:val="00933921"/>
    <w:rsid w:val="009354B2"/>
    <w:rsid w:val="00935DA5"/>
    <w:rsid w:val="0094032E"/>
    <w:rsid w:val="00940B83"/>
    <w:rsid w:val="00943A78"/>
    <w:rsid w:val="00943AA3"/>
    <w:rsid w:val="00944712"/>
    <w:rsid w:val="009474C8"/>
    <w:rsid w:val="009521C0"/>
    <w:rsid w:val="009521C3"/>
    <w:rsid w:val="009547FE"/>
    <w:rsid w:val="0095537B"/>
    <w:rsid w:val="00956544"/>
    <w:rsid w:val="0095677C"/>
    <w:rsid w:val="00956FD7"/>
    <w:rsid w:val="00960846"/>
    <w:rsid w:val="00961C69"/>
    <w:rsid w:val="0096225E"/>
    <w:rsid w:val="00962F60"/>
    <w:rsid w:val="00963AE4"/>
    <w:rsid w:val="0096419D"/>
    <w:rsid w:val="00964428"/>
    <w:rsid w:val="00966391"/>
    <w:rsid w:val="0096650C"/>
    <w:rsid w:val="00966B11"/>
    <w:rsid w:val="0096762A"/>
    <w:rsid w:val="00967E36"/>
    <w:rsid w:val="00970425"/>
    <w:rsid w:val="009708FF"/>
    <w:rsid w:val="009714C9"/>
    <w:rsid w:val="00972B54"/>
    <w:rsid w:val="009731A3"/>
    <w:rsid w:val="00974692"/>
    <w:rsid w:val="00974A91"/>
    <w:rsid w:val="00976D49"/>
    <w:rsid w:val="00977C56"/>
    <w:rsid w:val="00981DC1"/>
    <w:rsid w:val="00981F76"/>
    <w:rsid w:val="00981F8D"/>
    <w:rsid w:val="00982A64"/>
    <w:rsid w:val="00985406"/>
    <w:rsid w:val="009860FB"/>
    <w:rsid w:val="00986242"/>
    <w:rsid w:val="00986777"/>
    <w:rsid w:val="0098748E"/>
    <w:rsid w:val="00987E90"/>
    <w:rsid w:val="0099097A"/>
    <w:rsid w:val="00990E95"/>
    <w:rsid w:val="00994C60"/>
    <w:rsid w:val="0099579C"/>
    <w:rsid w:val="00997866"/>
    <w:rsid w:val="00997E12"/>
    <w:rsid w:val="009A0E83"/>
    <w:rsid w:val="009A206C"/>
    <w:rsid w:val="009A2500"/>
    <w:rsid w:val="009A316F"/>
    <w:rsid w:val="009A3AE5"/>
    <w:rsid w:val="009A3AF8"/>
    <w:rsid w:val="009A5A08"/>
    <w:rsid w:val="009A60F1"/>
    <w:rsid w:val="009A7234"/>
    <w:rsid w:val="009A7332"/>
    <w:rsid w:val="009B0818"/>
    <w:rsid w:val="009B12E3"/>
    <w:rsid w:val="009B2513"/>
    <w:rsid w:val="009B2990"/>
    <w:rsid w:val="009B53AD"/>
    <w:rsid w:val="009B5A6D"/>
    <w:rsid w:val="009B5CC7"/>
    <w:rsid w:val="009B6FD4"/>
    <w:rsid w:val="009B736B"/>
    <w:rsid w:val="009B7713"/>
    <w:rsid w:val="009C02EF"/>
    <w:rsid w:val="009C03AE"/>
    <w:rsid w:val="009C11D4"/>
    <w:rsid w:val="009C3BC0"/>
    <w:rsid w:val="009C4598"/>
    <w:rsid w:val="009C65EB"/>
    <w:rsid w:val="009C6883"/>
    <w:rsid w:val="009C792C"/>
    <w:rsid w:val="009C7CC1"/>
    <w:rsid w:val="009D11D0"/>
    <w:rsid w:val="009D12A1"/>
    <w:rsid w:val="009D2AB5"/>
    <w:rsid w:val="009E212D"/>
    <w:rsid w:val="009E50B5"/>
    <w:rsid w:val="009E5220"/>
    <w:rsid w:val="009E5306"/>
    <w:rsid w:val="009E5333"/>
    <w:rsid w:val="009E5B02"/>
    <w:rsid w:val="009E7F7D"/>
    <w:rsid w:val="009F1047"/>
    <w:rsid w:val="009F2CB7"/>
    <w:rsid w:val="009F592F"/>
    <w:rsid w:val="009F7FF2"/>
    <w:rsid w:val="00A01F24"/>
    <w:rsid w:val="00A0214D"/>
    <w:rsid w:val="00A02189"/>
    <w:rsid w:val="00A0231D"/>
    <w:rsid w:val="00A02810"/>
    <w:rsid w:val="00A0290A"/>
    <w:rsid w:val="00A02E73"/>
    <w:rsid w:val="00A043F7"/>
    <w:rsid w:val="00A048E2"/>
    <w:rsid w:val="00A051D4"/>
    <w:rsid w:val="00A0529F"/>
    <w:rsid w:val="00A057A8"/>
    <w:rsid w:val="00A066CA"/>
    <w:rsid w:val="00A10CF7"/>
    <w:rsid w:val="00A13399"/>
    <w:rsid w:val="00A14DAB"/>
    <w:rsid w:val="00A14E86"/>
    <w:rsid w:val="00A15349"/>
    <w:rsid w:val="00A158FD"/>
    <w:rsid w:val="00A159F7"/>
    <w:rsid w:val="00A15E0A"/>
    <w:rsid w:val="00A16193"/>
    <w:rsid w:val="00A167B4"/>
    <w:rsid w:val="00A17731"/>
    <w:rsid w:val="00A20442"/>
    <w:rsid w:val="00A2240A"/>
    <w:rsid w:val="00A237A4"/>
    <w:rsid w:val="00A25639"/>
    <w:rsid w:val="00A26859"/>
    <w:rsid w:val="00A275C3"/>
    <w:rsid w:val="00A278D3"/>
    <w:rsid w:val="00A27A52"/>
    <w:rsid w:val="00A27CAE"/>
    <w:rsid w:val="00A30742"/>
    <w:rsid w:val="00A32F0B"/>
    <w:rsid w:val="00A33E21"/>
    <w:rsid w:val="00A3492F"/>
    <w:rsid w:val="00A34A9C"/>
    <w:rsid w:val="00A34DE5"/>
    <w:rsid w:val="00A3581A"/>
    <w:rsid w:val="00A36FC9"/>
    <w:rsid w:val="00A42839"/>
    <w:rsid w:val="00A43000"/>
    <w:rsid w:val="00A4392E"/>
    <w:rsid w:val="00A50D32"/>
    <w:rsid w:val="00A5257C"/>
    <w:rsid w:val="00A52D87"/>
    <w:rsid w:val="00A5472D"/>
    <w:rsid w:val="00A565A8"/>
    <w:rsid w:val="00A61C24"/>
    <w:rsid w:val="00A61D4F"/>
    <w:rsid w:val="00A620C5"/>
    <w:rsid w:val="00A6276F"/>
    <w:rsid w:val="00A63E18"/>
    <w:rsid w:val="00A64AA3"/>
    <w:rsid w:val="00A65AB7"/>
    <w:rsid w:val="00A6630B"/>
    <w:rsid w:val="00A670C5"/>
    <w:rsid w:val="00A67E3D"/>
    <w:rsid w:val="00A708CD"/>
    <w:rsid w:val="00A71472"/>
    <w:rsid w:val="00A72242"/>
    <w:rsid w:val="00A7232C"/>
    <w:rsid w:val="00A7575B"/>
    <w:rsid w:val="00A82F1E"/>
    <w:rsid w:val="00A83A67"/>
    <w:rsid w:val="00A84731"/>
    <w:rsid w:val="00A87C3F"/>
    <w:rsid w:val="00A959B2"/>
    <w:rsid w:val="00A95B81"/>
    <w:rsid w:val="00A95C76"/>
    <w:rsid w:val="00A96045"/>
    <w:rsid w:val="00AA0A59"/>
    <w:rsid w:val="00AA4A45"/>
    <w:rsid w:val="00AA4E78"/>
    <w:rsid w:val="00AA59C4"/>
    <w:rsid w:val="00AA5C95"/>
    <w:rsid w:val="00AA6855"/>
    <w:rsid w:val="00AA72D2"/>
    <w:rsid w:val="00AB0863"/>
    <w:rsid w:val="00AB1504"/>
    <w:rsid w:val="00AB2061"/>
    <w:rsid w:val="00AB3774"/>
    <w:rsid w:val="00AB3BE5"/>
    <w:rsid w:val="00AB4620"/>
    <w:rsid w:val="00AB5928"/>
    <w:rsid w:val="00AB6022"/>
    <w:rsid w:val="00AB62BC"/>
    <w:rsid w:val="00AB6F37"/>
    <w:rsid w:val="00AB7680"/>
    <w:rsid w:val="00AC01E8"/>
    <w:rsid w:val="00AC0A74"/>
    <w:rsid w:val="00AC13A4"/>
    <w:rsid w:val="00AC2660"/>
    <w:rsid w:val="00AC38D3"/>
    <w:rsid w:val="00AC4957"/>
    <w:rsid w:val="00AC5427"/>
    <w:rsid w:val="00AC67D5"/>
    <w:rsid w:val="00AC6ADC"/>
    <w:rsid w:val="00AC74DD"/>
    <w:rsid w:val="00AC7B21"/>
    <w:rsid w:val="00AD09D7"/>
    <w:rsid w:val="00AD6589"/>
    <w:rsid w:val="00AD6B1C"/>
    <w:rsid w:val="00AD6E66"/>
    <w:rsid w:val="00AE1F1A"/>
    <w:rsid w:val="00AE4949"/>
    <w:rsid w:val="00AE5381"/>
    <w:rsid w:val="00AE589C"/>
    <w:rsid w:val="00AE6106"/>
    <w:rsid w:val="00AF05B3"/>
    <w:rsid w:val="00AF0BDA"/>
    <w:rsid w:val="00AF2563"/>
    <w:rsid w:val="00AF3B69"/>
    <w:rsid w:val="00AF4846"/>
    <w:rsid w:val="00AF6B1C"/>
    <w:rsid w:val="00AF6B80"/>
    <w:rsid w:val="00AF7032"/>
    <w:rsid w:val="00AF794B"/>
    <w:rsid w:val="00B015AE"/>
    <w:rsid w:val="00B02AB1"/>
    <w:rsid w:val="00B055C3"/>
    <w:rsid w:val="00B05738"/>
    <w:rsid w:val="00B0590B"/>
    <w:rsid w:val="00B05A2E"/>
    <w:rsid w:val="00B0604D"/>
    <w:rsid w:val="00B0647D"/>
    <w:rsid w:val="00B10AC9"/>
    <w:rsid w:val="00B159E3"/>
    <w:rsid w:val="00B1603C"/>
    <w:rsid w:val="00B2064C"/>
    <w:rsid w:val="00B2224A"/>
    <w:rsid w:val="00B228CD"/>
    <w:rsid w:val="00B22938"/>
    <w:rsid w:val="00B237B1"/>
    <w:rsid w:val="00B24E1F"/>
    <w:rsid w:val="00B26B00"/>
    <w:rsid w:val="00B327BF"/>
    <w:rsid w:val="00B339FE"/>
    <w:rsid w:val="00B33C60"/>
    <w:rsid w:val="00B33FF9"/>
    <w:rsid w:val="00B35C0E"/>
    <w:rsid w:val="00B40B35"/>
    <w:rsid w:val="00B4108B"/>
    <w:rsid w:val="00B4134F"/>
    <w:rsid w:val="00B41AFC"/>
    <w:rsid w:val="00B43C95"/>
    <w:rsid w:val="00B47BE9"/>
    <w:rsid w:val="00B516C3"/>
    <w:rsid w:val="00B518BB"/>
    <w:rsid w:val="00B51C4C"/>
    <w:rsid w:val="00B535BF"/>
    <w:rsid w:val="00B54D21"/>
    <w:rsid w:val="00B56085"/>
    <w:rsid w:val="00B5636F"/>
    <w:rsid w:val="00B60EB4"/>
    <w:rsid w:val="00B618DF"/>
    <w:rsid w:val="00B62F2C"/>
    <w:rsid w:val="00B640C7"/>
    <w:rsid w:val="00B6425F"/>
    <w:rsid w:val="00B70068"/>
    <w:rsid w:val="00B701B2"/>
    <w:rsid w:val="00B70612"/>
    <w:rsid w:val="00B70AE0"/>
    <w:rsid w:val="00B71379"/>
    <w:rsid w:val="00B734CE"/>
    <w:rsid w:val="00B7563B"/>
    <w:rsid w:val="00B77352"/>
    <w:rsid w:val="00B776F8"/>
    <w:rsid w:val="00B777B3"/>
    <w:rsid w:val="00B81479"/>
    <w:rsid w:val="00B832B5"/>
    <w:rsid w:val="00B86863"/>
    <w:rsid w:val="00B86C44"/>
    <w:rsid w:val="00B9015A"/>
    <w:rsid w:val="00B91588"/>
    <w:rsid w:val="00B9339E"/>
    <w:rsid w:val="00B94693"/>
    <w:rsid w:val="00B958E2"/>
    <w:rsid w:val="00B964E1"/>
    <w:rsid w:val="00B96A23"/>
    <w:rsid w:val="00B96BFE"/>
    <w:rsid w:val="00B96F50"/>
    <w:rsid w:val="00B97C42"/>
    <w:rsid w:val="00B97CE6"/>
    <w:rsid w:val="00BA0B8B"/>
    <w:rsid w:val="00BA2DCA"/>
    <w:rsid w:val="00BA45BD"/>
    <w:rsid w:val="00BA6A7D"/>
    <w:rsid w:val="00BB1271"/>
    <w:rsid w:val="00BB1F36"/>
    <w:rsid w:val="00BB365C"/>
    <w:rsid w:val="00BB3934"/>
    <w:rsid w:val="00BB7439"/>
    <w:rsid w:val="00BC1670"/>
    <w:rsid w:val="00BC24AC"/>
    <w:rsid w:val="00BC2BDC"/>
    <w:rsid w:val="00BC2EF9"/>
    <w:rsid w:val="00BC38BB"/>
    <w:rsid w:val="00BC4A30"/>
    <w:rsid w:val="00BC507A"/>
    <w:rsid w:val="00BC61A1"/>
    <w:rsid w:val="00BC61CD"/>
    <w:rsid w:val="00BC6316"/>
    <w:rsid w:val="00BD19F6"/>
    <w:rsid w:val="00BD4D33"/>
    <w:rsid w:val="00BD6D29"/>
    <w:rsid w:val="00BE0BCE"/>
    <w:rsid w:val="00BE13BC"/>
    <w:rsid w:val="00BE2801"/>
    <w:rsid w:val="00BE3EAF"/>
    <w:rsid w:val="00BE579B"/>
    <w:rsid w:val="00BE72B3"/>
    <w:rsid w:val="00BE79BC"/>
    <w:rsid w:val="00BF0FA1"/>
    <w:rsid w:val="00BF1A62"/>
    <w:rsid w:val="00BF1FA0"/>
    <w:rsid w:val="00BF2CFD"/>
    <w:rsid w:val="00BF387F"/>
    <w:rsid w:val="00BF650D"/>
    <w:rsid w:val="00BF665E"/>
    <w:rsid w:val="00C009D4"/>
    <w:rsid w:val="00C016BD"/>
    <w:rsid w:val="00C01863"/>
    <w:rsid w:val="00C032CA"/>
    <w:rsid w:val="00C0514D"/>
    <w:rsid w:val="00C05B7D"/>
    <w:rsid w:val="00C06991"/>
    <w:rsid w:val="00C1006B"/>
    <w:rsid w:val="00C10192"/>
    <w:rsid w:val="00C128B1"/>
    <w:rsid w:val="00C12BE9"/>
    <w:rsid w:val="00C1326D"/>
    <w:rsid w:val="00C150E5"/>
    <w:rsid w:val="00C1542C"/>
    <w:rsid w:val="00C15BB0"/>
    <w:rsid w:val="00C16268"/>
    <w:rsid w:val="00C16459"/>
    <w:rsid w:val="00C17D08"/>
    <w:rsid w:val="00C20DF2"/>
    <w:rsid w:val="00C21D56"/>
    <w:rsid w:val="00C251CE"/>
    <w:rsid w:val="00C31B65"/>
    <w:rsid w:val="00C31DB4"/>
    <w:rsid w:val="00C33747"/>
    <w:rsid w:val="00C34FEA"/>
    <w:rsid w:val="00C37BAA"/>
    <w:rsid w:val="00C40E5F"/>
    <w:rsid w:val="00C41FE7"/>
    <w:rsid w:val="00C433AE"/>
    <w:rsid w:val="00C44038"/>
    <w:rsid w:val="00C44EDC"/>
    <w:rsid w:val="00C459CE"/>
    <w:rsid w:val="00C46004"/>
    <w:rsid w:val="00C4790C"/>
    <w:rsid w:val="00C50745"/>
    <w:rsid w:val="00C50C11"/>
    <w:rsid w:val="00C5211C"/>
    <w:rsid w:val="00C52198"/>
    <w:rsid w:val="00C52D15"/>
    <w:rsid w:val="00C53509"/>
    <w:rsid w:val="00C53DF3"/>
    <w:rsid w:val="00C540F8"/>
    <w:rsid w:val="00C5430C"/>
    <w:rsid w:val="00C65DAD"/>
    <w:rsid w:val="00C665E0"/>
    <w:rsid w:val="00C66E74"/>
    <w:rsid w:val="00C72675"/>
    <w:rsid w:val="00C7350E"/>
    <w:rsid w:val="00C73A0F"/>
    <w:rsid w:val="00C73FB5"/>
    <w:rsid w:val="00C74084"/>
    <w:rsid w:val="00C74285"/>
    <w:rsid w:val="00C74CA8"/>
    <w:rsid w:val="00C754A9"/>
    <w:rsid w:val="00C82F09"/>
    <w:rsid w:val="00C8536A"/>
    <w:rsid w:val="00C8562B"/>
    <w:rsid w:val="00C859A5"/>
    <w:rsid w:val="00C86C64"/>
    <w:rsid w:val="00C8724F"/>
    <w:rsid w:val="00C90A82"/>
    <w:rsid w:val="00C90F8A"/>
    <w:rsid w:val="00C9228E"/>
    <w:rsid w:val="00C92F55"/>
    <w:rsid w:val="00C93672"/>
    <w:rsid w:val="00C93F87"/>
    <w:rsid w:val="00C96154"/>
    <w:rsid w:val="00C96BB9"/>
    <w:rsid w:val="00CA2912"/>
    <w:rsid w:val="00CA2F4A"/>
    <w:rsid w:val="00CA313B"/>
    <w:rsid w:val="00CA344F"/>
    <w:rsid w:val="00CA378B"/>
    <w:rsid w:val="00CA527F"/>
    <w:rsid w:val="00CA6A2E"/>
    <w:rsid w:val="00CA6D39"/>
    <w:rsid w:val="00CA6E5C"/>
    <w:rsid w:val="00CB1BF3"/>
    <w:rsid w:val="00CB3A37"/>
    <w:rsid w:val="00CB4902"/>
    <w:rsid w:val="00CB4E49"/>
    <w:rsid w:val="00CB4FD1"/>
    <w:rsid w:val="00CB5B75"/>
    <w:rsid w:val="00CB6915"/>
    <w:rsid w:val="00CB6985"/>
    <w:rsid w:val="00CC0760"/>
    <w:rsid w:val="00CC1D2A"/>
    <w:rsid w:val="00CC5CCB"/>
    <w:rsid w:val="00CC662A"/>
    <w:rsid w:val="00CD2241"/>
    <w:rsid w:val="00CD4522"/>
    <w:rsid w:val="00CD5310"/>
    <w:rsid w:val="00CD62C0"/>
    <w:rsid w:val="00CE0546"/>
    <w:rsid w:val="00CE18DD"/>
    <w:rsid w:val="00CE29A9"/>
    <w:rsid w:val="00CE2D6C"/>
    <w:rsid w:val="00CE3107"/>
    <w:rsid w:val="00CE35E5"/>
    <w:rsid w:val="00CE3619"/>
    <w:rsid w:val="00CE5369"/>
    <w:rsid w:val="00CE6386"/>
    <w:rsid w:val="00CE7263"/>
    <w:rsid w:val="00CF0364"/>
    <w:rsid w:val="00CF0BF7"/>
    <w:rsid w:val="00CF0D55"/>
    <w:rsid w:val="00CF18E7"/>
    <w:rsid w:val="00CF2B28"/>
    <w:rsid w:val="00CF3A7D"/>
    <w:rsid w:val="00CF51C4"/>
    <w:rsid w:val="00CF5A8C"/>
    <w:rsid w:val="00D00523"/>
    <w:rsid w:val="00D006DE"/>
    <w:rsid w:val="00D0122D"/>
    <w:rsid w:val="00D02BF8"/>
    <w:rsid w:val="00D032C1"/>
    <w:rsid w:val="00D035ED"/>
    <w:rsid w:val="00D07AF5"/>
    <w:rsid w:val="00D108E1"/>
    <w:rsid w:val="00D114A7"/>
    <w:rsid w:val="00D127AE"/>
    <w:rsid w:val="00D1302B"/>
    <w:rsid w:val="00D201F4"/>
    <w:rsid w:val="00D20AFD"/>
    <w:rsid w:val="00D216C5"/>
    <w:rsid w:val="00D21B2E"/>
    <w:rsid w:val="00D2272C"/>
    <w:rsid w:val="00D2285D"/>
    <w:rsid w:val="00D24F53"/>
    <w:rsid w:val="00D24FD0"/>
    <w:rsid w:val="00D2565A"/>
    <w:rsid w:val="00D25FB5"/>
    <w:rsid w:val="00D27005"/>
    <w:rsid w:val="00D303AE"/>
    <w:rsid w:val="00D30AA5"/>
    <w:rsid w:val="00D32757"/>
    <w:rsid w:val="00D333B8"/>
    <w:rsid w:val="00D33AC1"/>
    <w:rsid w:val="00D34847"/>
    <w:rsid w:val="00D34D75"/>
    <w:rsid w:val="00D35BF0"/>
    <w:rsid w:val="00D35C1D"/>
    <w:rsid w:val="00D36B03"/>
    <w:rsid w:val="00D37370"/>
    <w:rsid w:val="00D40109"/>
    <w:rsid w:val="00D4018A"/>
    <w:rsid w:val="00D410BE"/>
    <w:rsid w:val="00D41570"/>
    <w:rsid w:val="00D4358C"/>
    <w:rsid w:val="00D4740C"/>
    <w:rsid w:val="00D508BF"/>
    <w:rsid w:val="00D517FC"/>
    <w:rsid w:val="00D52D2F"/>
    <w:rsid w:val="00D55603"/>
    <w:rsid w:val="00D605E2"/>
    <w:rsid w:val="00D61231"/>
    <w:rsid w:val="00D6538A"/>
    <w:rsid w:val="00D66DE9"/>
    <w:rsid w:val="00D66EE2"/>
    <w:rsid w:val="00D6718E"/>
    <w:rsid w:val="00D7046F"/>
    <w:rsid w:val="00D706A4"/>
    <w:rsid w:val="00D70936"/>
    <w:rsid w:val="00D713B1"/>
    <w:rsid w:val="00D727AA"/>
    <w:rsid w:val="00D72B72"/>
    <w:rsid w:val="00D72FEA"/>
    <w:rsid w:val="00D7453D"/>
    <w:rsid w:val="00D75D4D"/>
    <w:rsid w:val="00D76846"/>
    <w:rsid w:val="00D76F90"/>
    <w:rsid w:val="00D818DE"/>
    <w:rsid w:val="00D8297F"/>
    <w:rsid w:val="00D8301A"/>
    <w:rsid w:val="00D848B1"/>
    <w:rsid w:val="00D84A37"/>
    <w:rsid w:val="00D84EFB"/>
    <w:rsid w:val="00D87576"/>
    <w:rsid w:val="00D87925"/>
    <w:rsid w:val="00D915C6"/>
    <w:rsid w:val="00D929CD"/>
    <w:rsid w:val="00D95CE4"/>
    <w:rsid w:val="00D96CBE"/>
    <w:rsid w:val="00DA0662"/>
    <w:rsid w:val="00DA1A82"/>
    <w:rsid w:val="00DA2790"/>
    <w:rsid w:val="00DA2C60"/>
    <w:rsid w:val="00DA34A2"/>
    <w:rsid w:val="00DA3746"/>
    <w:rsid w:val="00DA43E8"/>
    <w:rsid w:val="00DB0404"/>
    <w:rsid w:val="00DB1206"/>
    <w:rsid w:val="00DB122A"/>
    <w:rsid w:val="00DB4581"/>
    <w:rsid w:val="00DB46C6"/>
    <w:rsid w:val="00DB5790"/>
    <w:rsid w:val="00DB75A2"/>
    <w:rsid w:val="00DC328E"/>
    <w:rsid w:val="00DC3CFC"/>
    <w:rsid w:val="00DC469D"/>
    <w:rsid w:val="00DC7299"/>
    <w:rsid w:val="00DC792A"/>
    <w:rsid w:val="00DC7CBD"/>
    <w:rsid w:val="00DD1355"/>
    <w:rsid w:val="00DD268B"/>
    <w:rsid w:val="00DD29FB"/>
    <w:rsid w:val="00DD3B2D"/>
    <w:rsid w:val="00DD4FB8"/>
    <w:rsid w:val="00DD52AE"/>
    <w:rsid w:val="00DD5866"/>
    <w:rsid w:val="00DD60CC"/>
    <w:rsid w:val="00DD726F"/>
    <w:rsid w:val="00DE06D4"/>
    <w:rsid w:val="00DE21F5"/>
    <w:rsid w:val="00DE331D"/>
    <w:rsid w:val="00DE4830"/>
    <w:rsid w:val="00DE6FC6"/>
    <w:rsid w:val="00DE762A"/>
    <w:rsid w:val="00DE7746"/>
    <w:rsid w:val="00DF157D"/>
    <w:rsid w:val="00DF34F0"/>
    <w:rsid w:val="00DF41C7"/>
    <w:rsid w:val="00DF635E"/>
    <w:rsid w:val="00E0121A"/>
    <w:rsid w:val="00E012AC"/>
    <w:rsid w:val="00E01577"/>
    <w:rsid w:val="00E01B20"/>
    <w:rsid w:val="00E0208C"/>
    <w:rsid w:val="00E02E2F"/>
    <w:rsid w:val="00E034F3"/>
    <w:rsid w:val="00E04212"/>
    <w:rsid w:val="00E0497A"/>
    <w:rsid w:val="00E070AB"/>
    <w:rsid w:val="00E10CF4"/>
    <w:rsid w:val="00E12144"/>
    <w:rsid w:val="00E14386"/>
    <w:rsid w:val="00E1446E"/>
    <w:rsid w:val="00E14580"/>
    <w:rsid w:val="00E147AB"/>
    <w:rsid w:val="00E15A9F"/>
    <w:rsid w:val="00E16E3A"/>
    <w:rsid w:val="00E20095"/>
    <w:rsid w:val="00E202BE"/>
    <w:rsid w:val="00E21B21"/>
    <w:rsid w:val="00E2218B"/>
    <w:rsid w:val="00E24911"/>
    <w:rsid w:val="00E2731E"/>
    <w:rsid w:val="00E31A69"/>
    <w:rsid w:val="00E33CA3"/>
    <w:rsid w:val="00E35104"/>
    <w:rsid w:val="00E35109"/>
    <w:rsid w:val="00E35B23"/>
    <w:rsid w:val="00E40907"/>
    <w:rsid w:val="00E4219F"/>
    <w:rsid w:val="00E423BD"/>
    <w:rsid w:val="00E4414B"/>
    <w:rsid w:val="00E448B4"/>
    <w:rsid w:val="00E44A45"/>
    <w:rsid w:val="00E44AB2"/>
    <w:rsid w:val="00E44B37"/>
    <w:rsid w:val="00E469C6"/>
    <w:rsid w:val="00E47287"/>
    <w:rsid w:val="00E503D0"/>
    <w:rsid w:val="00E55B64"/>
    <w:rsid w:val="00E600C2"/>
    <w:rsid w:val="00E601D3"/>
    <w:rsid w:val="00E60CBC"/>
    <w:rsid w:val="00E617F4"/>
    <w:rsid w:val="00E618CE"/>
    <w:rsid w:val="00E621AB"/>
    <w:rsid w:val="00E6248D"/>
    <w:rsid w:val="00E62859"/>
    <w:rsid w:val="00E64DC7"/>
    <w:rsid w:val="00E6606C"/>
    <w:rsid w:val="00E660F7"/>
    <w:rsid w:val="00E665E8"/>
    <w:rsid w:val="00E70377"/>
    <w:rsid w:val="00E70A5B"/>
    <w:rsid w:val="00E71244"/>
    <w:rsid w:val="00E71BF6"/>
    <w:rsid w:val="00E731A3"/>
    <w:rsid w:val="00E731A5"/>
    <w:rsid w:val="00E74026"/>
    <w:rsid w:val="00E7744D"/>
    <w:rsid w:val="00E800F7"/>
    <w:rsid w:val="00E8120C"/>
    <w:rsid w:val="00E82FCB"/>
    <w:rsid w:val="00E8645D"/>
    <w:rsid w:val="00E869D2"/>
    <w:rsid w:val="00E87421"/>
    <w:rsid w:val="00E87EBB"/>
    <w:rsid w:val="00E91327"/>
    <w:rsid w:val="00E94CD6"/>
    <w:rsid w:val="00E95260"/>
    <w:rsid w:val="00E96145"/>
    <w:rsid w:val="00E97201"/>
    <w:rsid w:val="00E9724D"/>
    <w:rsid w:val="00E973F1"/>
    <w:rsid w:val="00EA0550"/>
    <w:rsid w:val="00EA1751"/>
    <w:rsid w:val="00EA3B58"/>
    <w:rsid w:val="00EA3E42"/>
    <w:rsid w:val="00EB0D8F"/>
    <w:rsid w:val="00EB13E4"/>
    <w:rsid w:val="00EB1AF6"/>
    <w:rsid w:val="00EB2FC0"/>
    <w:rsid w:val="00EB4958"/>
    <w:rsid w:val="00EB5632"/>
    <w:rsid w:val="00EB58D0"/>
    <w:rsid w:val="00EB5ED0"/>
    <w:rsid w:val="00EC0CA6"/>
    <w:rsid w:val="00EC1B66"/>
    <w:rsid w:val="00EC2929"/>
    <w:rsid w:val="00EC2D4B"/>
    <w:rsid w:val="00EC4345"/>
    <w:rsid w:val="00EC588B"/>
    <w:rsid w:val="00EC7D5E"/>
    <w:rsid w:val="00ED0F01"/>
    <w:rsid w:val="00ED1296"/>
    <w:rsid w:val="00ED6486"/>
    <w:rsid w:val="00ED7802"/>
    <w:rsid w:val="00ED7AB6"/>
    <w:rsid w:val="00EE0127"/>
    <w:rsid w:val="00EE0361"/>
    <w:rsid w:val="00EE0920"/>
    <w:rsid w:val="00EE157D"/>
    <w:rsid w:val="00EE1A78"/>
    <w:rsid w:val="00EE1C6F"/>
    <w:rsid w:val="00EE415C"/>
    <w:rsid w:val="00EE491C"/>
    <w:rsid w:val="00EE498A"/>
    <w:rsid w:val="00EE4F54"/>
    <w:rsid w:val="00EE6346"/>
    <w:rsid w:val="00EE6BAE"/>
    <w:rsid w:val="00EF01FE"/>
    <w:rsid w:val="00EF4ED9"/>
    <w:rsid w:val="00EF51A3"/>
    <w:rsid w:val="00EF55E9"/>
    <w:rsid w:val="00EF75E2"/>
    <w:rsid w:val="00EF788B"/>
    <w:rsid w:val="00EF78CC"/>
    <w:rsid w:val="00F01FBF"/>
    <w:rsid w:val="00F02FAB"/>
    <w:rsid w:val="00F03585"/>
    <w:rsid w:val="00F04BE9"/>
    <w:rsid w:val="00F051D8"/>
    <w:rsid w:val="00F0675D"/>
    <w:rsid w:val="00F06C53"/>
    <w:rsid w:val="00F0700B"/>
    <w:rsid w:val="00F07C50"/>
    <w:rsid w:val="00F10F87"/>
    <w:rsid w:val="00F13D28"/>
    <w:rsid w:val="00F14426"/>
    <w:rsid w:val="00F207C1"/>
    <w:rsid w:val="00F20D3B"/>
    <w:rsid w:val="00F21859"/>
    <w:rsid w:val="00F21D66"/>
    <w:rsid w:val="00F222EA"/>
    <w:rsid w:val="00F242C2"/>
    <w:rsid w:val="00F25347"/>
    <w:rsid w:val="00F259C8"/>
    <w:rsid w:val="00F25CAA"/>
    <w:rsid w:val="00F27262"/>
    <w:rsid w:val="00F27898"/>
    <w:rsid w:val="00F305FB"/>
    <w:rsid w:val="00F3079B"/>
    <w:rsid w:val="00F321F0"/>
    <w:rsid w:val="00F33D2A"/>
    <w:rsid w:val="00F34EE7"/>
    <w:rsid w:val="00F365C7"/>
    <w:rsid w:val="00F36EBB"/>
    <w:rsid w:val="00F37572"/>
    <w:rsid w:val="00F37C72"/>
    <w:rsid w:val="00F409CB"/>
    <w:rsid w:val="00F4129D"/>
    <w:rsid w:val="00F418B2"/>
    <w:rsid w:val="00F423B4"/>
    <w:rsid w:val="00F42876"/>
    <w:rsid w:val="00F42AD9"/>
    <w:rsid w:val="00F42B25"/>
    <w:rsid w:val="00F437C1"/>
    <w:rsid w:val="00F44FA0"/>
    <w:rsid w:val="00F4705A"/>
    <w:rsid w:val="00F470AF"/>
    <w:rsid w:val="00F506D6"/>
    <w:rsid w:val="00F50F07"/>
    <w:rsid w:val="00F512C0"/>
    <w:rsid w:val="00F51F9E"/>
    <w:rsid w:val="00F533DE"/>
    <w:rsid w:val="00F53F40"/>
    <w:rsid w:val="00F542ED"/>
    <w:rsid w:val="00F544E7"/>
    <w:rsid w:val="00F55EF9"/>
    <w:rsid w:val="00F5741D"/>
    <w:rsid w:val="00F57A57"/>
    <w:rsid w:val="00F600C1"/>
    <w:rsid w:val="00F607DA"/>
    <w:rsid w:val="00F625AB"/>
    <w:rsid w:val="00F62F2E"/>
    <w:rsid w:val="00F651C4"/>
    <w:rsid w:val="00F700B5"/>
    <w:rsid w:val="00F70A02"/>
    <w:rsid w:val="00F70B96"/>
    <w:rsid w:val="00F72012"/>
    <w:rsid w:val="00F73E83"/>
    <w:rsid w:val="00F741B3"/>
    <w:rsid w:val="00F7452F"/>
    <w:rsid w:val="00F74944"/>
    <w:rsid w:val="00F74B1C"/>
    <w:rsid w:val="00F754D8"/>
    <w:rsid w:val="00F7570E"/>
    <w:rsid w:val="00F7674D"/>
    <w:rsid w:val="00F7699E"/>
    <w:rsid w:val="00F76DA8"/>
    <w:rsid w:val="00F80ED1"/>
    <w:rsid w:val="00F82260"/>
    <w:rsid w:val="00F82624"/>
    <w:rsid w:val="00F82771"/>
    <w:rsid w:val="00F84FFD"/>
    <w:rsid w:val="00F8500B"/>
    <w:rsid w:val="00F85465"/>
    <w:rsid w:val="00F85512"/>
    <w:rsid w:val="00F86167"/>
    <w:rsid w:val="00F8619E"/>
    <w:rsid w:val="00F8657C"/>
    <w:rsid w:val="00F86FE1"/>
    <w:rsid w:val="00F87F67"/>
    <w:rsid w:val="00F9077C"/>
    <w:rsid w:val="00F9109D"/>
    <w:rsid w:val="00F91836"/>
    <w:rsid w:val="00F91975"/>
    <w:rsid w:val="00F959CC"/>
    <w:rsid w:val="00F97663"/>
    <w:rsid w:val="00FA0729"/>
    <w:rsid w:val="00FA0B36"/>
    <w:rsid w:val="00FA0C0B"/>
    <w:rsid w:val="00FA128E"/>
    <w:rsid w:val="00FA2221"/>
    <w:rsid w:val="00FA25D5"/>
    <w:rsid w:val="00FA3882"/>
    <w:rsid w:val="00FA39A0"/>
    <w:rsid w:val="00FA3BA2"/>
    <w:rsid w:val="00FA3BF1"/>
    <w:rsid w:val="00FA4882"/>
    <w:rsid w:val="00FA744F"/>
    <w:rsid w:val="00FB143F"/>
    <w:rsid w:val="00FB185E"/>
    <w:rsid w:val="00FB2D5C"/>
    <w:rsid w:val="00FB3865"/>
    <w:rsid w:val="00FB38C6"/>
    <w:rsid w:val="00FB59B0"/>
    <w:rsid w:val="00FC0125"/>
    <w:rsid w:val="00FC4F78"/>
    <w:rsid w:val="00FC7839"/>
    <w:rsid w:val="00FC7B7C"/>
    <w:rsid w:val="00FD0D54"/>
    <w:rsid w:val="00FD3402"/>
    <w:rsid w:val="00FD3861"/>
    <w:rsid w:val="00FD38E7"/>
    <w:rsid w:val="00FD39ED"/>
    <w:rsid w:val="00FD6756"/>
    <w:rsid w:val="00FD7D35"/>
    <w:rsid w:val="00FE0D45"/>
    <w:rsid w:val="00FE0D50"/>
    <w:rsid w:val="00FE10A4"/>
    <w:rsid w:val="00FE1506"/>
    <w:rsid w:val="00FE181F"/>
    <w:rsid w:val="00FE32BB"/>
    <w:rsid w:val="00FE3EFB"/>
    <w:rsid w:val="00FE6AE5"/>
    <w:rsid w:val="00FE75CF"/>
    <w:rsid w:val="00FE784F"/>
    <w:rsid w:val="00FE7E36"/>
    <w:rsid w:val="00FF01E7"/>
    <w:rsid w:val="00FF0953"/>
    <w:rsid w:val="00FF0A9D"/>
    <w:rsid w:val="00FF0F02"/>
    <w:rsid w:val="00FF1B1F"/>
    <w:rsid w:val="00FF1DBD"/>
    <w:rsid w:val="00FF5F24"/>
    <w:rsid w:val="00FF7E3E"/>
    <w:rsid w:val="00FF7E8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8C3A"/>
  <w15:docId w15:val="{6792C0D7-2DE9-4546-98D6-CF41D5B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2D"/>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C05B7D"/>
    <w:pPr>
      <w:keepNext/>
      <w:keepLines/>
      <w:spacing w:before="240" w:after="0"/>
      <w:outlineLvl w:val="0"/>
    </w:pPr>
    <w:rPr>
      <w:rFonts w:ascii="Arial" w:eastAsiaTheme="majorEastAsia" w:hAnsi="Arial" w:cstheme="majorBidi"/>
      <w:b/>
      <w:color w:val="2F5496" w:themeColor="accent1" w:themeShade="BF"/>
      <w:sz w:val="32"/>
      <w:szCs w:val="32"/>
      <w:u w:val="single"/>
    </w:rPr>
  </w:style>
  <w:style w:type="paragraph" w:styleId="Ttulo2">
    <w:name w:val="heading 2"/>
    <w:basedOn w:val="Normal"/>
    <w:next w:val="Normal"/>
    <w:link w:val="Ttulo2Car"/>
    <w:uiPriority w:val="9"/>
    <w:unhideWhenUsed/>
    <w:qFormat/>
    <w:rsid w:val="00B776F8"/>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paragraph" w:styleId="Ttulo3">
    <w:name w:val="heading 3"/>
    <w:basedOn w:val="Normal"/>
    <w:next w:val="Normal"/>
    <w:link w:val="Ttulo3Car"/>
    <w:uiPriority w:val="9"/>
    <w:unhideWhenUsed/>
    <w:qFormat/>
    <w:rsid w:val="00F7674D"/>
    <w:pPr>
      <w:keepNext/>
      <w:spacing w:before="240" w:after="60"/>
      <w:ind w:left="720" w:hanging="432"/>
      <w:outlineLvl w:val="2"/>
    </w:pPr>
    <w:rPr>
      <w:rFonts w:ascii="Arial" w:hAnsi="Arial"/>
      <w:b/>
      <w:bCs/>
      <w:i/>
      <w:color w:val="2F5496"/>
      <w:sz w:val="24"/>
      <w:szCs w:val="26"/>
      <w:lang w:val="en-US"/>
    </w:rPr>
  </w:style>
  <w:style w:type="paragraph" w:styleId="Ttulo4">
    <w:name w:val="heading 4"/>
    <w:basedOn w:val="Normal"/>
    <w:next w:val="Normal"/>
    <w:link w:val="Ttulo4Car"/>
    <w:uiPriority w:val="9"/>
    <w:semiHidden/>
    <w:unhideWhenUsed/>
    <w:qFormat/>
    <w:rsid w:val="00F7674D"/>
    <w:pPr>
      <w:keepNext/>
      <w:spacing w:before="240" w:after="60"/>
      <w:ind w:left="864" w:hanging="144"/>
      <w:outlineLvl w:val="3"/>
    </w:pPr>
    <w:rPr>
      <w:b/>
      <w:bCs/>
      <w:sz w:val="28"/>
      <w:szCs w:val="28"/>
      <w:lang w:val="x-none"/>
    </w:rPr>
  </w:style>
  <w:style w:type="paragraph" w:styleId="Ttulo5">
    <w:name w:val="heading 5"/>
    <w:basedOn w:val="Normal"/>
    <w:next w:val="Normal"/>
    <w:link w:val="Ttulo5Car"/>
    <w:uiPriority w:val="9"/>
    <w:semiHidden/>
    <w:unhideWhenUsed/>
    <w:qFormat/>
    <w:rsid w:val="00F7674D"/>
    <w:pPr>
      <w:spacing w:before="240" w:after="60"/>
      <w:ind w:left="1008" w:hanging="432"/>
      <w:outlineLvl w:val="4"/>
    </w:pPr>
    <w:rPr>
      <w:b/>
      <w:bCs/>
      <w:i/>
      <w:iCs/>
      <w:sz w:val="26"/>
      <w:szCs w:val="26"/>
      <w:lang w:val="x-none"/>
    </w:rPr>
  </w:style>
  <w:style w:type="paragraph" w:styleId="Ttulo6">
    <w:name w:val="heading 6"/>
    <w:basedOn w:val="Normal"/>
    <w:next w:val="Normal"/>
    <w:link w:val="Ttulo6Car"/>
    <w:uiPriority w:val="9"/>
    <w:semiHidden/>
    <w:unhideWhenUsed/>
    <w:qFormat/>
    <w:rsid w:val="00F7674D"/>
    <w:pPr>
      <w:spacing w:before="240" w:after="60"/>
      <w:ind w:left="1152" w:hanging="432"/>
      <w:outlineLvl w:val="5"/>
    </w:pPr>
    <w:rPr>
      <w:b/>
      <w:bCs/>
      <w:lang w:val="x-none"/>
    </w:rPr>
  </w:style>
  <w:style w:type="paragraph" w:styleId="Ttulo7">
    <w:name w:val="heading 7"/>
    <w:basedOn w:val="Normal"/>
    <w:next w:val="Normal"/>
    <w:link w:val="Ttulo7Car"/>
    <w:uiPriority w:val="9"/>
    <w:semiHidden/>
    <w:unhideWhenUsed/>
    <w:qFormat/>
    <w:rsid w:val="00F7674D"/>
    <w:pPr>
      <w:spacing w:before="240" w:after="60"/>
      <w:ind w:left="1296" w:hanging="288"/>
      <w:outlineLvl w:val="6"/>
    </w:pPr>
    <w:rPr>
      <w:sz w:val="24"/>
      <w:szCs w:val="24"/>
      <w:lang w:val="x-none"/>
    </w:rPr>
  </w:style>
  <w:style w:type="paragraph" w:styleId="Ttulo8">
    <w:name w:val="heading 8"/>
    <w:basedOn w:val="Normal"/>
    <w:next w:val="Normal"/>
    <w:link w:val="Ttulo8Car"/>
    <w:uiPriority w:val="9"/>
    <w:semiHidden/>
    <w:unhideWhenUsed/>
    <w:qFormat/>
    <w:rsid w:val="00F7674D"/>
    <w:pPr>
      <w:spacing w:before="240" w:after="60"/>
      <w:ind w:left="1440" w:hanging="432"/>
      <w:outlineLvl w:val="7"/>
    </w:pPr>
    <w:rPr>
      <w:i/>
      <w:iCs/>
      <w:sz w:val="24"/>
      <w:szCs w:val="24"/>
      <w:lang w:val="x-none"/>
    </w:rPr>
  </w:style>
  <w:style w:type="paragraph" w:styleId="Ttulo9">
    <w:name w:val="heading 9"/>
    <w:basedOn w:val="Normal"/>
    <w:next w:val="Normal"/>
    <w:link w:val="Ttulo9Car"/>
    <w:uiPriority w:val="9"/>
    <w:semiHidden/>
    <w:unhideWhenUsed/>
    <w:qFormat/>
    <w:rsid w:val="00F7674D"/>
    <w:pPr>
      <w:spacing w:before="240" w:after="60"/>
      <w:ind w:left="1584" w:hanging="144"/>
      <w:outlineLvl w:val="8"/>
    </w:pPr>
    <w:rPr>
      <w:rFonts w:ascii="Cambria" w:hAnsi="Cambria"/>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B7D"/>
    <w:rPr>
      <w:rFonts w:ascii="Arial" w:eastAsiaTheme="majorEastAsia" w:hAnsi="Arial" w:cstheme="majorBidi"/>
      <w:b/>
      <w:color w:val="2F5496" w:themeColor="accent1" w:themeShade="BF"/>
      <w:sz w:val="32"/>
      <w:szCs w:val="32"/>
      <w:u w:val="single"/>
    </w:rPr>
  </w:style>
  <w:style w:type="character" w:customStyle="1" w:styleId="Ttulo2Car">
    <w:name w:val="Título 2 Car"/>
    <w:basedOn w:val="Fuentedeprrafopredeter"/>
    <w:link w:val="Ttulo2"/>
    <w:uiPriority w:val="9"/>
    <w:rsid w:val="00B776F8"/>
    <w:rPr>
      <w:rFonts w:asciiTheme="majorHAnsi" w:eastAsiaTheme="majorEastAsia" w:hAnsiTheme="majorHAnsi" w:cstheme="majorBidi"/>
      <w:b/>
      <w:color w:val="2F5496" w:themeColor="accent1" w:themeShade="BF"/>
      <w:sz w:val="24"/>
      <w:szCs w:val="26"/>
    </w:rPr>
  </w:style>
  <w:style w:type="character" w:customStyle="1" w:styleId="Ttulo3Car">
    <w:name w:val="Título 3 Car"/>
    <w:basedOn w:val="Fuentedeprrafopredeter"/>
    <w:link w:val="Ttulo3"/>
    <w:uiPriority w:val="9"/>
    <w:rsid w:val="00F7674D"/>
    <w:rPr>
      <w:rFonts w:ascii="Arial" w:eastAsia="Times New Roman" w:hAnsi="Arial" w:cs="Times New Roman"/>
      <w:b/>
      <w:bCs/>
      <w:i/>
      <w:color w:val="2F5496"/>
      <w:sz w:val="24"/>
      <w:szCs w:val="26"/>
      <w:lang w:val="en-US"/>
    </w:rPr>
  </w:style>
  <w:style w:type="character" w:customStyle="1" w:styleId="Ttulo4Car">
    <w:name w:val="Título 4 Car"/>
    <w:basedOn w:val="Fuentedeprrafopredeter"/>
    <w:link w:val="Ttulo4"/>
    <w:uiPriority w:val="9"/>
    <w:semiHidden/>
    <w:rsid w:val="00F7674D"/>
    <w:rPr>
      <w:rFonts w:ascii="Calibri" w:eastAsia="Times New Roman" w:hAnsi="Calibri" w:cs="Times New Roman"/>
      <w:b/>
      <w:bCs/>
      <w:sz w:val="28"/>
      <w:szCs w:val="28"/>
      <w:lang w:val="x-none"/>
    </w:rPr>
  </w:style>
  <w:style w:type="character" w:customStyle="1" w:styleId="Ttulo5Car">
    <w:name w:val="Título 5 Car"/>
    <w:basedOn w:val="Fuentedeprrafopredeter"/>
    <w:link w:val="Ttulo5"/>
    <w:uiPriority w:val="9"/>
    <w:semiHidden/>
    <w:rsid w:val="00F7674D"/>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uiPriority w:val="9"/>
    <w:semiHidden/>
    <w:rsid w:val="00F7674D"/>
    <w:rPr>
      <w:rFonts w:ascii="Calibri" w:eastAsia="Times New Roman" w:hAnsi="Calibri" w:cs="Times New Roman"/>
      <w:b/>
      <w:bCs/>
      <w:lang w:val="x-none"/>
    </w:rPr>
  </w:style>
  <w:style w:type="character" w:customStyle="1" w:styleId="Ttulo7Car">
    <w:name w:val="Título 7 Car"/>
    <w:basedOn w:val="Fuentedeprrafopredeter"/>
    <w:link w:val="Ttulo7"/>
    <w:uiPriority w:val="9"/>
    <w:semiHidden/>
    <w:rsid w:val="00F7674D"/>
    <w:rPr>
      <w:rFonts w:ascii="Calibri" w:eastAsia="Times New Roman" w:hAnsi="Calibri" w:cs="Times New Roman"/>
      <w:sz w:val="24"/>
      <w:szCs w:val="24"/>
      <w:lang w:val="x-none"/>
    </w:rPr>
  </w:style>
  <w:style w:type="character" w:customStyle="1" w:styleId="Ttulo8Car">
    <w:name w:val="Título 8 Car"/>
    <w:basedOn w:val="Fuentedeprrafopredeter"/>
    <w:link w:val="Ttulo8"/>
    <w:uiPriority w:val="9"/>
    <w:semiHidden/>
    <w:rsid w:val="00F7674D"/>
    <w:rPr>
      <w:rFonts w:ascii="Calibri" w:eastAsia="Times New Roman" w:hAnsi="Calibri" w:cs="Times New Roman"/>
      <w:i/>
      <w:iCs/>
      <w:sz w:val="24"/>
      <w:szCs w:val="24"/>
      <w:lang w:val="x-none"/>
    </w:rPr>
  </w:style>
  <w:style w:type="character" w:customStyle="1" w:styleId="Ttulo9Car">
    <w:name w:val="Título 9 Car"/>
    <w:basedOn w:val="Fuentedeprrafopredeter"/>
    <w:link w:val="Ttulo9"/>
    <w:uiPriority w:val="9"/>
    <w:semiHidden/>
    <w:rsid w:val="00F7674D"/>
    <w:rPr>
      <w:rFonts w:ascii="Cambria" w:eastAsia="Times New Roman" w:hAnsi="Cambria" w:cs="Times New Roman"/>
      <w:lang w:val="x-none"/>
    </w:rPr>
  </w:style>
  <w:style w:type="paragraph" w:styleId="Encabezado">
    <w:name w:val="header"/>
    <w:basedOn w:val="Normal"/>
    <w:link w:val="EncabezadoCar"/>
    <w:uiPriority w:val="99"/>
    <w:unhideWhenUsed/>
    <w:rsid w:val="004A2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C2D"/>
  </w:style>
  <w:style w:type="paragraph" w:styleId="Piedepgina">
    <w:name w:val="footer"/>
    <w:basedOn w:val="Normal"/>
    <w:link w:val="PiedepginaCar"/>
    <w:uiPriority w:val="99"/>
    <w:unhideWhenUsed/>
    <w:rsid w:val="004A2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C2D"/>
  </w:style>
  <w:style w:type="paragraph" w:styleId="TtuloTDC">
    <w:name w:val="TOC Heading"/>
    <w:aliases w:val="Título de TDC"/>
    <w:basedOn w:val="Ttulo1"/>
    <w:next w:val="Normal"/>
    <w:uiPriority w:val="39"/>
    <w:unhideWhenUsed/>
    <w:qFormat/>
    <w:rsid w:val="004A2C2D"/>
    <w:pPr>
      <w:spacing w:line="259" w:lineRule="auto"/>
      <w:outlineLvl w:val="9"/>
    </w:pPr>
    <w:rPr>
      <w:lang w:eastAsia="es-DO"/>
    </w:rPr>
  </w:style>
  <w:style w:type="paragraph" w:customStyle="1" w:styleId="InformePOA">
    <w:name w:val="Informe POA"/>
    <w:basedOn w:val="Normal"/>
    <w:qFormat/>
    <w:rsid w:val="00C05B7D"/>
    <w:pPr>
      <w:widowControl w:val="0"/>
      <w:overflowPunct w:val="0"/>
      <w:autoSpaceDE w:val="0"/>
      <w:autoSpaceDN w:val="0"/>
      <w:adjustRightInd w:val="0"/>
      <w:spacing w:before="360" w:after="360" w:line="240" w:lineRule="auto"/>
      <w:jc w:val="both"/>
    </w:pPr>
    <w:rPr>
      <w:rFonts w:ascii="Arial" w:hAnsi="Arial" w:cs="Arial"/>
      <w:color w:val="000000"/>
    </w:rPr>
  </w:style>
  <w:style w:type="paragraph" w:styleId="TDC1">
    <w:name w:val="toc 1"/>
    <w:basedOn w:val="Normal"/>
    <w:next w:val="Normal"/>
    <w:autoRedefine/>
    <w:uiPriority w:val="39"/>
    <w:unhideWhenUsed/>
    <w:rsid w:val="00BB1F36"/>
    <w:pPr>
      <w:tabs>
        <w:tab w:val="left" w:pos="851"/>
        <w:tab w:val="right" w:leader="dot" w:pos="8494"/>
      </w:tabs>
      <w:spacing w:after="100"/>
      <w:ind w:left="284" w:hanging="284"/>
    </w:pPr>
  </w:style>
  <w:style w:type="character" w:styleId="Hipervnculo">
    <w:name w:val="Hyperlink"/>
    <w:basedOn w:val="Fuentedeprrafopredeter"/>
    <w:uiPriority w:val="99"/>
    <w:unhideWhenUsed/>
    <w:rsid w:val="00C05B7D"/>
    <w:rPr>
      <w:color w:val="0563C1" w:themeColor="hyperlink"/>
      <w:u w:val="single"/>
    </w:rPr>
  </w:style>
  <w:style w:type="paragraph" w:styleId="Descripcin">
    <w:name w:val="caption"/>
    <w:aliases w:val="Epígrafe,Descripción1,Epígrafe1"/>
    <w:basedOn w:val="Normal"/>
    <w:next w:val="Normal"/>
    <w:uiPriority w:val="35"/>
    <w:unhideWhenUsed/>
    <w:qFormat/>
    <w:rsid w:val="00324DE8"/>
    <w:rPr>
      <w:b/>
      <w:bCs/>
      <w:sz w:val="20"/>
      <w:szCs w:val="20"/>
    </w:rPr>
  </w:style>
  <w:style w:type="paragraph" w:styleId="Prrafodelista">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PrrafodelistaCar"/>
    <w:uiPriority w:val="34"/>
    <w:qFormat/>
    <w:rsid w:val="00324DE8"/>
    <w:pPr>
      <w:ind w:left="720"/>
      <w:contextualSpacing/>
    </w:pPr>
  </w:style>
  <w:style w:type="character" w:customStyle="1" w:styleId="PrrafodelistaCar">
    <w:name w:val="Párrafo de lista Car"/>
    <w:aliases w:val="List Paragraph (numbered (a)) Car,PDP DOCUMENT SUBTITLE Car,Paragraphe de liste PBLH Car,Table of contents numbered Car,Lapis Bulleted List Car,Bullet Points Car,Liste Paragraf Car,Liststycke SKL Car,Normal bullet 2 Car,Ha Car"/>
    <w:link w:val="Prrafodelista"/>
    <w:uiPriority w:val="34"/>
    <w:qFormat/>
    <w:rsid w:val="00F7674D"/>
    <w:rPr>
      <w:rFonts w:ascii="Calibri" w:eastAsia="Times New Roman" w:hAnsi="Calibri" w:cs="Times New Roman"/>
    </w:rPr>
  </w:style>
  <w:style w:type="paragraph" w:styleId="Sinespaciado">
    <w:name w:val="No Spacing"/>
    <w:uiPriority w:val="1"/>
    <w:qFormat/>
    <w:rsid w:val="00904AD1"/>
    <w:pPr>
      <w:spacing w:after="0" w:line="240" w:lineRule="auto"/>
    </w:pPr>
    <w:rPr>
      <w:rFonts w:ascii="Calibri" w:eastAsia="Times New Roman" w:hAnsi="Calibri" w:cs="Times New Roman"/>
      <w:lang w:val="en-US"/>
    </w:rPr>
  </w:style>
  <w:style w:type="paragraph" w:styleId="TDC2">
    <w:name w:val="toc 2"/>
    <w:basedOn w:val="Normal"/>
    <w:next w:val="Normal"/>
    <w:autoRedefine/>
    <w:uiPriority w:val="39"/>
    <w:unhideWhenUsed/>
    <w:rsid w:val="00E87EBB"/>
    <w:pPr>
      <w:spacing w:after="100"/>
      <w:ind w:left="220"/>
    </w:pPr>
  </w:style>
  <w:style w:type="paragraph" w:customStyle="1" w:styleId="Estilo14">
    <w:name w:val="Estilo14"/>
    <w:basedOn w:val="Prrafodelista"/>
    <w:link w:val="Estilo14Car"/>
    <w:qFormat/>
    <w:rsid w:val="00F7674D"/>
    <w:pPr>
      <w:widowControl w:val="0"/>
      <w:autoSpaceDE w:val="0"/>
      <w:autoSpaceDN w:val="0"/>
      <w:adjustRightInd w:val="0"/>
      <w:spacing w:after="0" w:line="240" w:lineRule="auto"/>
      <w:ind w:left="1011" w:hanging="585"/>
    </w:pPr>
    <w:rPr>
      <w:rFonts w:ascii="Arial" w:hAnsi="Arial"/>
      <w:color w:val="632423"/>
      <w:sz w:val="24"/>
      <w:szCs w:val="24"/>
      <w:lang w:val="en-US"/>
    </w:rPr>
  </w:style>
  <w:style w:type="character" w:customStyle="1" w:styleId="Estilo14Car">
    <w:name w:val="Estilo14 Car"/>
    <w:link w:val="Estilo14"/>
    <w:rsid w:val="00F7674D"/>
    <w:rPr>
      <w:rFonts w:ascii="Arial" w:eastAsia="Times New Roman" w:hAnsi="Arial" w:cs="Times New Roman"/>
      <w:color w:val="632423"/>
      <w:sz w:val="24"/>
      <w:szCs w:val="24"/>
      <w:lang w:val="en-US"/>
    </w:rPr>
  </w:style>
  <w:style w:type="paragraph" w:styleId="Textoindependiente">
    <w:name w:val="Body Text"/>
    <w:basedOn w:val="Normal"/>
    <w:link w:val="TextoindependienteCar"/>
    <w:rsid w:val="00F7674D"/>
    <w:pPr>
      <w:autoSpaceDE w:val="0"/>
      <w:autoSpaceDN w:val="0"/>
      <w:adjustRightInd w:val="0"/>
      <w:spacing w:after="0" w:line="240" w:lineRule="auto"/>
      <w:jc w:val="both"/>
    </w:pPr>
    <w:rPr>
      <w:rFonts w:ascii="Times New Roman" w:hAnsi="Times New Roman"/>
      <w:color w:val="000000"/>
      <w:sz w:val="24"/>
      <w:szCs w:val="21"/>
      <w:lang w:eastAsia="x-none"/>
    </w:rPr>
  </w:style>
  <w:style w:type="character" w:customStyle="1" w:styleId="TextoindependienteCar">
    <w:name w:val="Texto independiente Car"/>
    <w:basedOn w:val="Fuentedeprrafopredeter"/>
    <w:link w:val="Textoindependiente"/>
    <w:rsid w:val="00F7674D"/>
    <w:rPr>
      <w:rFonts w:ascii="Times New Roman" w:eastAsia="Times New Roman" w:hAnsi="Times New Roman" w:cs="Times New Roman"/>
      <w:color w:val="000000"/>
      <w:sz w:val="24"/>
      <w:szCs w:val="21"/>
      <w:lang w:eastAsia="x-none"/>
    </w:rPr>
  </w:style>
  <w:style w:type="paragraph" w:customStyle="1" w:styleId="Estilo16">
    <w:name w:val="Estilo16"/>
    <w:basedOn w:val="Normal"/>
    <w:link w:val="Estilo16Car"/>
    <w:qFormat/>
    <w:rsid w:val="00F7674D"/>
    <w:pPr>
      <w:widowControl w:val="0"/>
      <w:autoSpaceDE w:val="0"/>
      <w:autoSpaceDN w:val="0"/>
      <w:adjustRightInd w:val="0"/>
      <w:spacing w:after="0" w:line="239" w:lineRule="auto"/>
    </w:pPr>
    <w:rPr>
      <w:rFonts w:ascii="Arial" w:hAnsi="Arial"/>
      <w:b/>
      <w:color w:val="632423"/>
      <w:sz w:val="28"/>
      <w:szCs w:val="28"/>
    </w:rPr>
  </w:style>
  <w:style w:type="character" w:customStyle="1" w:styleId="Estilo16Car">
    <w:name w:val="Estilo16 Car"/>
    <w:link w:val="Estilo16"/>
    <w:rsid w:val="00F7674D"/>
    <w:rPr>
      <w:rFonts w:ascii="Arial" w:eastAsia="Times New Roman" w:hAnsi="Arial" w:cs="Times New Roman"/>
      <w:b/>
      <w:color w:val="632423"/>
      <w:sz w:val="28"/>
      <w:szCs w:val="28"/>
    </w:rPr>
  </w:style>
  <w:style w:type="paragraph" w:customStyle="1" w:styleId="font5">
    <w:name w:val="font5"/>
    <w:basedOn w:val="Normal"/>
    <w:rsid w:val="00F7674D"/>
    <w:pPr>
      <w:spacing w:before="100" w:beforeAutospacing="1" w:after="100" w:afterAutospacing="1" w:line="240" w:lineRule="auto"/>
    </w:pPr>
    <w:rPr>
      <w:rFonts w:ascii="Arial" w:hAnsi="Arial" w:cs="Arial"/>
      <w:color w:val="000000"/>
      <w:sz w:val="20"/>
      <w:szCs w:val="20"/>
      <w:lang w:val="es-ES" w:eastAsia="es-ES"/>
    </w:rPr>
  </w:style>
  <w:style w:type="paragraph" w:customStyle="1" w:styleId="xl67">
    <w:name w:val="xl67"/>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68">
    <w:name w:val="xl68"/>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69">
    <w:name w:val="xl6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70">
    <w:name w:val="xl7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1">
    <w:name w:val="xl71"/>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2">
    <w:name w:val="xl7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3">
    <w:name w:val="xl7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74">
    <w:name w:val="xl7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5">
    <w:name w:val="xl7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6">
    <w:name w:val="xl7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77">
    <w:name w:val="xl7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8">
    <w:name w:val="xl7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9">
    <w:name w:val="xl7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0">
    <w:name w:val="xl8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1">
    <w:name w:val="xl8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2">
    <w:name w:val="xl8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3">
    <w:name w:val="xl8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4">
    <w:name w:val="xl8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5">
    <w:name w:val="xl85"/>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86">
    <w:name w:val="xl8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87">
    <w:name w:val="xl87"/>
    <w:basedOn w:val="Normal"/>
    <w:rsid w:val="00F767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8">
    <w:name w:val="xl8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89">
    <w:name w:val="xl8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90">
    <w:name w:val="xl9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1">
    <w:name w:val="xl9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92">
    <w:name w:val="xl9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93">
    <w:name w:val="xl9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94">
    <w:name w:val="xl9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95">
    <w:name w:val="xl9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6">
    <w:name w:val="xl9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7">
    <w:name w:val="xl9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98">
    <w:name w:val="xl98"/>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9">
    <w:name w:val="xl99"/>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0">
    <w:name w:val="xl100"/>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1">
    <w:name w:val="xl10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2">
    <w:name w:val="xl10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3">
    <w:name w:val="xl10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4">
    <w:name w:val="xl10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5">
    <w:name w:val="xl10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6">
    <w:name w:val="xl106"/>
    <w:basedOn w:val="Normal"/>
    <w:rsid w:val="00F7674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18"/>
      <w:szCs w:val="18"/>
      <w:lang w:val="es-ES" w:eastAsia="es-ES"/>
    </w:rPr>
  </w:style>
  <w:style w:type="paragraph" w:customStyle="1" w:styleId="xl107">
    <w:name w:val="xl107"/>
    <w:basedOn w:val="Normal"/>
    <w:rsid w:val="00F7674D"/>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18"/>
      <w:szCs w:val="18"/>
      <w:lang w:val="es-ES" w:eastAsia="es-ES"/>
    </w:rPr>
  </w:style>
  <w:style w:type="paragraph" w:customStyle="1" w:styleId="xl108">
    <w:name w:val="xl108"/>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09">
    <w:name w:val="xl109"/>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0">
    <w:name w:val="xl11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1">
    <w:name w:val="xl11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2">
    <w:name w:val="xl11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3">
    <w:name w:val="xl11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114">
    <w:name w:val="xl114"/>
    <w:basedOn w:val="Normal"/>
    <w:rsid w:val="00F7674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5">
    <w:name w:val="xl11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6">
    <w:name w:val="xl116"/>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7">
    <w:name w:val="xl11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8">
    <w:name w:val="xl11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9">
    <w:name w:val="xl119"/>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20">
    <w:name w:val="xl12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1">
    <w:name w:val="xl12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2">
    <w:name w:val="xl12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3">
    <w:name w:val="xl12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4">
    <w:name w:val="xl12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5">
    <w:name w:val="xl12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6">
    <w:name w:val="xl126"/>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7">
    <w:name w:val="xl127"/>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8">
    <w:name w:val="xl128"/>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9">
    <w:name w:val="xl129"/>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30">
    <w:name w:val="xl130"/>
    <w:basedOn w:val="Normal"/>
    <w:rsid w:val="00F7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1">
    <w:name w:val="xl131"/>
    <w:basedOn w:val="Normal"/>
    <w:rsid w:val="00F7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2">
    <w:name w:val="xl132"/>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3">
    <w:name w:val="xl133"/>
    <w:basedOn w:val="Normal"/>
    <w:rsid w:val="00F7674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4">
    <w:name w:val="xl134"/>
    <w:basedOn w:val="Normal"/>
    <w:rsid w:val="00F7674D"/>
    <w:pPr>
      <w:pBdr>
        <w:top w:val="single" w:sz="4" w:space="0" w:color="auto"/>
        <w:bottom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5">
    <w:name w:val="xl135"/>
    <w:basedOn w:val="Normal"/>
    <w:rsid w:val="00F7674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6">
    <w:name w:val="xl136"/>
    <w:basedOn w:val="Normal"/>
    <w:rsid w:val="00F7674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color w:val="000000"/>
      <w:lang w:val="es-ES" w:eastAsia="es-ES"/>
    </w:rPr>
  </w:style>
  <w:style w:type="paragraph" w:customStyle="1" w:styleId="xl137">
    <w:name w:val="xl137"/>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38">
    <w:name w:val="xl138"/>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styleId="Textocomentario">
    <w:name w:val="annotation text"/>
    <w:basedOn w:val="Normal"/>
    <w:link w:val="TextocomentarioCar"/>
    <w:uiPriority w:val="99"/>
    <w:unhideWhenUsed/>
    <w:rsid w:val="00F7674D"/>
    <w:rPr>
      <w:sz w:val="20"/>
      <w:szCs w:val="20"/>
      <w:lang w:val="en-US"/>
    </w:rPr>
  </w:style>
  <w:style w:type="character" w:customStyle="1" w:styleId="TextocomentarioCar">
    <w:name w:val="Texto comentario Car"/>
    <w:basedOn w:val="Fuentedeprrafopredeter"/>
    <w:link w:val="Textocomentario"/>
    <w:uiPriority w:val="99"/>
    <w:rsid w:val="00F7674D"/>
    <w:rPr>
      <w:rFonts w:ascii="Calibri" w:eastAsia="Times New Roman" w:hAnsi="Calibri" w:cs="Times New Roman"/>
      <w:sz w:val="20"/>
      <w:szCs w:val="20"/>
      <w:lang w:val="en-US"/>
    </w:rPr>
  </w:style>
  <w:style w:type="character" w:customStyle="1" w:styleId="AsuntodelcomentarioCar">
    <w:name w:val="Asunto del comentario Car"/>
    <w:basedOn w:val="TextocomentarioCar"/>
    <w:link w:val="Asuntodelcomentario"/>
    <w:uiPriority w:val="99"/>
    <w:semiHidden/>
    <w:rsid w:val="00F7674D"/>
    <w:rPr>
      <w:rFonts w:ascii="Calibri" w:eastAsia="Times New Roman" w:hAnsi="Calibri"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4D"/>
    <w:rPr>
      <w:b/>
      <w:bCs/>
    </w:rPr>
  </w:style>
  <w:style w:type="character" w:customStyle="1" w:styleId="TextodegloboCar">
    <w:name w:val="Texto de globo Car"/>
    <w:basedOn w:val="Fuentedeprrafopredeter"/>
    <w:link w:val="Textodeglobo"/>
    <w:uiPriority w:val="99"/>
    <w:semiHidden/>
    <w:rsid w:val="00F7674D"/>
    <w:rPr>
      <w:rFonts w:ascii="Tahoma" w:eastAsia="Times New Roman" w:hAnsi="Tahoma" w:cs="Times New Roman"/>
      <w:sz w:val="16"/>
      <w:szCs w:val="16"/>
      <w:lang w:val="en-US"/>
    </w:rPr>
  </w:style>
  <w:style w:type="paragraph" w:styleId="Textodeglobo">
    <w:name w:val="Balloon Text"/>
    <w:basedOn w:val="Normal"/>
    <w:link w:val="TextodegloboCar"/>
    <w:uiPriority w:val="99"/>
    <w:semiHidden/>
    <w:unhideWhenUsed/>
    <w:rsid w:val="00F7674D"/>
    <w:pPr>
      <w:spacing w:after="0" w:line="240" w:lineRule="auto"/>
    </w:pPr>
    <w:rPr>
      <w:rFonts w:ascii="Tahoma" w:hAnsi="Tahoma"/>
      <w:sz w:val="16"/>
      <w:szCs w:val="16"/>
      <w:lang w:val="en-US"/>
    </w:rPr>
  </w:style>
  <w:style w:type="paragraph" w:customStyle="1" w:styleId="Estilo3">
    <w:name w:val="Estilo 3"/>
    <w:basedOn w:val="Normal"/>
    <w:rsid w:val="00F7674D"/>
    <w:pPr>
      <w:numPr>
        <w:numId w:val="6"/>
      </w:numPr>
    </w:pPr>
  </w:style>
  <w:style w:type="paragraph" w:styleId="TDC3">
    <w:name w:val="toc 3"/>
    <w:basedOn w:val="Normal"/>
    <w:next w:val="Normal"/>
    <w:autoRedefine/>
    <w:uiPriority w:val="39"/>
    <w:unhideWhenUsed/>
    <w:rsid w:val="00F7674D"/>
    <w:pPr>
      <w:tabs>
        <w:tab w:val="left" w:pos="1320"/>
        <w:tab w:val="right" w:leader="dot" w:pos="8849"/>
      </w:tabs>
      <w:ind w:left="851"/>
    </w:pPr>
  </w:style>
  <w:style w:type="paragraph" w:customStyle="1" w:styleId="msonormal0">
    <w:name w:val="msonormal"/>
    <w:basedOn w:val="Normal"/>
    <w:rsid w:val="00F7674D"/>
    <w:pPr>
      <w:spacing w:before="100" w:beforeAutospacing="1" w:after="100" w:afterAutospacing="1" w:line="240" w:lineRule="auto"/>
    </w:pPr>
    <w:rPr>
      <w:rFonts w:ascii="Times New Roman" w:hAnsi="Times New Roman"/>
      <w:sz w:val="24"/>
      <w:szCs w:val="24"/>
      <w:lang w:eastAsia="es-DO"/>
    </w:rPr>
  </w:style>
  <w:style w:type="paragraph" w:customStyle="1" w:styleId="xl139">
    <w:name w:val="xl139"/>
    <w:basedOn w:val="Normal"/>
    <w:rsid w:val="00F767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0">
    <w:name w:val="xl140"/>
    <w:basedOn w:val="Normal"/>
    <w:rsid w:val="00F7674D"/>
    <w:pPr>
      <w:pBdr>
        <w:top w:val="single" w:sz="4" w:space="0" w:color="auto"/>
        <w:left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1">
    <w:name w:val="xl141"/>
    <w:basedOn w:val="Normal"/>
    <w:rsid w:val="00F7674D"/>
    <w:pPr>
      <w:pBdr>
        <w:left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2">
    <w:name w:val="xl142"/>
    <w:basedOn w:val="Normal"/>
    <w:rsid w:val="00F7674D"/>
    <w:pPr>
      <w:pBdr>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3">
    <w:name w:val="xl143"/>
    <w:basedOn w:val="Normal"/>
    <w:rsid w:val="00F7674D"/>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4">
    <w:name w:val="xl144"/>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5">
    <w:name w:val="xl145"/>
    <w:basedOn w:val="Normal"/>
    <w:rsid w:val="00F7674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es-DO"/>
    </w:rPr>
  </w:style>
  <w:style w:type="paragraph" w:customStyle="1" w:styleId="xl146">
    <w:name w:val="xl146"/>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7">
    <w:name w:val="xl147"/>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8">
    <w:name w:val="xl148"/>
    <w:basedOn w:val="Normal"/>
    <w:rsid w:val="00F7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9">
    <w:name w:val="xl149"/>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50">
    <w:name w:val="xl150"/>
    <w:basedOn w:val="Normal"/>
    <w:rsid w:val="00F7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51">
    <w:name w:val="xl151"/>
    <w:basedOn w:val="Normal"/>
    <w:rsid w:val="00F7674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2">
    <w:name w:val="xl152"/>
    <w:basedOn w:val="Normal"/>
    <w:rsid w:val="00F7674D"/>
    <w:pPr>
      <w:pBdr>
        <w:top w:val="single" w:sz="4" w:space="0" w:color="auto"/>
        <w:bottom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3">
    <w:name w:val="xl153"/>
    <w:basedOn w:val="Normal"/>
    <w:rsid w:val="00F7674D"/>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4">
    <w:name w:val="xl154"/>
    <w:basedOn w:val="Normal"/>
    <w:rsid w:val="00F7674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color w:val="000000"/>
      <w:lang w:eastAsia="es-DO"/>
    </w:rPr>
  </w:style>
  <w:style w:type="paragraph" w:customStyle="1" w:styleId="font6">
    <w:name w:val="font6"/>
    <w:basedOn w:val="Normal"/>
    <w:rsid w:val="00F7674D"/>
    <w:pPr>
      <w:spacing w:before="100" w:beforeAutospacing="1" w:after="100" w:afterAutospacing="1" w:line="240" w:lineRule="auto"/>
    </w:pPr>
    <w:rPr>
      <w:rFonts w:ascii="Tahoma" w:hAnsi="Tahoma" w:cs="Tahoma"/>
      <w:color w:val="000000"/>
      <w:sz w:val="18"/>
      <w:szCs w:val="18"/>
      <w:lang w:eastAsia="es-DO"/>
    </w:rPr>
  </w:style>
  <w:style w:type="paragraph" w:customStyle="1" w:styleId="Cuadrculamedia21">
    <w:name w:val="Cuadrícula media 21"/>
    <w:basedOn w:val="Normal"/>
    <w:link w:val="Cuadrculamedia2Car"/>
    <w:uiPriority w:val="1"/>
    <w:qFormat/>
    <w:rsid w:val="00F7674D"/>
    <w:pPr>
      <w:spacing w:after="0" w:line="240" w:lineRule="auto"/>
    </w:pPr>
    <w:rPr>
      <w:rFonts w:cs="Arial"/>
      <w:lang w:val="en-US" w:bidi="en-US"/>
    </w:rPr>
  </w:style>
  <w:style w:type="character" w:customStyle="1" w:styleId="Cuadrculamedia2Car">
    <w:name w:val="Cuadrícula media 2 Car"/>
    <w:link w:val="Cuadrculamedia21"/>
    <w:uiPriority w:val="1"/>
    <w:rsid w:val="00F7674D"/>
    <w:rPr>
      <w:rFonts w:ascii="Calibri" w:eastAsia="Times New Roman" w:hAnsi="Calibri" w:cs="Arial"/>
      <w:lang w:val="en-US" w:bidi="en-US"/>
    </w:rPr>
  </w:style>
  <w:style w:type="character" w:customStyle="1" w:styleId="MapadeldocumentoCar">
    <w:name w:val="Mapa del documento Car"/>
    <w:basedOn w:val="Fuentedeprrafopredeter"/>
    <w:link w:val="Mapadeldocumento"/>
    <w:uiPriority w:val="99"/>
    <w:semiHidden/>
    <w:rsid w:val="00F7674D"/>
    <w:rPr>
      <w:rFonts w:ascii="Tahoma" w:eastAsia="Times New Roman" w:hAnsi="Tahoma" w:cs="Times New Roman"/>
      <w:sz w:val="16"/>
      <w:szCs w:val="16"/>
    </w:rPr>
  </w:style>
  <w:style w:type="paragraph" w:styleId="Mapadeldocumento">
    <w:name w:val="Document Map"/>
    <w:basedOn w:val="Normal"/>
    <w:link w:val="MapadeldocumentoCar"/>
    <w:uiPriority w:val="99"/>
    <w:semiHidden/>
    <w:unhideWhenUsed/>
    <w:rsid w:val="00F7674D"/>
    <w:rPr>
      <w:rFonts w:ascii="Tahoma" w:hAnsi="Tahoma"/>
      <w:sz w:val="16"/>
      <w:szCs w:val="16"/>
    </w:rPr>
  </w:style>
  <w:style w:type="character" w:customStyle="1" w:styleId="TextonotapieCar">
    <w:name w:val="Texto nota pie Car"/>
    <w:basedOn w:val="Fuentedeprrafopredeter"/>
    <w:link w:val="Textonotapie"/>
    <w:uiPriority w:val="99"/>
    <w:semiHidden/>
    <w:rsid w:val="00F7674D"/>
    <w:rPr>
      <w:rFonts w:ascii="Calibri" w:eastAsia="Times New Roman" w:hAnsi="Calibri" w:cs="Times New Roman"/>
      <w:sz w:val="20"/>
      <w:szCs w:val="20"/>
      <w:lang w:val="x-none"/>
    </w:rPr>
  </w:style>
  <w:style w:type="paragraph" w:styleId="Textonotapie">
    <w:name w:val="footnote text"/>
    <w:basedOn w:val="Normal"/>
    <w:link w:val="TextonotapieCar"/>
    <w:uiPriority w:val="99"/>
    <w:semiHidden/>
    <w:unhideWhenUsed/>
    <w:rsid w:val="00F7674D"/>
    <w:rPr>
      <w:sz w:val="20"/>
      <w:szCs w:val="20"/>
      <w:lang w:val="x-none"/>
    </w:rPr>
  </w:style>
  <w:style w:type="character" w:styleId="Hipervnculovisitado">
    <w:name w:val="FollowedHyperlink"/>
    <w:basedOn w:val="Fuentedeprrafopredeter"/>
    <w:uiPriority w:val="99"/>
    <w:semiHidden/>
    <w:unhideWhenUsed/>
    <w:rsid w:val="00A72242"/>
    <w:rPr>
      <w:color w:val="954F72"/>
      <w:u w:val="single"/>
    </w:rPr>
  </w:style>
  <w:style w:type="paragraph" w:customStyle="1" w:styleId="xl65">
    <w:name w:val="xl65"/>
    <w:basedOn w:val="Normal"/>
    <w:rsid w:val="00A722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lang w:eastAsia="es-DO"/>
    </w:rPr>
  </w:style>
  <w:style w:type="paragraph" w:customStyle="1" w:styleId="xl66">
    <w:name w:val="xl66"/>
    <w:basedOn w:val="Normal"/>
    <w:rsid w:val="00A722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es-DO"/>
    </w:rPr>
  </w:style>
  <w:style w:type="paragraph" w:styleId="NormalWeb">
    <w:name w:val="Normal (Web)"/>
    <w:basedOn w:val="Normal"/>
    <w:uiPriority w:val="99"/>
    <w:unhideWhenUsed/>
    <w:rsid w:val="00400D87"/>
    <w:pPr>
      <w:spacing w:before="100" w:beforeAutospacing="1" w:after="100" w:afterAutospacing="1" w:line="240" w:lineRule="auto"/>
    </w:pPr>
    <w:rPr>
      <w:rFonts w:ascii="Times New Roman" w:hAnsi="Times New Roman"/>
      <w:sz w:val="24"/>
      <w:szCs w:val="24"/>
      <w:lang w:val="es-ES" w:eastAsia="es-ES"/>
    </w:rPr>
  </w:style>
  <w:style w:type="paragraph" w:customStyle="1" w:styleId="font7">
    <w:name w:val="font7"/>
    <w:basedOn w:val="Normal"/>
    <w:rsid w:val="005E5FC6"/>
    <w:pPr>
      <w:spacing w:before="100" w:beforeAutospacing="1" w:after="100" w:afterAutospacing="1" w:line="240" w:lineRule="auto"/>
    </w:pPr>
    <w:rPr>
      <w:rFonts w:ascii="Tahoma" w:hAnsi="Tahoma" w:cs="Tahoma"/>
      <w:b/>
      <w:bCs/>
      <w:color w:val="000000"/>
      <w:sz w:val="28"/>
      <w:szCs w:val="28"/>
      <w:lang w:eastAsia="es-DO"/>
    </w:rPr>
  </w:style>
  <w:style w:type="paragraph" w:customStyle="1" w:styleId="font8">
    <w:name w:val="font8"/>
    <w:basedOn w:val="Normal"/>
    <w:rsid w:val="005E5FC6"/>
    <w:pPr>
      <w:spacing w:before="100" w:beforeAutospacing="1" w:after="100" w:afterAutospacing="1" w:line="240" w:lineRule="auto"/>
    </w:pPr>
    <w:rPr>
      <w:rFonts w:ascii="Tahoma" w:hAnsi="Tahoma" w:cs="Tahoma"/>
      <w:color w:val="000000"/>
      <w:sz w:val="28"/>
      <w:szCs w:val="28"/>
      <w:lang w:eastAsia="es-DO"/>
    </w:rPr>
  </w:style>
  <w:style w:type="paragraph" w:customStyle="1" w:styleId="font9">
    <w:name w:val="font9"/>
    <w:basedOn w:val="Normal"/>
    <w:rsid w:val="005E5FC6"/>
    <w:pPr>
      <w:spacing w:before="100" w:beforeAutospacing="1" w:after="100" w:afterAutospacing="1" w:line="240" w:lineRule="auto"/>
    </w:pPr>
    <w:rPr>
      <w:rFonts w:ascii="Tahoma" w:hAnsi="Tahoma" w:cs="Tahoma"/>
      <w:b/>
      <w:bCs/>
      <w:color w:val="000000"/>
      <w:sz w:val="24"/>
      <w:szCs w:val="24"/>
      <w:lang w:eastAsia="es-DO"/>
    </w:rPr>
  </w:style>
  <w:style w:type="paragraph" w:customStyle="1" w:styleId="font10">
    <w:name w:val="font10"/>
    <w:basedOn w:val="Normal"/>
    <w:rsid w:val="005E5FC6"/>
    <w:pPr>
      <w:spacing w:before="100" w:beforeAutospacing="1" w:after="100" w:afterAutospacing="1" w:line="240" w:lineRule="auto"/>
    </w:pPr>
    <w:rPr>
      <w:rFonts w:ascii="Tahoma" w:hAnsi="Tahoma" w:cs="Tahoma"/>
      <w:b/>
      <w:bCs/>
      <w:color w:val="000000"/>
      <w:sz w:val="18"/>
      <w:szCs w:val="18"/>
      <w:lang w:eastAsia="es-DO"/>
    </w:rPr>
  </w:style>
  <w:style w:type="paragraph" w:customStyle="1" w:styleId="font11">
    <w:name w:val="font11"/>
    <w:basedOn w:val="Normal"/>
    <w:rsid w:val="005E5FC6"/>
    <w:pPr>
      <w:spacing w:before="100" w:beforeAutospacing="1" w:after="100" w:afterAutospacing="1" w:line="240" w:lineRule="auto"/>
    </w:pPr>
    <w:rPr>
      <w:rFonts w:ascii="Tahoma" w:hAnsi="Tahoma" w:cs="Tahoma"/>
      <w:b/>
      <w:bCs/>
      <w:color w:val="000000"/>
      <w:sz w:val="24"/>
      <w:szCs w:val="24"/>
      <w:lang w:eastAsia="es-DO"/>
    </w:rPr>
  </w:style>
  <w:style w:type="paragraph" w:customStyle="1" w:styleId="font12">
    <w:name w:val="font12"/>
    <w:basedOn w:val="Normal"/>
    <w:rsid w:val="005E5FC6"/>
    <w:pPr>
      <w:spacing w:before="100" w:beforeAutospacing="1" w:after="100" w:afterAutospacing="1" w:line="240" w:lineRule="auto"/>
    </w:pPr>
    <w:rPr>
      <w:rFonts w:ascii="Tahoma" w:hAnsi="Tahoma" w:cs="Tahoma"/>
      <w:color w:val="000000"/>
      <w:sz w:val="24"/>
      <w:szCs w:val="24"/>
      <w:lang w:eastAsia="es-DO"/>
    </w:rPr>
  </w:style>
  <w:style w:type="paragraph" w:customStyle="1" w:styleId="font13">
    <w:name w:val="font13"/>
    <w:basedOn w:val="Normal"/>
    <w:rsid w:val="005E5FC6"/>
    <w:pPr>
      <w:spacing w:before="100" w:beforeAutospacing="1" w:after="100" w:afterAutospacing="1" w:line="240" w:lineRule="auto"/>
    </w:pPr>
    <w:rPr>
      <w:rFonts w:ascii="Tahoma" w:hAnsi="Tahoma" w:cs="Tahoma"/>
      <w:b/>
      <w:bCs/>
      <w:color w:val="000000"/>
      <w:sz w:val="20"/>
      <w:szCs w:val="20"/>
      <w:lang w:eastAsia="es-DO"/>
    </w:rPr>
  </w:style>
  <w:style w:type="paragraph" w:customStyle="1" w:styleId="font14">
    <w:name w:val="font14"/>
    <w:basedOn w:val="Normal"/>
    <w:rsid w:val="005E5FC6"/>
    <w:pPr>
      <w:spacing w:before="100" w:beforeAutospacing="1" w:after="100" w:afterAutospacing="1" w:line="240" w:lineRule="auto"/>
    </w:pPr>
    <w:rPr>
      <w:rFonts w:ascii="Tahoma" w:hAnsi="Tahoma" w:cs="Tahoma"/>
      <w:color w:val="000000"/>
      <w:sz w:val="20"/>
      <w:szCs w:val="20"/>
      <w:lang w:eastAsia="es-DO"/>
    </w:rPr>
  </w:style>
  <w:style w:type="paragraph" w:customStyle="1" w:styleId="font15">
    <w:name w:val="font15"/>
    <w:basedOn w:val="Normal"/>
    <w:rsid w:val="005E5FC6"/>
    <w:pPr>
      <w:spacing w:before="100" w:beforeAutospacing="1" w:after="100" w:afterAutospacing="1" w:line="240" w:lineRule="auto"/>
    </w:pPr>
    <w:rPr>
      <w:rFonts w:ascii="Tisa Offc Serif Pro" w:hAnsi="Tisa Offc Serif Pro"/>
      <w:b/>
      <w:bCs/>
      <w:color w:val="000000"/>
      <w:sz w:val="14"/>
      <w:szCs w:val="14"/>
      <w:lang w:eastAsia="es-DO"/>
    </w:rPr>
  </w:style>
  <w:style w:type="paragraph" w:customStyle="1" w:styleId="font16">
    <w:name w:val="font16"/>
    <w:basedOn w:val="Normal"/>
    <w:rsid w:val="005E5FC6"/>
    <w:pPr>
      <w:spacing w:before="100" w:beforeAutospacing="1" w:after="100" w:afterAutospacing="1" w:line="240" w:lineRule="auto"/>
    </w:pPr>
    <w:rPr>
      <w:rFonts w:ascii="Tisa Offc Serif Pro" w:hAnsi="Tisa Offc Serif Pro"/>
      <w:color w:val="000000"/>
      <w:sz w:val="14"/>
      <w:szCs w:val="14"/>
      <w:lang w:eastAsia="es-DO"/>
    </w:rPr>
  </w:style>
  <w:style w:type="paragraph" w:customStyle="1" w:styleId="xl155">
    <w:name w:val="xl155"/>
    <w:basedOn w:val="Normal"/>
    <w:rsid w:val="005E5FC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56">
    <w:name w:val="xl156"/>
    <w:basedOn w:val="Normal"/>
    <w:rsid w:val="005E5F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57">
    <w:name w:val="xl157"/>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58">
    <w:name w:val="xl158"/>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59">
    <w:name w:val="xl159"/>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0">
    <w:name w:val="xl160"/>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1">
    <w:name w:val="xl161"/>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2">
    <w:name w:val="xl162"/>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3">
    <w:name w:val="xl163"/>
    <w:basedOn w:val="Normal"/>
    <w:rsid w:val="005E5FC6"/>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4">
    <w:name w:val="xl164"/>
    <w:basedOn w:val="Normal"/>
    <w:rsid w:val="005E5FC6"/>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5">
    <w:name w:val="xl165"/>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es-DO"/>
    </w:rPr>
  </w:style>
  <w:style w:type="paragraph" w:customStyle="1" w:styleId="xl166">
    <w:name w:val="xl166"/>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es-DO"/>
    </w:rPr>
  </w:style>
  <w:style w:type="paragraph" w:customStyle="1" w:styleId="xl167">
    <w:name w:val="xl167"/>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8">
    <w:name w:val="xl168"/>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9">
    <w:name w:val="xl169"/>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0">
    <w:name w:val="xl170"/>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1">
    <w:name w:val="xl171"/>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2">
    <w:name w:val="xl172"/>
    <w:basedOn w:val="Normal"/>
    <w:rsid w:val="005E5FC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3">
    <w:name w:val="xl173"/>
    <w:basedOn w:val="Normal"/>
    <w:rsid w:val="005E5FC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4">
    <w:name w:val="xl174"/>
    <w:basedOn w:val="Normal"/>
    <w:rsid w:val="005E5F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5">
    <w:name w:val="xl175"/>
    <w:basedOn w:val="Normal"/>
    <w:rsid w:val="005E5FC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6">
    <w:name w:val="xl176"/>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7">
    <w:name w:val="xl177"/>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8">
    <w:name w:val="xl178"/>
    <w:basedOn w:val="Normal"/>
    <w:rsid w:val="005E5FC6"/>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79">
    <w:name w:val="xl179"/>
    <w:basedOn w:val="Normal"/>
    <w:rsid w:val="005E5FC6"/>
    <w:pPr>
      <w:pBdr>
        <w:top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80">
    <w:name w:val="xl180"/>
    <w:basedOn w:val="Normal"/>
    <w:rsid w:val="005E5FC6"/>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character" w:styleId="Refdecomentario">
    <w:name w:val="annotation reference"/>
    <w:basedOn w:val="Fuentedeprrafopredeter"/>
    <w:uiPriority w:val="99"/>
    <w:semiHidden/>
    <w:unhideWhenUsed/>
    <w:rsid w:val="00E6248D"/>
    <w:rPr>
      <w:sz w:val="16"/>
      <w:szCs w:val="16"/>
    </w:rPr>
  </w:style>
  <w:style w:type="paragraph" w:customStyle="1" w:styleId="xl63">
    <w:name w:val="xl63"/>
    <w:basedOn w:val="Normal"/>
    <w:rsid w:val="003A279D"/>
    <w:pP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64">
    <w:name w:val="xl64"/>
    <w:basedOn w:val="Normal"/>
    <w:rsid w:val="003A2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es-DO"/>
    </w:rPr>
  </w:style>
  <w:style w:type="paragraph" w:styleId="Fecha">
    <w:name w:val="Date"/>
    <w:basedOn w:val="Normal"/>
    <w:next w:val="Normal"/>
    <w:link w:val="FechaCar"/>
    <w:uiPriority w:val="99"/>
    <w:unhideWhenUsed/>
    <w:rsid w:val="002E0AD2"/>
  </w:style>
  <w:style w:type="character" w:customStyle="1" w:styleId="FechaCar">
    <w:name w:val="Fecha Car"/>
    <w:basedOn w:val="Fuentedeprrafopredeter"/>
    <w:link w:val="Fecha"/>
    <w:uiPriority w:val="99"/>
    <w:rsid w:val="002E0AD2"/>
    <w:rPr>
      <w:rFonts w:ascii="Calibri" w:eastAsia="Times New Roman" w:hAnsi="Calibri" w:cs="Times New Roman"/>
    </w:rPr>
  </w:style>
  <w:style w:type="paragraph" w:styleId="Ttulo">
    <w:name w:val="Title"/>
    <w:basedOn w:val="Normal"/>
    <w:next w:val="Normal"/>
    <w:link w:val="TtuloCar"/>
    <w:uiPriority w:val="10"/>
    <w:qFormat/>
    <w:rsid w:val="002E0A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0AD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E0AD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AD2"/>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2E0AD2"/>
    <w:pPr>
      <w:autoSpaceDE/>
      <w:autoSpaceDN/>
      <w:adjustRightInd/>
      <w:spacing w:after="200" w:line="276" w:lineRule="auto"/>
      <w:ind w:firstLine="360"/>
      <w:jc w:val="left"/>
    </w:pPr>
    <w:rPr>
      <w:rFonts w:ascii="Calibri" w:hAnsi="Calibri"/>
      <w:color w:val="auto"/>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2E0AD2"/>
    <w:rPr>
      <w:rFonts w:ascii="Calibri" w:eastAsia="Times New Roman" w:hAnsi="Calibri" w:cs="Times New Roman"/>
      <w:color w:val="000000"/>
      <w:sz w:val="24"/>
      <w:szCs w:val="21"/>
      <w:lang w:eastAsia="x-none"/>
    </w:rPr>
  </w:style>
  <w:style w:type="paragraph" w:styleId="Sangradetextonormal">
    <w:name w:val="Body Text Indent"/>
    <w:basedOn w:val="Normal"/>
    <w:link w:val="SangradetextonormalCar"/>
    <w:uiPriority w:val="99"/>
    <w:semiHidden/>
    <w:unhideWhenUsed/>
    <w:rsid w:val="002E0AD2"/>
    <w:pPr>
      <w:spacing w:after="120"/>
      <w:ind w:left="283"/>
    </w:pPr>
  </w:style>
  <w:style w:type="character" w:customStyle="1" w:styleId="SangradetextonormalCar">
    <w:name w:val="Sangría de texto normal Car"/>
    <w:basedOn w:val="Fuentedeprrafopredeter"/>
    <w:link w:val="Sangradetextonormal"/>
    <w:uiPriority w:val="99"/>
    <w:semiHidden/>
    <w:rsid w:val="002E0AD2"/>
    <w:rPr>
      <w:rFonts w:ascii="Calibri" w:eastAsia="Times New Roman" w:hAnsi="Calibri" w:cs="Times New Roman"/>
    </w:rPr>
  </w:style>
  <w:style w:type="paragraph" w:styleId="Textoindependienteprimerasangra2">
    <w:name w:val="Body Text First Indent 2"/>
    <w:basedOn w:val="Sangradetextonormal"/>
    <w:link w:val="Textoindependienteprimerasangra2Car"/>
    <w:uiPriority w:val="99"/>
    <w:unhideWhenUsed/>
    <w:rsid w:val="002E0AD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E0AD2"/>
    <w:rPr>
      <w:rFonts w:ascii="Calibri" w:eastAsia="Times New Roman" w:hAnsi="Calibri" w:cs="Times New Roman"/>
    </w:rPr>
  </w:style>
  <w:style w:type="paragraph" w:customStyle="1" w:styleId="xl181">
    <w:name w:val="xl181"/>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82">
    <w:name w:val="xl182"/>
    <w:basedOn w:val="Normal"/>
    <w:rsid w:val="00610A70"/>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83">
    <w:name w:val="xl183"/>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184">
    <w:name w:val="xl184"/>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85">
    <w:name w:val="xl185"/>
    <w:basedOn w:val="Normal"/>
    <w:rsid w:val="00610A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6"/>
      <w:szCs w:val="16"/>
      <w:lang w:eastAsia="es-DO"/>
    </w:rPr>
  </w:style>
  <w:style w:type="paragraph" w:customStyle="1" w:styleId="xl186">
    <w:name w:val="xl186"/>
    <w:basedOn w:val="Normal"/>
    <w:rsid w:val="00610A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87">
    <w:name w:val="xl187"/>
    <w:basedOn w:val="Normal"/>
    <w:rsid w:val="00610A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88">
    <w:name w:val="xl188"/>
    <w:basedOn w:val="Normal"/>
    <w:rsid w:val="00610A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89">
    <w:name w:val="xl189"/>
    <w:basedOn w:val="Normal"/>
    <w:rsid w:val="00610A7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90">
    <w:name w:val="xl190"/>
    <w:basedOn w:val="Normal"/>
    <w:rsid w:val="00610A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91">
    <w:name w:val="xl191"/>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192">
    <w:name w:val="xl192"/>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193">
    <w:name w:val="xl193"/>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94">
    <w:name w:val="xl194"/>
    <w:basedOn w:val="Normal"/>
    <w:rsid w:val="00610A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95">
    <w:name w:val="xl195"/>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96">
    <w:name w:val="xl196"/>
    <w:basedOn w:val="Normal"/>
    <w:rsid w:val="00610A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97">
    <w:name w:val="xl197"/>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98">
    <w:name w:val="xl198"/>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es-DO"/>
    </w:rPr>
  </w:style>
  <w:style w:type="paragraph" w:customStyle="1" w:styleId="xl199">
    <w:name w:val="xl199"/>
    <w:basedOn w:val="Normal"/>
    <w:rsid w:val="00610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375623"/>
      <w:sz w:val="16"/>
      <w:szCs w:val="16"/>
      <w:lang w:eastAsia="es-DO"/>
    </w:rPr>
  </w:style>
  <w:style w:type="paragraph" w:customStyle="1" w:styleId="xl200">
    <w:name w:val="xl200"/>
    <w:basedOn w:val="Normal"/>
    <w:rsid w:val="00610A7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olor w:val="375623"/>
      <w:sz w:val="16"/>
      <w:szCs w:val="16"/>
      <w:lang w:eastAsia="es-DO"/>
    </w:rPr>
  </w:style>
  <w:style w:type="paragraph" w:customStyle="1" w:styleId="xl201">
    <w:name w:val="xl201"/>
    <w:basedOn w:val="Normal"/>
    <w:rsid w:val="00610A7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02">
    <w:name w:val="xl202"/>
    <w:basedOn w:val="Normal"/>
    <w:rsid w:val="00610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03">
    <w:name w:val="xl203"/>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375623"/>
      <w:sz w:val="16"/>
      <w:szCs w:val="16"/>
      <w:lang w:eastAsia="es-DO"/>
    </w:rPr>
  </w:style>
  <w:style w:type="paragraph" w:customStyle="1" w:styleId="xl204">
    <w:name w:val="xl204"/>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es-DO"/>
    </w:rPr>
  </w:style>
  <w:style w:type="paragraph" w:customStyle="1" w:styleId="xl205">
    <w:name w:val="xl205"/>
    <w:basedOn w:val="Normal"/>
    <w:rsid w:val="00610A7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06">
    <w:name w:val="xl206"/>
    <w:basedOn w:val="Normal"/>
    <w:rsid w:val="00610A70"/>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07">
    <w:name w:val="xl207"/>
    <w:basedOn w:val="Normal"/>
    <w:rsid w:val="00610A70"/>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08">
    <w:name w:val="xl208"/>
    <w:basedOn w:val="Normal"/>
    <w:rsid w:val="00610A7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09">
    <w:name w:val="xl209"/>
    <w:basedOn w:val="Normal"/>
    <w:rsid w:val="00610A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10">
    <w:name w:val="xl210"/>
    <w:basedOn w:val="Normal"/>
    <w:rsid w:val="00610A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11">
    <w:name w:val="xl211"/>
    <w:basedOn w:val="Normal"/>
    <w:rsid w:val="00610A70"/>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12">
    <w:name w:val="xl212"/>
    <w:basedOn w:val="Normal"/>
    <w:rsid w:val="00610A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13">
    <w:name w:val="xl213"/>
    <w:basedOn w:val="Normal"/>
    <w:rsid w:val="00610A7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14">
    <w:name w:val="xl214"/>
    <w:basedOn w:val="Normal"/>
    <w:rsid w:val="00610A7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15">
    <w:name w:val="xl215"/>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16">
    <w:name w:val="xl216"/>
    <w:basedOn w:val="Normal"/>
    <w:rsid w:val="00610A70"/>
    <w:pPr>
      <w:pBdr>
        <w:top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17">
    <w:name w:val="xl217"/>
    <w:basedOn w:val="Normal"/>
    <w:rsid w:val="00610A70"/>
    <w:pPr>
      <w:pBdr>
        <w:top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18">
    <w:name w:val="xl218"/>
    <w:basedOn w:val="Normal"/>
    <w:rsid w:val="00610A70"/>
    <w:pPr>
      <w:pBdr>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19">
    <w:name w:val="xl219"/>
    <w:basedOn w:val="Normal"/>
    <w:rsid w:val="00610A70"/>
    <w:pPr>
      <w:pBdr>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0">
    <w:name w:val="xl220"/>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1">
    <w:name w:val="xl221"/>
    <w:basedOn w:val="Normal"/>
    <w:rsid w:val="00610A70"/>
    <w:pP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2">
    <w:name w:val="xl222"/>
    <w:basedOn w:val="Normal"/>
    <w:rsid w:val="00610A70"/>
    <w:pP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3">
    <w:name w:val="xl223"/>
    <w:basedOn w:val="Normal"/>
    <w:rsid w:val="00610A70"/>
    <w:pPr>
      <w:pBdr>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24">
    <w:name w:val="xl224"/>
    <w:basedOn w:val="Normal"/>
    <w:rsid w:val="00610A70"/>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25">
    <w:name w:val="xl225"/>
    <w:basedOn w:val="Normal"/>
    <w:rsid w:val="00610A7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6">
    <w:name w:val="xl226"/>
    <w:basedOn w:val="Normal"/>
    <w:rsid w:val="00610A7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7">
    <w:name w:val="xl227"/>
    <w:basedOn w:val="Normal"/>
    <w:rsid w:val="00610A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28">
    <w:name w:val="xl228"/>
    <w:basedOn w:val="Normal"/>
    <w:rsid w:val="00610A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29">
    <w:name w:val="xl229"/>
    <w:basedOn w:val="Normal"/>
    <w:rsid w:val="00610A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230">
    <w:name w:val="xl230"/>
    <w:basedOn w:val="Normal"/>
    <w:rsid w:val="00610A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31">
    <w:name w:val="xl231"/>
    <w:basedOn w:val="Normal"/>
    <w:rsid w:val="00610A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32">
    <w:name w:val="xl232"/>
    <w:basedOn w:val="Normal"/>
    <w:rsid w:val="00610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table" w:styleId="Tablaconcuadrcula">
    <w:name w:val="Table Grid"/>
    <w:basedOn w:val="Tablanormal"/>
    <w:uiPriority w:val="39"/>
    <w:rsid w:val="006309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7">
    <w:name w:val="font17"/>
    <w:basedOn w:val="Normal"/>
    <w:rsid w:val="001D605D"/>
    <w:pPr>
      <w:spacing w:before="100" w:beforeAutospacing="1" w:after="100" w:afterAutospacing="1" w:line="240" w:lineRule="auto"/>
    </w:pPr>
    <w:rPr>
      <w:rFonts w:ascii="Tahoma" w:hAnsi="Tahoma" w:cs="Tahoma"/>
      <w:b/>
      <w:bCs/>
      <w:color w:val="000000"/>
      <w:sz w:val="24"/>
      <w:szCs w:val="24"/>
      <w:lang w:eastAsia="es-DO"/>
    </w:rPr>
  </w:style>
  <w:style w:type="paragraph" w:customStyle="1" w:styleId="font18">
    <w:name w:val="font18"/>
    <w:basedOn w:val="Normal"/>
    <w:rsid w:val="001D605D"/>
    <w:pPr>
      <w:spacing w:before="100" w:beforeAutospacing="1" w:after="100" w:afterAutospacing="1" w:line="240" w:lineRule="auto"/>
    </w:pPr>
    <w:rPr>
      <w:rFonts w:ascii="Tahoma" w:hAnsi="Tahoma" w:cs="Tahoma"/>
      <w:color w:val="000000"/>
      <w:sz w:val="24"/>
      <w:szCs w:val="24"/>
      <w:lang w:eastAsia="es-DO"/>
    </w:rPr>
  </w:style>
  <w:style w:type="paragraph" w:customStyle="1" w:styleId="font19">
    <w:name w:val="font19"/>
    <w:basedOn w:val="Normal"/>
    <w:rsid w:val="001D605D"/>
    <w:pPr>
      <w:spacing w:before="100" w:beforeAutospacing="1" w:after="100" w:afterAutospacing="1" w:line="240" w:lineRule="auto"/>
    </w:pPr>
    <w:rPr>
      <w:rFonts w:ascii="Times New Roman" w:hAnsi="Times New Roman"/>
      <w:color w:val="0070C0"/>
      <w:lang w:eastAsia="es-DO"/>
    </w:rPr>
  </w:style>
  <w:style w:type="paragraph" w:customStyle="1" w:styleId="font20">
    <w:name w:val="font20"/>
    <w:basedOn w:val="Normal"/>
    <w:rsid w:val="001D605D"/>
    <w:pPr>
      <w:spacing w:before="100" w:beforeAutospacing="1" w:after="100" w:afterAutospacing="1" w:line="240" w:lineRule="auto"/>
    </w:pPr>
    <w:rPr>
      <w:rFonts w:ascii="Tahoma" w:hAnsi="Tahoma" w:cs="Tahoma"/>
      <w:color w:val="000000"/>
      <w:sz w:val="28"/>
      <w:szCs w:val="28"/>
      <w:lang w:eastAsia="es-DO"/>
    </w:rPr>
  </w:style>
  <w:style w:type="paragraph" w:customStyle="1" w:styleId="font21">
    <w:name w:val="font21"/>
    <w:basedOn w:val="Normal"/>
    <w:rsid w:val="001D605D"/>
    <w:pPr>
      <w:spacing w:before="100" w:beforeAutospacing="1" w:after="100" w:afterAutospacing="1" w:line="240" w:lineRule="auto"/>
    </w:pPr>
    <w:rPr>
      <w:rFonts w:ascii="Times New Roman" w:hAnsi="Times New Roman"/>
      <w:color w:val="FF0000"/>
      <w:sz w:val="16"/>
      <w:szCs w:val="16"/>
      <w:lang w:eastAsia="es-DO"/>
    </w:rPr>
  </w:style>
  <w:style w:type="paragraph" w:customStyle="1" w:styleId="xl233">
    <w:name w:val="xl233"/>
    <w:basedOn w:val="Normal"/>
    <w:rsid w:val="001D60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34">
    <w:name w:val="xl234"/>
    <w:basedOn w:val="Normal"/>
    <w:rsid w:val="001D60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es-DO"/>
    </w:rPr>
  </w:style>
  <w:style w:type="paragraph" w:customStyle="1" w:styleId="xl235">
    <w:name w:val="xl235"/>
    <w:basedOn w:val="Normal"/>
    <w:rsid w:val="001D60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36">
    <w:name w:val="xl236"/>
    <w:basedOn w:val="Normal"/>
    <w:rsid w:val="001D60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37">
    <w:name w:val="xl237"/>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38">
    <w:name w:val="xl238"/>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39">
    <w:name w:val="xl239"/>
    <w:basedOn w:val="Normal"/>
    <w:rsid w:val="001D60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40">
    <w:name w:val="xl240"/>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241">
    <w:name w:val="xl241"/>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42">
    <w:name w:val="xl242"/>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43">
    <w:name w:val="xl243"/>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44">
    <w:name w:val="xl244"/>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45">
    <w:name w:val="xl245"/>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46">
    <w:name w:val="xl246"/>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47">
    <w:name w:val="xl247"/>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48">
    <w:name w:val="xl248"/>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49">
    <w:name w:val="xl249"/>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50">
    <w:name w:val="xl250"/>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51">
    <w:name w:val="xl251"/>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52">
    <w:name w:val="xl252"/>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53">
    <w:name w:val="xl253"/>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54">
    <w:name w:val="xl254"/>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55">
    <w:name w:val="xl255"/>
    <w:basedOn w:val="Normal"/>
    <w:rsid w:val="001D605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56">
    <w:name w:val="xl256"/>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57">
    <w:name w:val="xl257"/>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58">
    <w:name w:val="xl258"/>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59">
    <w:name w:val="xl259"/>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60">
    <w:name w:val="xl260"/>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61">
    <w:name w:val="xl261"/>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62">
    <w:name w:val="xl262"/>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63">
    <w:name w:val="xl263"/>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64">
    <w:name w:val="xl264"/>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65">
    <w:name w:val="xl265"/>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66">
    <w:name w:val="xl266"/>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67">
    <w:name w:val="xl267"/>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68">
    <w:name w:val="xl268"/>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24"/>
      <w:szCs w:val="24"/>
      <w:lang w:eastAsia="es-DO"/>
    </w:rPr>
  </w:style>
  <w:style w:type="paragraph" w:customStyle="1" w:styleId="xl269">
    <w:name w:val="xl269"/>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70">
    <w:name w:val="xl270"/>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71">
    <w:name w:val="xl271"/>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72">
    <w:name w:val="xl272"/>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273">
    <w:name w:val="xl273"/>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74">
    <w:name w:val="xl274"/>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75">
    <w:name w:val="xl275"/>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76">
    <w:name w:val="xl276"/>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77">
    <w:name w:val="xl277"/>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278">
    <w:name w:val="xl278"/>
    <w:basedOn w:val="Normal"/>
    <w:rsid w:val="001D60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79">
    <w:name w:val="xl279"/>
    <w:basedOn w:val="Normal"/>
    <w:rsid w:val="001D6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s-DO"/>
    </w:rPr>
  </w:style>
  <w:style w:type="paragraph" w:customStyle="1" w:styleId="xl280">
    <w:name w:val="xl280"/>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es-DO"/>
    </w:rPr>
  </w:style>
  <w:style w:type="paragraph" w:customStyle="1" w:styleId="xl281">
    <w:name w:val="xl281"/>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es-DO"/>
    </w:rPr>
  </w:style>
  <w:style w:type="paragraph" w:customStyle="1" w:styleId="xl282">
    <w:name w:val="xl282"/>
    <w:basedOn w:val="Normal"/>
    <w:rsid w:val="001D6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es-DO"/>
    </w:rPr>
  </w:style>
  <w:style w:type="paragraph" w:customStyle="1" w:styleId="xl283">
    <w:name w:val="xl283"/>
    <w:basedOn w:val="Normal"/>
    <w:rsid w:val="001D605D"/>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84">
    <w:name w:val="xl284"/>
    <w:basedOn w:val="Normal"/>
    <w:rsid w:val="001D605D"/>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85">
    <w:name w:val="xl285"/>
    <w:basedOn w:val="Normal"/>
    <w:rsid w:val="001D60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86">
    <w:name w:val="xl286"/>
    <w:basedOn w:val="Normal"/>
    <w:rsid w:val="001D6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87">
    <w:name w:val="xl287"/>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88">
    <w:name w:val="xl288"/>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289">
    <w:name w:val="xl289"/>
    <w:basedOn w:val="Normal"/>
    <w:rsid w:val="001D605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290">
    <w:name w:val="xl290"/>
    <w:basedOn w:val="Normal"/>
    <w:rsid w:val="001D6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291">
    <w:name w:val="xl291"/>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92">
    <w:name w:val="xl292"/>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93">
    <w:name w:val="xl293"/>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294">
    <w:name w:val="xl294"/>
    <w:basedOn w:val="Normal"/>
    <w:rsid w:val="001D605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295">
    <w:name w:val="xl295"/>
    <w:basedOn w:val="Normal"/>
    <w:rsid w:val="001D6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296">
    <w:name w:val="xl296"/>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97">
    <w:name w:val="xl297"/>
    <w:basedOn w:val="Normal"/>
    <w:rsid w:val="001D605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98">
    <w:name w:val="xl298"/>
    <w:basedOn w:val="Normal"/>
    <w:rsid w:val="001D605D"/>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299">
    <w:name w:val="xl299"/>
    <w:basedOn w:val="Normal"/>
    <w:rsid w:val="001D605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300">
    <w:name w:val="xl300"/>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01">
    <w:name w:val="xl301"/>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02">
    <w:name w:val="xl302"/>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03">
    <w:name w:val="xl303"/>
    <w:basedOn w:val="Normal"/>
    <w:rsid w:val="001D60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304">
    <w:name w:val="xl304"/>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305">
    <w:name w:val="xl305"/>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306">
    <w:name w:val="xl306"/>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307">
    <w:name w:val="xl307"/>
    <w:basedOn w:val="Normal"/>
    <w:rsid w:val="001D605D"/>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308">
    <w:name w:val="xl308"/>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309">
    <w:name w:val="xl309"/>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310">
    <w:name w:val="xl310"/>
    <w:basedOn w:val="Normal"/>
    <w:rsid w:val="001D605D"/>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lang w:eastAsia="es-DO"/>
    </w:rPr>
  </w:style>
  <w:style w:type="paragraph" w:customStyle="1" w:styleId="xl311">
    <w:name w:val="xl311"/>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 w:type="paragraph" w:customStyle="1" w:styleId="xl312">
    <w:name w:val="xl312"/>
    <w:basedOn w:val="Normal"/>
    <w:rsid w:val="001D605D"/>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13">
    <w:name w:val="xl313"/>
    <w:basedOn w:val="Normal"/>
    <w:rsid w:val="001D605D"/>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14">
    <w:name w:val="xl314"/>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15">
    <w:name w:val="xl315"/>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16">
    <w:name w:val="xl316"/>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17">
    <w:name w:val="xl317"/>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18">
    <w:name w:val="xl318"/>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19">
    <w:name w:val="xl319"/>
    <w:basedOn w:val="Normal"/>
    <w:rsid w:val="001D6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0">
    <w:name w:val="xl320"/>
    <w:basedOn w:val="Normal"/>
    <w:rsid w:val="001D60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1">
    <w:name w:val="xl321"/>
    <w:basedOn w:val="Normal"/>
    <w:rsid w:val="001D605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2">
    <w:name w:val="xl322"/>
    <w:basedOn w:val="Normal"/>
    <w:rsid w:val="001D6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3">
    <w:name w:val="xl323"/>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24">
    <w:name w:val="xl324"/>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25">
    <w:name w:val="xl325"/>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26">
    <w:name w:val="xl326"/>
    <w:basedOn w:val="Normal"/>
    <w:rsid w:val="001D60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7">
    <w:name w:val="xl327"/>
    <w:basedOn w:val="Normal"/>
    <w:rsid w:val="001D605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8">
    <w:name w:val="xl328"/>
    <w:basedOn w:val="Normal"/>
    <w:rsid w:val="001D6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29">
    <w:name w:val="xl329"/>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0">
    <w:name w:val="xl330"/>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1">
    <w:name w:val="xl331"/>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2">
    <w:name w:val="xl332"/>
    <w:basedOn w:val="Normal"/>
    <w:rsid w:val="001D60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33">
    <w:name w:val="xl333"/>
    <w:basedOn w:val="Normal"/>
    <w:rsid w:val="001D60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34">
    <w:name w:val="xl334"/>
    <w:basedOn w:val="Normal"/>
    <w:rsid w:val="001D60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335">
    <w:name w:val="xl335"/>
    <w:basedOn w:val="Normal"/>
    <w:rsid w:val="001D60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336">
    <w:name w:val="xl336"/>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7">
    <w:name w:val="xl337"/>
    <w:basedOn w:val="Normal"/>
    <w:rsid w:val="001D60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8">
    <w:name w:val="xl338"/>
    <w:basedOn w:val="Normal"/>
    <w:rsid w:val="001D60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39">
    <w:name w:val="xl339"/>
    <w:basedOn w:val="Normal"/>
    <w:rsid w:val="001D6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340">
    <w:name w:val="xl340"/>
    <w:basedOn w:val="Normal"/>
    <w:rsid w:val="001D60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8"/>
      <w:szCs w:val="18"/>
      <w:lang w:eastAsia="es-DO"/>
    </w:rPr>
  </w:style>
  <w:style w:type="paragraph" w:customStyle="1" w:styleId="xl341">
    <w:name w:val="xl341"/>
    <w:basedOn w:val="Normal"/>
    <w:rsid w:val="001D60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es-DO"/>
    </w:rPr>
  </w:style>
  <w:style w:type="paragraph" w:customStyle="1" w:styleId="xl342">
    <w:name w:val="xl342"/>
    <w:basedOn w:val="Normal"/>
    <w:rsid w:val="001D60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43">
    <w:name w:val="xl343"/>
    <w:basedOn w:val="Normal"/>
    <w:rsid w:val="001D605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344">
    <w:name w:val="xl344"/>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45">
    <w:name w:val="xl345"/>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46">
    <w:name w:val="xl346"/>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47">
    <w:name w:val="xl347"/>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48">
    <w:name w:val="xl348"/>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349">
    <w:name w:val="xl349"/>
    <w:basedOn w:val="Normal"/>
    <w:rsid w:val="001D605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350">
    <w:name w:val="xl350"/>
    <w:basedOn w:val="Normal"/>
    <w:rsid w:val="001D60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351">
    <w:name w:val="xl351"/>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hAnsi="Calibri Light" w:cs="Calibri Light"/>
      <w:sz w:val="16"/>
      <w:szCs w:val="16"/>
      <w:lang w:eastAsia="es-DO"/>
    </w:rPr>
  </w:style>
  <w:style w:type="paragraph" w:customStyle="1" w:styleId="xl352">
    <w:name w:val="xl352"/>
    <w:basedOn w:val="Normal"/>
    <w:rsid w:val="001D60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685">
      <w:bodyDiv w:val="1"/>
      <w:marLeft w:val="0"/>
      <w:marRight w:val="0"/>
      <w:marTop w:val="0"/>
      <w:marBottom w:val="0"/>
      <w:divBdr>
        <w:top w:val="none" w:sz="0" w:space="0" w:color="auto"/>
        <w:left w:val="none" w:sz="0" w:space="0" w:color="auto"/>
        <w:bottom w:val="none" w:sz="0" w:space="0" w:color="auto"/>
        <w:right w:val="none" w:sz="0" w:space="0" w:color="auto"/>
      </w:divBdr>
    </w:div>
    <w:div w:id="97221270">
      <w:bodyDiv w:val="1"/>
      <w:marLeft w:val="0"/>
      <w:marRight w:val="0"/>
      <w:marTop w:val="0"/>
      <w:marBottom w:val="0"/>
      <w:divBdr>
        <w:top w:val="none" w:sz="0" w:space="0" w:color="auto"/>
        <w:left w:val="none" w:sz="0" w:space="0" w:color="auto"/>
        <w:bottom w:val="none" w:sz="0" w:space="0" w:color="auto"/>
        <w:right w:val="none" w:sz="0" w:space="0" w:color="auto"/>
      </w:divBdr>
    </w:div>
    <w:div w:id="110706298">
      <w:bodyDiv w:val="1"/>
      <w:marLeft w:val="0"/>
      <w:marRight w:val="0"/>
      <w:marTop w:val="0"/>
      <w:marBottom w:val="0"/>
      <w:divBdr>
        <w:top w:val="none" w:sz="0" w:space="0" w:color="auto"/>
        <w:left w:val="none" w:sz="0" w:space="0" w:color="auto"/>
        <w:bottom w:val="none" w:sz="0" w:space="0" w:color="auto"/>
        <w:right w:val="none" w:sz="0" w:space="0" w:color="auto"/>
      </w:divBdr>
    </w:div>
    <w:div w:id="150021548">
      <w:bodyDiv w:val="1"/>
      <w:marLeft w:val="0"/>
      <w:marRight w:val="0"/>
      <w:marTop w:val="0"/>
      <w:marBottom w:val="0"/>
      <w:divBdr>
        <w:top w:val="none" w:sz="0" w:space="0" w:color="auto"/>
        <w:left w:val="none" w:sz="0" w:space="0" w:color="auto"/>
        <w:bottom w:val="none" w:sz="0" w:space="0" w:color="auto"/>
        <w:right w:val="none" w:sz="0" w:space="0" w:color="auto"/>
      </w:divBdr>
    </w:div>
    <w:div w:id="223226217">
      <w:bodyDiv w:val="1"/>
      <w:marLeft w:val="0"/>
      <w:marRight w:val="0"/>
      <w:marTop w:val="0"/>
      <w:marBottom w:val="0"/>
      <w:divBdr>
        <w:top w:val="none" w:sz="0" w:space="0" w:color="auto"/>
        <w:left w:val="none" w:sz="0" w:space="0" w:color="auto"/>
        <w:bottom w:val="none" w:sz="0" w:space="0" w:color="auto"/>
        <w:right w:val="none" w:sz="0" w:space="0" w:color="auto"/>
      </w:divBdr>
    </w:div>
    <w:div w:id="360715447">
      <w:bodyDiv w:val="1"/>
      <w:marLeft w:val="0"/>
      <w:marRight w:val="0"/>
      <w:marTop w:val="0"/>
      <w:marBottom w:val="0"/>
      <w:divBdr>
        <w:top w:val="none" w:sz="0" w:space="0" w:color="auto"/>
        <w:left w:val="none" w:sz="0" w:space="0" w:color="auto"/>
        <w:bottom w:val="none" w:sz="0" w:space="0" w:color="auto"/>
        <w:right w:val="none" w:sz="0" w:space="0" w:color="auto"/>
      </w:divBdr>
    </w:div>
    <w:div w:id="369498121">
      <w:bodyDiv w:val="1"/>
      <w:marLeft w:val="0"/>
      <w:marRight w:val="0"/>
      <w:marTop w:val="0"/>
      <w:marBottom w:val="0"/>
      <w:divBdr>
        <w:top w:val="none" w:sz="0" w:space="0" w:color="auto"/>
        <w:left w:val="none" w:sz="0" w:space="0" w:color="auto"/>
        <w:bottom w:val="none" w:sz="0" w:space="0" w:color="auto"/>
        <w:right w:val="none" w:sz="0" w:space="0" w:color="auto"/>
      </w:divBdr>
    </w:div>
    <w:div w:id="516620393">
      <w:bodyDiv w:val="1"/>
      <w:marLeft w:val="0"/>
      <w:marRight w:val="0"/>
      <w:marTop w:val="0"/>
      <w:marBottom w:val="0"/>
      <w:divBdr>
        <w:top w:val="none" w:sz="0" w:space="0" w:color="auto"/>
        <w:left w:val="none" w:sz="0" w:space="0" w:color="auto"/>
        <w:bottom w:val="none" w:sz="0" w:space="0" w:color="auto"/>
        <w:right w:val="none" w:sz="0" w:space="0" w:color="auto"/>
      </w:divBdr>
    </w:div>
    <w:div w:id="552236717">
      <w:bodyDiv w:val="1"/>
      <w:marLeft w:val="0"/>
      <w:marRight w:val="0"/>
      <w:marTop w:val="0"/>
      <w:marBottom w:val="0"/>
      <w:divBdr>
        <w:top w:val="none" w:sz="0" w:space="0" w:color="auto"/>
        <w:left w:val="none" w:sz="0" w:space="0" w:color="auto"/>
        <w:bottom w:val="none" w:sz="0" w:space="0" w:color="auto"/>
        <w:right w:val="none" w:sz="0" w:space="0" w:color="auto"/>
      </w:divBdr>
    </w:div>
    <w:div w:id="637029115">
      <w:bodyDiv w:val="1"/>
      <w:marLeft w:val="0"/>
      <w:marRight w:val="0"/>
      <w:marTop w:val="0"/>
      <w:marBottom w:val="0"/>
      <w:divBdr>
        <w:top w:val="none" w:sz="0" w:space="0" w:color="auto"/>
        <w:left w:val="none" w:sz="0" w:space="0" w:color="auto"/>
        <w:bottom w:val="none" w:sz="0" w:space="0" w:color="auto"/>
        <w:right w:val="none" w:sz="0" w:space="0" w:color="auto"/>
      </w:divBdr>
    </w:div>
    <w:div w:id="651757474">
      <w:bodyDiv w:val="1"/>
      <w:marLeft w:val="0"/>
      <w:marRight w:val="0"/>
      <w:marTop w:val="0"/>
      <w:marBottom w:val="0"/>
      <w:divBdr>
        <w:top w:val="none" w:sz="0" w:space="0" w:color="auto"/>
        <w:left w:val="none" w:sz="0" w:space="0" w:color="auto"/>
        <w:bottom w:val="none" w:sz="0" w:space="0" w:color="auto"/>
        <w:right w:val="none" w:sz="0" w:space="0" w:color="auto"/>
      </w:divBdr>
    </w:div>
    <w:div w:id="656346716">
      <w:bodyDiv w:val="1"/>
      <w:marLeft w:val="0"/>
      <w:marRight w:val="0"/>
      <w:marTop w:val="0"/>
      <w:marBottom w:val="0"/>
      <w:divBdr>
        <w:top w:val="none" w:sz="0" w:space="0" w:color="auto"/>
        <w:left w:val="none" w:sz="0" w:space="0" w:color="auto"/>
        <w:bottom w:val="none" w:sz="0" w:space="0" w:color="auto"/>
        <w:right w:val="none" w:sz="0" w:space="0" w:color="auto"/>
      </w:divBdr>
    </w:div>
    <w:div w:id="794449629">
      <w:bodyDiv w:val="1"/>
      <w:marLeft w:val="0"/>
      <w:marRight w:val="0"/>
      <w:marTop w:val="0"/>
      <w:marBottom w:val="0"/>
      <w:divBdr>
        <w:top w:val="none" w:sz="0" w:space="0" w:color="auto"/>
        <w:left w:val="none" w:sz="0" w:space="0" w:color="auto"/>
        <w:bottom w:val="none" w:sz="0" w:space="0" w:color="auto"/>
        <w:right w:val="none" w:sz="0" w:space="0" w:color="auto"/>
      </w:divBdr>
    </w:div>
    <w:div w:id="820118084">
      <w:bodyDiv w:val="1"/>
      <w:marLeft w:val="0"/>
      <w:marRight w:val="0"/>
      <w:marTop w:val="0"/>
      <w:marBottom w:val="0"/>
      <w:divBdr>
        <w:top w:val="none" w:sz="0" w:space="0" w:color="auto"/>
        <w:left w:val="none" w:sz="0" w:space="0" w:color="auto"/>
        <w:bottom w:val="none" w:sz="0" w:space="0" w:color="auto"/>
        <w:right w:val="none" w:sz="0" w:space="0" w:color="auto"/>
      </w:divBdr>
    </w:div>
    <w:div w:id="835803926">
      <w:bodyDiv w:val="1"/>
      <w:marLeft w:val="0"/>
      <w:marRight w:val="0"/>
      <w:marTop w:val="0"/>
      <w:marBottom w:val="0"/>
      <w:divBdr>
        <w:top w:val="none" w:sz="0" w:space="0" w:color="auto"/>
        <w:left w:val="none" w:sz="0" w:space="0" w:color="auto"/>
        <w:bottom w:val="none" w:sz="0" w:space="0" w:color="auto"/>
        <w:right w:val="none" w:sz="0" w:space="0" w:color="auto"/>
      </w:divBdr>
    </w:div>
    <w:div w:id="876165709">
      <w:bodyDiv w:val="1"/>
      <w:marLeft w:val="0"/>
      <w:marRight w:val="0"/>
      <w:marTop w:val="0"/>
      <w:marBottom w:val="0"/>
      <w:divBdr>
        <w:top w:val="none" w:sz="0" w:space="0" w:color="auto"/>
        <w:left w:val="none" w:sz="0" w:space="0" w:color="auto"/>
        <w:bottom w:val="none" w:sz="0" w:space="0" w:color="auto"/>
        <w:right w:val="none" w:sz="0" w:space="0" w:color="auto"/>
      </w:divBdr>
    </w:div>
    <w:div w:id="921569288">
      <w:bodyDiv w:val="1"/>
      <w:marLeft w:val="0"/>
      <w:marRight w:val="0"/>
      <w:marTop w:val="0"/>
      <w:marBottom w:val="0"/>
      <w:divBdr>
        <w:top w:val="none" w:sz="0" w:space="0" w:color="auto"/>
        <w:left w:val="none" w:sz="0" w:space="0" w:color="auto"/>
        <w:bottom w:val="none" w:sz="0" w:space="0" w:color="auto"/>
        <w:right w:val="none" w:sz="0" w:space="0" w:color="auto"/>
      </w:divBdr>
    </w:div>
    <w:div w:id="921721909">
      <w:bodyDiv w:val="1"/>
      <w:marLeft w:val="0"/>
      <w:marRight w:val="0"/>
      <w:marTop w:val="0"/>
      <w:marBottom w:val="0"/>
      <w:divBdr>
        <w:top w:val="none" w:sz="0" w:space="0" w:color="auto"/>
        <w:left w:val="none" w:sz="0" w:space="0" w:color="auto"/>
        <w:bottom w:val="none" w:sz="0" w:space="0" w:color="auto"/>
        <w:right w:val="none" w:sz="0" w:space="0" w:color="auto"/>
      </w:divBdr>
    </w:div>
    <w:div w:id="1081292978">
      <w:bodyDiv w:val="1"/>
      <w:marLeft w:val="0"/>
      <w:marRight w:val="0"/>
      <w:marTop w:val="0"/>
      <w:marBottom w:val="0"/>
      <w:divBdr>
        <w:top w:val="none" w:sz="0" w:space="0" w:color="auto"/>
        <w:left w:val="none" w:sz="0" w:space="0" w:color="auto"/>
        <w:bottom w:val="none" w:sz="0" w:space="0" w:color="auto"/>
        <w:right w:val="none" w:sz="0" w:space="0" w:color="auto"/>
      </w:divBdr>
    </w:div>
    <w:div w:id="1124275193">
      <w:bodyDiv w:val="1"/>
      <w:marLeft w:val="0"/>
      <w:marRight w:val="0"/>
      <w:marTop w:val="0"/>
      <w:marBottom w:val="0"/>
      <w:divBdr>
        <w:top w:val="none" w:sz="0" w:space="0" w:color="auto"/>
        <w:left w:val="none" w:sz="0" w:space="0" w:color="auto"/>
        <w:bottom w:val="none" w:sz="0" w:space="0" w:color="auto"/>
        <w:right w:val="none" w:sz="0" w:space="0" w:color="auto"/>
      </w:divBdr>
    </w:div>
    <w:div w:id="1131560670">
      <w:bodyDiv w:val="1"/>
      <w:marLeft w:val="0"/>
      <w:marRight w:val="0"/>
      <w:marTop w:val="0"/>
      <w:marBottom w:val="0"/>
      <w:divBdr>
        <w:top w:val="none" w:sz="0" w:space="0" w:color="auto"/>
        <w:left w:val="none" w:sz="0" w:space="0" w:color="auto"/>
        <w:bottom w:val="none" w:sz="0" w:space="0" w:color="auto"/>
        <w:right w:val="none" w:sz="0" w:space="0" w:color="auto"/>
      </w:divBdr>
    </w:div>
    <w:div w:id="1222057672">
      <w:bodyDiv w:val="1"/>
      <w:marLeft w:val="0"/>
      <w:marRight w:val="0"/>
      <w:marTop w:val="0"/>
      <w:marBottom w:val="0"/>
      <w:divBdr>
        <w:top w:val="none" w:sz="0" w:space="0" w:color="auto"/>
        <w:left w:val="none" w:sz="0" w:space="0" w:color="auto"/>
        <w:bottom w:val="none" w:sz="0" w:space="0" w:color="auto"/>
        <w:right w:val="none" w:sz="0" w:space="0" w:color="auto"/>
      </w:divBdr>
    </w:div>
    <w:div w:id="1223372693">
      <w:bodyDiv w:val="1"/>
      <w:marLeft w:val="0"/>
      <w:marRight w:val="0"/>
      <w:marTop w:val="0"/>
      <w:marBottom w:val="0"/>
      <w:divBdr>
        <w:top w:val="none" w:sz="0" w:space="0" w:color="auto"/>
        <w:left w:val="none" w:sz="0" w:space="0" w:color="auto"/>
        <w:bottom w:val="none" w:sz="0" w:space="0" w:color="auto"/>
        <w:right w:val="none" w:sz="0" w:space="0" w:color="auto"/>
      </w:divBdr>
    </w:div>
    <w:div w:id="1299534905">
      <w:bodyDiv w:val="1"/>
      <w:marLeft w:val="0"/>
      <w:marRight w:val="0"/>
      <w:marTop w:val="0"/>
      <w:marBottom w:val="0"/>
      <w:divBdr>
        <w:top w:val="none" w:sz="0" w:space="0" w:color="auto"/>
        <w:left w:val="none" w:sz="0" w:space="0" w:color="auto"/>
        <w:bottom w:val="none" w:sz="0" w:space="0" w:color="auto"/>
        <w:right w:val="none" w:sz="0" w:space="0" w:color="auto"/>
      </w:divBdr>
    </w:div>
    <w:div w:id="1302686466">
      <w:bodyDiv w:val="1"/>
      <w:marLeft w:val="0"/>
      <w:marRight w:val="0"/>
      <w:marTop w:val="0"/>
      <w:marBottom w:val="0"/>
      <w:divBdr>
        <w:top w:val="none" w:sz="0" w:space="0" w:color="auto"/>
        <w:left w:val="none" w:sz="0" w:space="0" w:color="auto"/>
        <w:bottom w:val="none" w:sz="0" w:space="0" w:color="auto"/>
        <w:right w:val="none" w:sz="0" w:space="0" w:color="auto"/>
      </w:divBdr>
    </w:div>
    <w:div w:id="1377467505">
      <w:bodyDiv w:val="1"/>
      <w:marLeft w:val="0"/>
      <w:marRight w:val="0"/>
      <w:marTop w:val="0"/>
      <w:marBottom w:val="0"/>
      <w:divBdr>
        <w:top w:val="none" w:sz="0" w:space="0" w:color="auto"/>
        <w:left w:val="none" w:sz="0" w:space="0" w:color="auto"/>
        <w:bottom w:val="none" w:sz="0" w:space="0" w:color="auto"/>
        <w:right w:val="none" w:sz="0" w:space="0" w:color="auto"/>
      </w:divBdr>
    </w:div>
    <w:div w:id="1603489030">
      <w:bodyDiv w:val="1"/>
      <w:marLeft w:val="0"/>
      <w:marRight w:val="0"/>
      <w:marTop w:val="0"/>
      <w:marBottom w:val="0"/>
      <w:divBdr>
        <w:top w:val="none" w:sz="0" w:space="0" w:color="auto"/>
        <w:left w:val="none" w:sz="0" w:space="0" w:color="auto"/>
        <w:bottom w:val="none" w:sz="0" w:space="0" w:color="auto"/>
        <w:right w:val="none" w:sz="0" w:space="0" w:color="auto"/>
      </w:divBdr>
    </w:div>
    <w:div w:id="1627810138">
      <w:bodyDiv w:val="1"/>
      <w:marLeft w:val="0"/>
      <w:marRight w:val="0"/>
      <w:marTop w:val="0"/>
      <w:marBottom w:val="0"/>
      <w:divBdr>
        <w:top w:val="none" w:sz="0" w:space="0" w:color="auto"/>
        <w:left w:val="none" w:sz="0" w:space="0" w:color="auto"/>
        <w:bottom w:val="none" w:sz="0" w:space="0" w:color="auto"/>
        <w:right w:val="none" w:sz="0" w:space="0" w:color="auto"/>
      </w:divBdr>
    </w:div>
    <w:div w:id="1666975660">
      <w:bodyDiv w:val="1"/>
      <w:marLeft w:val="0"/>
      <w:marRight w:val="0"/>
      <w:marTop w:val="0"/>
      <w:marBottom w:val="0"/>
      <w:divBdr>
        <w:top w:val="none" w:sz="0" w:space="0" w:color="auto"/>
        <w:left w:val="none" w:sz="0" w:space="0" w:color="auto"/>
        <w:bottom w:val="none" w:sz="0" w:space="0" w:color="auto"/>
        <w:right w:val="none" w:sz="0" w:space="0" w:color="auto"/>
      </w:divBdr>
    </w:div>
    <w:div w:id="1731417630">
      <w:bodyDiv w:val="1"/>
      <w:marLeft w:val="0"/>
      <w:marRight w:val="0"/>
      <w:marTop w:val="0"/>
      <w:marBottom w:val="0"/>
      <w:divBdr>
        <w:top w:val="none" w:sz="0" w:space="0" w:color="auto"/>
        <w:left w:val="none" w:sz="0" w:space="0" w:color="auto"/>
        <w:bottom w:val="none" w:sz="0" w:space="0" w:color="auto"/>
        <w:right w:val="none" w:sz="0" w:space="0" w:color="auto"/>
      </w:divBdr>
    </w:div>
    <w:div w:id="1739592046">
      <w:bodyDiv w:val="1"/>
      <w:marLeft w:val="0"/>
      <w:marRight w:val="0"/>
      <w:marTop w:val="0"/>
      <w:marBottom w:val="0"/>
      <w:divBdr>
        <w:top w:val="none" w:sz="0" w:space="0" w:color="auto"/>
        <w:left w:val="none" w:sz="0" w:space="0" w:color="auto"/>
        <w:bottom w:val="none" w:sz="0" w:space="0" w:color="auto"/>
        <w:right w:val="none" w:sz="0" w:space="0" w:color="auto"/>
      </w:divBdr>
    </w:div>
    <w:div w:id="1964194489">
      <w:bodyDiv w:val="1"/>
      <w:marLeft w:val="0"/>
      <w:marRight w:val="0"/>
      <w:marTop w:val="0"/>
      <w:marBottom w:val="0"/>
      <w:divBdr>
        <w:top w:val="none" w:sz="0" w:space="0" w:color="auto"/>
        <w:left w:val="none" w:sz="0" w:space="0" w:color="auto"/>
        <w:bottom w:val="none" w:sz="0" w:space="0" w:color="auto"/>
        <w:right w:val="none" w:sz="0" w:space="0" w:color="auto"/>
      </w:divBdr>
    </w:div>
    <w:div w:id="2014263559">
      <w:bodyDiv w:val="1"/>
      <w:marLeft w:val="0"/>
      <w:marRight w:val="0"/>
      <w:marTop w:val="0"/>
      <w:marBottom w:val="0"/>
      <w:divBdr>
        <w:top w:val="none" w:sz="0" w:space="0" w:color="auto"/>
        <w:left w:val="none" w:sz="0" w:space="0" w:color="auto"/>
        <w:bottom w:val="none" w:sz="0" w:space="0" w:color="auto"/>
        <w:right w:val="none" w:sz="0" w:space="0" w:color="auto"/>
      </w:divBdr>
    </w:div>
    <w:div w:id="2022075562">
      <w:bodyDiv w:val="1"/>
      <w:marLeft w:val="0"/>
      <w:marRight w:val="0"/>
      <w:marTop w:val="0"/>
      <w:marBottom w:val="0"/>
      <w:divBdr>
        <w:top w:val="none" w:sz="0" w:space="0" w:color="auto"/>
        <w:left w:val="none" w:sz="0" w:space="0" w:color="auto"/>
        <w:bottom w:val="none" w:sz="0" w:space="0" w:color="auto"/>
        <w:right w:val="none" w:sz="0" w:space="0" w:color="auto"/>
      </w:divBdr>
    </w:div>
    <w:div w:id="207260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s://www.micm.gob.do/images/headers/logo.png"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https://mindustriard-my.sharepoint.com/personal/delia_mendez_micm_gob_do/Documents/Escritorio/PARA%20MONITOREO%20T1%202024/COPIA.%20Avance%20del%20POA%202024%20-%20al%201er%20Trimestre.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4\Monitoreo%201er%20trimestre%202024\Copia%20de%20Libro%20de%20c&#225;lculo%20Monitoreo%20trimestral%20POA%202024%201er%20Trimestre%202024.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rgbClr val="4472C4">
                    <a:lumMod val="50000"/>
                  </a:srgbClr>
                </a:solidFill>
                <a:latin typeface="Times New Roman" panose="02020603050405020304" pitchFamily="18" charset="0"/>
                <a:ea typeface="+mn-ea"/>
                <a:cs typeface="Times New Roman" panose="02020603050405020304" pitchFamily="18" charset="0"/>
              </a:defRPr>
            </a:pPr>
            <a:r>
              <a:rPr lang="es-DO" sz="800" b="1" i="0" u="none" strike="noStrike" kern="1200" spc="0" baseline="0">
                <a:solidFill>
                  <a:schemeClr val="accent5">
                    <a:lumMod val="50000"/>
                  </a:schemeClr>
                </a:solidFill>
                <a:latin typeface="Times New Roman" panose="02020603050405020304" pitchFamily="18" charset="0"/>
                <a:cs typeface="Times New Roman" panose="02020603050405020304" pitchFamily="18" charset="0"/>
              </a:rPr>
              <a:t>Gráfico No. 1</a:t>
            </a:r>
          </a:p>
          <a:p>
            <a:pPr marL="0" marR="0" lvl="0" indent="0" algn="ctr" defTabSz="914400" rtl="0" eaLnBrk="1" fontAlgn="auto" latinLnBrk="0" hangingPunct="1">
              <a:lnSpc>
                <a:spcPct val="100000"/>
              </a:lnSpc>
              <a:spcBef>
                <a:spcPts val="0"/>
              </a:spcBef>
              <a:spcAft>
                <a:spcPts val="0"/>
              </a:spcAft>
              <a:buClrTx/>
              <a:buSzTx/>
              <a:buFontTx/>
              <a:buNone/>
              <a:tabLst/>
              <a:defRPr sz="800">
                <a:solidFill>
                  <a:srgbClr val="4472C4">
                    <a:lumMod val="50000"/>
                  </a:srgbClr>
                </a:solidFill>
              </a:defRPr>
            </a:pPr>
            <a:r>
              <a:rPr lang="es-DO" sz="800">
                <a:solidFill>
                  <a:schemeClr val="accent5">
                    <a:lumMod val="50000"/>
                  </a:schemeClr>
                </a:solidFill>
              </a:rPr>
              <a:t>Comportamiento de los productos programados en el POA</a:t>
            </a:r>
          </a:p>
          <a:p>
            <a:pPr marL="0" marR="0" lvl="0" indent="0" algn="ctr" defTabSz="914400" rtl="0" eaLnBrk="1" fontAlgn="auto" latinLnBrk="0" hangingPunct="1">
              <a:lnSpc>
                <a:spcPct val="100000"/>
              </a:lnSpc>
              <a:spcBef>
                <a:spcPts val="0"/>
              </a:spcBef>
              <a:spcAft>
                <a:spcPts val="0"/>
              </a:spcAft>
              <a:buClrTx/>
              <a:buSzTx/>
              <a:buFontTx/>
              <a:buNone/>
              <a:tabLst/>
              <a:defRPr sz="800">
                <a:solidFill>
                  <a:srgbClr val="4472C4">
                    <a:lumMod val="50000"/>
                  </a:srgbClr>
                </a:solidFill>
              </a:defRPr>
            </a:pPr>
            <a:r>
              <a:rPr lang="es-DO" sz="800">
                <a:solidFill>
                  <a:schemeClr val="accent5">
                    <a:lumMod val="50000"/>
                  </a:schemeClr>
                </a:solidFill>
              </a:rPr>
              <a:t>(Enero - Marzo 2024)</a:t>
            </a:r>
          </a:p>
        </c:rich>
      </c:tx>
      <c:layout>
        <c:manualLayout>
          <c:xMode val="edge"/>
          <c:yMode val="edge"/>
          <c:x val="0.22941859290369537"/>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rgbClr val="4472C4">
                  <a:lumMod val="50000"/>
                </a:srgb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1A0F-4F64-A6B9-1047FA1AFADE}"/>
              </c:ext>
            </c:extLst>
          </c:dPt>
          <c:dPt>
            <c:idx val="2"/>
            <c:invertIfNegative val="0"/>
            <c:bubble3D val="0"/>
            <c:spPr>
              <a:solidFill>
                <a:srgbClr val="FFFF00"/>
              </a:solidFill>
              <a:ln>
                <a:noFill/>
              </a:ln>
              <a:effectLst/>
            </c:spPr>
            <c:extLst>
              <c:ext xmlns:c16="http://schemas.microsoft.com/office/drawing/2014/chart" uri="{C3380CC4-5D6E-409C-BE32-E72D297353CC}">
                <c16:uniqueId val="{00000003-1A0F-4F64-A6B9-1047FA1AFADE}"/>
              </c:ext>
            </c:extLst>
          </c:dPt>
          <c:dLbls>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GENERAL.'!$J$5:$J$7</c:f>
              <c:strCache>
                <c:ptCount val="3"/>
                <c:pt idx="0">
                  <c:v>Productos programados para el 1er trimestre 2024</c:v>
                </c:pt>
                <c:pt idx="1">
                  <c:v>Productos con metas logradas</c:v>
                </c:pt>
                <c:pt idx="2">
                  <c:v>Productos con  diferentes niveles de ejecución</c:v>
                </c:pt>
              </c:strCache>
            </c:strRef>
          </c:cat>
          <c:val>
            <c:numRef>
              <c:f>'CONSOLIDADO GENERAL.'!$AI$5:$AI$7</c:f>
              <c:numCache>
                <c:formatCode>0</c:formatCode>
                <c:ptCount val="3"/>
                <c:pt idx="0">
                  <c:v>131</c:v>
                </c:pt>
                <c:pt idx="1">
                  <c:v>124</c:v>
                </c:pt>
                <c:pt idx="2">
                  <c:v>7</c:v>
                </c:pt>
              </c:numCache>
            </c:numRef>
          </c:val>
          <c:extLst>
            <c:ext xmlns:c16="http://schemas.microsoft.com/office/drawing/2014/chart" uri="{C3380CC4-5D6E-409C-BE32-E72D297353CC}">
              <c16:uniqueId val="{00000004-1A0F-4F64-A6B9-1047FA1AFADE}"/>
            </c:ext>
          </c:extLst>
        </c:ser>
        <c:dLbls>
          <c:dLblPos val="outEnd"/>
          <c:showLegendKey val="0"/>
          <c:showVal val="1"/>
          <c:showCatName val="0"/>
          <c:showSerName val="0"/>
          <c:showPercent val="0"/>
          <c:showBubbleSize val="0"/>
        </c:dLbls>
        <c:gapWidth val="219"/>
        <c:overlap val="-27"/>
        <c:axId val="264004239"/>
        <c:axId val="264010479"/>
      </c:barChart>
      <c:catAx>
        <c:axId val="264004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DO"/>
          </a:p>
        </c:txPr>
        <c:crossAx val="264010479"/>
        <c:crosses val="autoZero"/>
        <c:auto val="1"/>
        <c:lblAlgn val="ctr"/>
        <c:lblOffset val="100"/>
        <c:noMultiLvlLbl val="0"/>
      </c:catAx>
      <c:valAx>
        <c:axId val="264010479"/>
        <c:scaling>
          <c:orientation val="minMax"/>
        </c:scaling>
        <c:delete val="1"/>
        <c:axPos val="l"/>
        <c:numFmt formatCode="0" sourceLinked="1"/>
        <c:majorTickMark val="none"/>
        <c:minorTickMark val="none"/>
        <c:tickLblPos val="nextTo"/>
        <c:crossAx val="2640042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accent1">
              <a:lumMod val="50000"/>
            </a:schemeClr>
          </a:solidFill>
          <a:latin typeface="Times New Roman" panose="02020603050405020304" pitchFamily="18" charset="0"/>
          <a:cs typeface="Times New Roman" panose="02020603050405020304" pitchFamily="18" charset="0"/>
        </a:defRPr>
      </a:pPr>
      <a:endParaRPr lang="es-DO"/>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a:solidFill>
                  <a:schemeClr val="accent1">
                    <a:lumMod val="50000"/>
                  </a:schemeClr>
                </a:solidFill>
              </a:rPr>
              <a:t>Gráfic</a:t>
            </a:r>
            <a:r>
              <a:rPr lang="en-US" sz="800" baseline="0">
                <a:solidFill>
                  <a:schemeClr val="accent1">
                    <a:lumMod val="50000"/>
                  </a:schemeClr>
                </a:solidFill>
              </a:rPr>
              <a:t>o No. 10</a:t>
            </a:r>
            <a:endParaRPr lang="en-US" sz="800">
              <a:solidFill>
                <a:schemeClr val="accent1">
                  <a:lumMod val="50000"/>
                </a:schemeClr>
              </a:solidFill>
            </a:endParaRPr>
          </a:p>
          <a:p>
            <a:pPr>
              <a:defRPr sz="800">
                <a:solidFill>
                  <a:schemeClr val="accent1">
                    <a:lumMod val="50000"/>
                  </a:schemeClr>
                </a:solidFill>
              </a:defRPr>
            </a:pPr>
            <a:r>
              <a:rPr lang="en-US" sz="800">
                <a:solidFill>
                  <a:schemeClr val="accent1">
                    <a:lumMod val="50000"/>
                  </a:schemeClr>
                </a:solidFill>
              </a:rPr>
              <a:t>Comportamiento de los productos programados en el POA</a:t>
            </a:r>
          </a:p>
          <a:p>
            <a:pPr>
              <a:defRPr sz="800">
                <a:solidFill>
                  <a:schemeClr val="accent1">
                    <a:lumMod val="50000"/>
                  </a:schemeClr>
                </a:solidFill>
              </a:defRPr>
            </a:pPr>
            <a:r>
              <a:rPr lang="en-US" sz="800">
                <a:solidFill>
                  <a:schemeClr val="accent1">
                    <a:lumMod val="50000"/>
                  </a:schemeClr>
                </a:solidFill>
              </a:rPr>
              <a:t>Viceministerio de Comercio Interno</a:t>
            </a:r>
          </a:p>
          <a:p>
            <a:pPr>
              <a:defRPr sz="800">
                <a:solidFill>
                  <a:schemeClr val="accent1">
                    <a:lumMod val="50000"/>
                  </a:schemeClr>
                </a:solidFill>
              </a:defRPr>
            </a:pPr>
            <a:r>
              <a:rPr lang="en-US" sz="800">
                <a:solidFill>
                  <a:schemeClr val="accent1">
                    <a:lumMod val="50000"/>
                  </a:schemeClr>
                </a:solidFill>
              </a:rPr>
              <a:t>(Enero </a:t>
            </a:r>
            <a:r>
              <a:rPr lang="en-US" sz="800" baseline="0">
                <a:solidFill>
                  <a:schemeClr val="accent1">
                    <a:lumMod val="50000"/>
                  </a:schemeClr>
                </a:solidFill>
              </a:rPr>
              <a:t>- Marzo 2024)</a:t>
            </a:r>
            <a:endParaRPr lang="en-US" sz="800">
              <a:solidFill>
                <a:schemeClr val="accent1">
                  <a:lumMod val="50000"/>
                </a:schemeClr>
              </a:solidFill>
            </a:endParaRPr>
          </a:p>
        </c:rich>
      </c:tx>
      <c:layout>
        <c:manualLayout>
          <c:xMode val="edge"/>
          <c:yMode val="edge"/>
          <c:x val="0.17564488063793296"/>
          <c:y val="1.87716535433070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CAB6-456A-BAC3-43B31B576B11}"/>
              </c:ext>
            </c:extLst>
          </c:dPt>
          <c:dPt>
            <c:idx val="1"/>
            <c:invertIfNegative val="0"/>
            <c:bubble3D val="0"/>
            <c:spPr>
              <a:solidFill>
                <a:srgbClr val="92D050"/>
              </a:solidFill>
              <a:ln>
                <a:noFill/>
              </a:ln>
              <a:effectLst/>
            </c:spPr>
            <c:extLst>
              <c:ext xmlns:c16="http://schemas.microsoft.com/office/drawing/2014/chart" uri="{C3380CC4-5D6E-409C-BE32-E72D297353CC}">
                <c16:uniqueId val="{00000003-CAB6-456A-BAC3-43B31B576B11}"/>
              </c:ext>
            </c:extLst>
          </c:dPt>
          <c:dPt>
            <c:idx val="2"/>
            <c:invertIfNegative val="0"/>
            <c:bubble3D val="0"/>
            <c:spPr>
              <a:solidFill>
                <a:srgbClr val="FFFF00"/>
              </a:solidFill>
              <a:ln>
                <a:noFill/>
              </a:ln>
              <a:effectLst/>
            </c:spPr>
            <c:extLst>
              <c:ext xmlns:c16="http://schemas.microsoft.com/office/drawing/2014/chart" uri="{C3380CC4-5D6E-409C-BE32-E72D297353CC}">
                <c16:uniqueId val="{00000005-CAB6-456A-BAC3-43B31B576B11}"/>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'CONSOLIDADO GENERAL.'!$W$31:$W$33</c:f>
              <c:strCache>
                <c:ptCount val="3"/>
                <c:pt idx="0">
                  <c:v>Productos programados </c:v>
                </c:pt>
                <c:pt idx="1">
                  <c:v>Productos con metas logradas</c:v>
                </c:pt>
                <c:pt idx="2">
                  <c:v>Productos con  diferentes niveles de ejecución</c:v>
                </c:pt>
              </c:strCache>
            </c:strRef>
          </c:cat>
          <c:val>
            <c:numRef>
              <c:f>'CONSOLIDADO GENERAL.'!$X$31:$X$33</c:f>
              <c:numCache>
                <c:formatCode>General</c:formatCode>
                <c:ptCount val="3"/>
                <c:pt idx="0">
                  <c:v>22</c:v>
                </c:pt>
                <c:pt idx="1">
                  <c:v>19</c:v>
                </c:pt>
                <c:pt idx="2">
                  <c:v>3</c:v>
                </c:pt>
              </c:numCache>
            </c:numRef>
          </c:val>
          <c:extLst>
            <c:ext xmlns:c16="http://schemas.microsoft.com/office/drawing/2014/chart" uri="{C3380CC4-5D6E-409C-BE32-E72D297353CC}">
              <c16:uniqueId val="{00000006-CAB6-456A-BAC3-43B31B576B11}"/>
            </c:ext>
          </c:extLst>
        </c:ser>
        <c:dLbls>
          <c:showLegendKey val="0"/>
          <c:showVal val="1"/>
          <c:showCatName val="0"/>
          <c:showSerName val="0"/>
          <c:showPercent val="0"/>
          <c:showBubbleSize val="0"/>
        </c:dLbls>
        <c:gapWidth val="100"/>
        <c:overlap val="-24"/>
        <c:axId val="78874496"/>
        <c:axId val="78876032"/>
      </c:barChart>
      <c:catAx>
        <c:axId val="78874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8876032"/>
        <c:crosses val="autoZero"/>
        <c:auto val="1"/>
        <c:lblAlgn val="ctr"/>
        <c:lblOffset val="100"/>
        <c:noMultiLvlLbl val="0"/>
      </c:catAx>
      <c:valAx>
        <c:axId val="78876032"/>
        <c:scaling>
          <c:orientation val="minMax"/>
        </c:scaling>
        <c:delete val="1"/>
        <c:axPos val="l"/>
        <c:numFmt formatCode="General" sourceLinked="1"/>
        <c:majorTickMark val="none"/>
        <c:minorTickMark val="none"/>
        <c:tickLblPos val="none"/>
        <c:crossAx val="788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s-ES" sz="800" b="1">
                <a:solidFill>
                  <a:schemeClr val="accent5">
                    <a:lumMod val="50000"/>
                  </a:schemeClr>
                </a:solidFill>
              </a:rPr>
              <a:t>Gráfico No.11</a:t>
            </a:r>
          </a:p>
          <a:p>
            <a:pPr>
              <a:defRPr sz="800" b="1">
                <a:solidFill>
                  <a:schemeClr val="accent5">
                    <a:lumMod val="50000"/>
                  </a:schemeClr>
                </a:solidFill>
              </a:defRPr>
            </a:pPr>
            <a:r>
              <a:rPr lang="es-ES" sz="800" b="1">
                <a:solidFill>
                  <a:schemeClr val="accent5">
                    <a:lumMod val="50000"/>
                  </a:schemeClr>
                </a:solidFill>
              </a:rPr>
              <a:t>Representación del Nivel de Eficacia del Cumplimiento</a:t>
            </a:r>
            <a:endParaRPr lang="es-DO"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Viceministerio de </a:t>
            </a:r>
            <a:r>
              <a:rPr lang="es-MX" sz="800" b="1">
                <a:solidFill>
                  <a:schemeClr val="accent5">
                    <a:lumMod val="50000"/>
                  </a:schemeClr>
                </a:solidFill>
              </a:rPr>
              <a:t>Comercio Interno</a:t>
            </a:r>
            <a:endParaRPr lang="es-DO"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(Enero - MArzo 2024)</a:t>
            </a:r>
            <a:endParaRPr lang="es-DO" sz="800" b="1">
              <a:solidFill>
                <a:schemeClr val="accent5">
                  <a:lumMod val="50000"/>
                </a:schemeClr>
              </a:solidFill>
            </a:endParaRPr>
          </a:p>
        </c:rich>
      </c:tx>
      <c:layout>
        <c:manualLayout>
          <c:xMode val="edge"/>
          <c:yMode val="edge"/>
          <c:x val="0.21080669710806696"/>
          <c:y val="1.1764705882352941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362F-4FC4-903C-F05F1A2DE98C}"/>
              </c:ext>
            </c:extLst>
          </c:dPt>
          <c:dPt>
            <c:idx val="1"/>
            <c:invertIfNegative val="0"/>
            <c:bubble3D val="0"/>
            <c:spPr>
              <a:solidFill>
                <a:srgbClr val="92D050"/>
              </a:solidFill>
              <a:ln>
                <a:noFill/>
              </a:ln>
              <a:effectLst/>
            </c:spPr>
            <c:extLst>
              <c:ext xmlns:c16="http://schemas.microsoft.com/office/drawing/2014/chart" uri="{C3380CC4-5D6E-409C-BE32-E72D297353CC}">
                <c16:uniqueId val="{00000003-362F-4FC4-903C-F05F1A2DE98C}"/>
              </c:ext>
            </c:extLst>
          </c:dPt>
          <c:dPt>
            <c:idx val="2"/>
            <c:invertIfNegative val="0"/>
            <c:bubble3D val="0"/>
            <c:spPr>
              <a:solidFill>
                <a:srgbClr val="92D050"/>
              </a:solidFill>
              <a:ln>
                <a:noFill/>
              </a:ln>
              <a:effectLst/>
            </c:spPr>
            <c:extLst>
              <c:ext xmlns:c16="http://schemas.microsoft.com/office/drawing/2014/chart" uri="{C3380CC4-5D6E-409C-BE32-E72D297353CC}">
                <c16:uniqueId val="{00000005-362F-4FC4-903C-F05F1A2DE98C}"/>
              </c:ext>
            </c:extLst>
          </c:dPt>
          <c:dPt>
            <c:idx val="3"/>
            <c:invertIfNegative val="0"/>
            <c:bubble3D val="0"/>
            <c:spPr>
              <a:solidFill>
                <a:srgbClr val="92D050"/>
              </a:solidFill>
              <a:ln>
                <a:noFill/>
              </a:ln>
              <a:effectLst/>
            </c:spPr>
            <c:extLst>
              <c:ext xmlns:c16="http://schemas.microsoft.com/office/drawing/2014/chart" uri="{C3380CC4-5D6E-409C-BE32-E72D297353CC}">
                <c16:uniqueId val="{00000007-362F-4FC4-903C-F05F1A2DE98C}"/>
              </c:ext>
            </c:extLst>
          </c:dPt>
          <c:dLbls>
            <c:dLbl>
              <c:idx val="3"/>
              <c:tx>
                <c:rich>
                  <a:bodyPr/>
                  <a:lstStyle/>
                  <a:p>
                    <a:r>
                      <a:rPr lang="en-US"/>
                      <a:t>99.60%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62F-4FC4-903C-F05F1A2DE98C}"/>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GENERAL.'!$Q$4:$T$4</c:f>
              <c:strCache>
                <c:ptCount val="4"/>
                <c:pt idx="0">
                  <c:v>Dirección de Combustibles</c:v>
                </c:pt>
                <c:pt idx="1">
                  <c:v>Dirección de Comercio Interno</c:v>
                </c:pt>
                <c:pt idx="2">
                  <c:v>DOSAC</c:v>
                </c:pt>
                <c:pt idx="3">
                  <c:v>Dirección de Supervisión y Control de Estaciones de Expendio</c:v>
                </c:pt>
              </c:strCache>
            </c:strRef>
          </c:cat>
          <c:val>
            <c:numRef>
              <c:f>'CONSOLIDADO GENERAL.'!$Q$9:$T$9</c:f>
              <c:numCache>
                <c:formatCode>0.00%</c:formatCode>
                <c:ptCount val="4"/>
                <c:pt idx="0">
                  <c:v>0.95119444444444445</c:v>
                </c:pt>
                <c:pt idx="1">
                  <c:v>1</c:v>
                </c:pt>
                <c:pt idx="2">
                  <c:v>1</c:v>
                </c:pt>
                <c:pt idx="3">
                  <c:v>0.99666666666666659</c:v>
                </c:pt>
              </c:numCache>
            </c:numRef>
          </c:val>
          <c:extLst>
            <c:ext xmlns:c16="http://schemas.microsoft.com/office/drawing/2014/chart" uri="{C3380CC4-5D6E-409C-BE32-E72D297353CC}">
              <c16:uniqueId val="{00000008-362F-4FC4-903C-F05F1A2DE98C}"/>
            </c:ext>
          </c:extLst>
        </c:ser>
        <c:dLbls>
          <c:showLegendKey val="0"/>
          <c:showVal val="1"/>
          <c:showCatName val="0"/>
          <c:showSerName val="0"/>
          <c:showPercent val="0"/>
          <c:showBubbleSize val="0"/>
        </c:dLbls>
        <c:gapWidth val="219"/>
        <c:axId val="1955121152"/>
        <c:axId val="1955149024"/>
      </c:barChart>
      <c:catAx>
        <c:axId val="19551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DO"/>
          </a:p>
        </c:txPr>
        <c:crossAx val="1955149024"/>
        <c:crosses val="autoZero"/>
        <c:auto val="1"/>
        <c:lblAlgn val="ctr"/>
        <c:lblOffset val="100"/>
        <c:noMultiLvlLbl val="0"/>
      </c:catAx>
      <c:valAx>
        <c:axId val="1955149024"/>
        <c:scaling>
          <c:orientation val="minMax"/>
        </c:scaling>
        <c:delete val="1"/>
        <c:axPos val="l"/>
        <c:numFmt formatCode="0.00%" sourceLinked="1"/>
        <c:majorTickMark val="none"/>
        <c:minorTickMark val="none"/>
        <c:tickLblPos val="nextTo"/>
        <c:crossAx val="1955121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700" b="1" i="0" baseline="0">
                <a:solidFill>
                  <a:schemeClr val="accent1">
                    <a:lumMod val="50000"/>
                  </a:schemeClr>
                </a:solidFill>
                <a:effectLst/>
                <a:latin typeface="Times New Roman" panose="02020603050405020304" pitchFamily="18" charset="0"/>
                <a:cs typeface="Times New Roman" panose="02020603050405020304" pitchFamily="18" charset="0"/>
              </a:rPr>
              <a:t>Gráfico No. 12</a:t>
            </a:r>
          </a:p>
          <a:p>
            <a:pPr>
              <a:defRPr sz="700">
                <a:solidFill>
                  <a:schemeClr val="accent1">
                    <a:lumMod val="50000"/>
                  </a:schemeClr>
                </a:solidFill>
                <a:latin typeface="Times New Roman" panose="02020603050405020304" pitchFamily="18" charset="0"/>
                <a:cs typeface="Times New Roman" panose="02020603050405020304" pitchFamily="18" charset="0"/>
              </a:defRPr>
            </a:pPr>
            <a:r>
              <a:rPr lang="en-US" sz="700" b="1" i="0" baseline="0">
                <a:solidFill>
                  <a:schemeClr val="accent1">
                    <a:lumMod val="50000"/>
                  </a:schemeClr>
                </a:solidFill>
                <a:effectLst/>
                <a:latin typeface="Times New Roman" panose="02020603050405020304" pitchFamily="18" charset="0"/>
                <a:cs typeface="Times New Roman" panose="02020603050405020304" pitchFamily="18" charset="0"/>
              </a:rPr>
              <a:t>Representación del Nivel de Eficacia del Cumplimiento</a:t>
            </a:r>
            <a:endParaRPr lang="es-DO" sz="700">
              <a:solidFill>
                <a:schemeClr val="accent1">
                  <a:lumMod val="50000"/>
                </a:schemeClr>
              </a:solidFill>
              <a:effectLst/>
              <a:latin typeface="Times New Roman" panose="02020603050405020304" pitchFamily="18" charset="0"/>
              <a:cs typeface="Times New Roman" panose="02020603050405020304" pitchFamily="18" charset="0"/>
            </a:endParaRPr>
          </a:p>
          <a:p>
            <a:pPr>
              <a:defRPr sz="700">
                <a:solidFill>
                  <a:schemeClr val="accent1">
                    <a:lumMod val="50000"/>
                  </a:schemeClr>
                </a:solidFill>
                <a:latin typeface="Times New Roman" panose="02020603050405020304" pitchFamily="18" charset="0"/>
                <a:cs typeface="Times New Roman" panose="02020603050405020304" pitchFamily="18" charset="0"/>
              </a:defRPr>
            </a:pPr>
            <a:r>
              <a:rPr lang="en-US" sz="700" b="1" i="0" baseline="0">
                <a:solidFill>
                  <a:schemeClr val="accent1">
                    <a:lumMod val="50000"/>
                  </a:schemeClr>
                </a:solidFill>
                <a:effectLst/>
                <a:latin typeface="Times New Roman" panose="02020603050405020304" pitchFamily="18" charset="0"/>
                <a:cs typeface="Times New Roman" panose="02020603050405020304" pitchFamily="18" charset="0"/>
              </a:rPr>
              <a:t>Viceministerio de Comercio Interno</a:t>
            </a:r>
            <a:endParaRPr lang="es-DO" sz="700">
              <a:solidFill>
                <a:schemeClr val="accent1">
                  <a:lumMod val="50000"/>
                </a:schemeClr>
              </a:solidFill>
              <a:effectLst/>
              <a:latin typeface="Times New Roman" panose="02020603050405020304" pitchFamily="18" charset="0"/>
              <a:cs typeface="Times New Roman" panose="02020603050405020304" pitchFamily="18" charset="0"/>
            </a:endParaRPr>
          </a:p>
          <a:p>
            <a:pPr>
              <a:defRPr sz="700">
                <a:solidFill>
                  <a:schemeClr val="accent1">
                    <a:lumMod val="50000"/>
                  </a:schemeClr>
                </a:solidFill>
                <a:latin typeface="Times New Roman" panose="02020603050405020304" pitchFamily="18" charset="0"/>
                <a:cs typeface="Times New Roman" panose="02020603050405020304" pitchFamily="18" charset="0"/>
              </a:defRPr>
            </a:pPr>
            <a:r>
              <a:rPr lang="en-US" sz="700" b="1" i="0" baseline="0">
                <a:solidFill>
                  <a:schemeClr val="accent1">
                    <a:lumMod val="50000"/>
                  </a:schemeClr>
                </a:solidFill>
                <a:effectLst/>
                <a:latin typeface="Times New Roman" panose="02020603050405020304" pitchFamily="18" charset="0"/>
                <a:cs typeface="Times New Roman" panose="02020603050405020304" pitchFamily="18" charset="0"/>
              </a:rPr>
              <a:t>(Enero - Marzo 2024)</a:t>
            </a:r>
            <a:endParaRPr lang="es-DO" sz="700">
              <a:solidFill>
                <a:schemeClr val="accent1">
                  <a:lumMod val="50000"/>
                </a:schemeClr>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3472873915057294"/>
          <c:y val="0.38589264258311629"/>
          <c:w val="0.34013356626457497"/>
          <c:h val="0.54941275253064314"/>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A13A-498B-B263-1EC78F8120AF}"/>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A13A-498B-B263-1EC78F8120AF}"/>
              </c:ext>
            </c:extLst>
          </c:dPt>
          <c:dLbls>
            <c:dLbl>
              <c:idx val="0"/>
              <c:layout>
                <c:manualLayout>
                  <c:x val="-1.1681636023118594E-2"/>
                  <c:y val="-0.18879421636973923"/>
                </c:manualLayout>
              </c:layout>
              <c:tx>
                <c:rich>
                  <a:bodyPr/>
                  <a:lstStyle/>
                  <a:p>
                    <a:r>
                      <a:rPr lang="en-US"/>
                      <a:t>Nivel de eficacia 98.68%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13A-498B-B263-1EC78F8120AF}"/>
                </c:ext>
              </c:extLst>
            </c:dLbl>
            <c:dLbl>
              <c:idx val="1"/>
              <c:layout>
                <c:manualLayout>
                  <c:x val="7.6348752441750408E-4"/>
                  <c:y val="-6.7655950442290766E-2"/>
                </c:manualLayout>
              </c:layout>
              <c:tx>
                <c:rich>
                  <a:bodyPr/>
                  <a:lstStyle/>
                  <a:p>
                    <a:r>
                      <a:rPr lang="en-US"/>
                      <a:t>No logrado </a:t>
                    </a:r>
                    <a:fld id="{30740DA5-517E-4EC5-B397-F52132D70BF9}" type="VALUE">
                      <a:rPr lang="en-US"/>
                      <a:pPr/>
                      <a:t>[VALOR]</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13A-498B-B263-1EC78F8120A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GENERAL.'!$P$18:$P$19</c:f>
              <c:strCache>
                <c:ptCount val="2"/>
                <c:pt idx="0">
                  <c:v>Nivel de eficacia</c:v>
                </c:pt>
                <c:pt idx="1">
                  <c:v>No logrado</c:v>
                </c:pt>
              </c:strCache>
            </c:strRef>
          </c:cat>
          <c:val>
            <c:numRef>
              <c:f>'CONSOLIDADO GENERAL.'!$Q$18:$Q$19</c:f>
              <c:numCache>
                <c:formatCode>0.00%</c:formatCode>
                <c:ptCount val="2"/>
                <c:pt idx="0">
                  <c:v>0.98696527777777776</c:v>
                </c:pt>
                <c:pt idx="1">
                  <c:v>1.3034722222222239E-2</c:v>
                </c:pt>
              </c:numCache>
            </c:numRef>
          </c:val>
          <c:extLst>
            <c:ext xmlns:c16="http://schemas.microsoft.com/office/drawing/2014/chart" uri="{C3380CC4-5D6E-409C-BE32-E72D297353CC}">
              <c16:uniqueId val="{00000004-A13A-498B-B263-1EC78F8120A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a:solidFill>
                  <a:schemeClr val="accent1">
                    <a:lumMod val="50000"/>
                  </a:schemeClr>
                </a:solidFill>
              </a:rPr>
              <a:t>Gráfico</a:t>
            </a:r>
            <a:r>
              <a:rPr lang="en-US" sz="800" baseline="0">
                <a:solidFill>
                  <a:schemeClr val="accent1">
                    <a:lumMod val="50000"/>
                  </a:schemeClr>
                </a:solidFill>
              </a:rPr>
              <a:t> No. 13</a:t>
            </a:r>
            <a:endParaRPr lang="en-US" sz="800">
              <a:solidFill>
                <a:schemeClr val="accent1">
                  <a:lumMod val="50000"/>
                </a:schemeClr>
              </a:solidFill>
            </a:endParaRPr>
          </a:p>
          <a:p>
            <a:pPr>
              <a:defRPr sz="800">
                <a:solidFill>
                  <a:schemeClr val="accent1">
                    <a:lumMod val="50000"/>
                  </a:schemeClr>
                </a:solidFill>
              </a:defRPr>
            </a:pPr>
            <a:r>
              <a:rPr lang="en-US" sz="800">
                <a:solidFill>
                  <a:schemeClr val="accent1">
                    <a:lumMod val="50000"/>
                  </a:schemeClr>
                </a:solidFill>
              </a:rPr>
              <a:t>Comportamiento de los productos programados en el POA</a:t>
            </a:r>
          </a:p>
          <a:p>
            <a:pPr>
              <a:defRPr sz="800">
                <a:solidFill>
                  <a:schemeClr val="accent1">
                    <a:lumMod val="50000"/>
                  </a:schemeClr>
                </a:solidFill>
              </a:defRPr>
            </a:pPr>
            <a:r>
              <a:rPr lang="en-US" sz="800">
                <a:solidFill>
                  <a:schemeClr val="accent1">
                    <a:lumMod val="50000"/>
                  </a:schemeClr>
                </a:solidFill>
              </a:rPr>
              <a:t>Viceminiserio</a:t>
            </a:r>
            <a:r>
              <a:rPr lang="en-US" sz="800" baseline="0">
                <a:solidFill>
                  <a:schemeClr val="accent1">
                    <a:lumMod val="50000"/>
                  </a:schemeClr>
                </a:solidFill>
              </a:rPr>
              <a:t> de Comercio Exterior</a:t>
            </a:r>
            <a:endParaRPr lang="en-US" sz="800">
              <a:solidFill>
                <a:schemeClr val="accent1">
                  <a:lumMod val="50000"/>
                </a:schemeClr>
              </a:solidFill>
            </a:endParaRPr>
          </a:p>
          <a:p>
            <a:pPr>
              <a:defRPr sz="800">
                <a:solidFill>
                  <a:schemeClr val="accent1">
                    <a:lumMod val="50000"/>
                  </a:schemeClr>
                </a:solidFill>
              </a:defRPr>
            </a:pPr>
            <a:r>
              <a:rPr lang="en-US" sz="800">
                <a:solidFill>
                  <a:schemeClr val="accent1">
                    <a:lumMod val="50000"/>
                  </a:schemeClr>
                </a:solidFill>
              </a:rPr>
              <a:t>Enero - Marzo 2024</a:t>
            </a:r>
          </a:p>
        </c:rich>
      </c:tx>
      <c:layout>
        <c:manualLayout>
          <c:xMode val="edge"/>
          <c:yMode val="edge"/>
          <c:x val="0.19071143630177759"/>
          <c:y val="1.361729002381973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D31D-457E-BDD0-31527829D1BF}"/>
              </c:ext>
            </c:extLst>
          </c:dPt>
          <c:dPt>
            <c:idx val="1"/>
            <c:invertIfNegative val="0"/>
            <c:bubble3D val="0"/>
            <c:spPr>
              <a:solidFill>
                <a:srgbClr val="92D050"/>
              </a:solidFill>
              <a:ln>
                <a:noFill/>
              </a:ln>
              <a:effectLst/>
            </c:spPr>
            <c:extLst>
              <c:ext xmlns:c16="http://schemas.microsoft.com/office/drawing/2014/chart" uri="{C3380CC4-5D6E-409C-BE32-E72D297353CC}">
                <c16:uniqueId val="{00000003-D31D-457E-BDD0-31527829D1BF}"/>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'3-Vicem. Comercio Exterior'!$J$4:$J$5</c:f>
              <c:strCache>
                <c:ptCount val="2"/>
                <c:pt idx="0">
                  <c:v>Productos programados </c:v>
                </c:pt>
                <c:pt idx="1">
                  <c:v>Productos con metas logradas</c:v>
                </c:pt>
              </c:strCache>
            </c:strRef>
          </c:cat>
          <c:val>
            <c:numRef>
              <c:f>'3-Vicem. Comercio Exterior'!$K$4:$K$5</c:f>
              <c:numCache>
                <c:formatCode>General</c:formatCode>
                <c:ptCount val="2"/>
                <c:pt idx="0">
                  <c:v>8</c:v>
                </c:pt>
                <c:pt idx="1">
                  <c:v>8</c:v>
                </c:pt>
              </c:numCache>
            </c:numRef>
          </c:val>
          <c:extLst>
            <c:ext xmlns:c16="http://schemas.microsoft.com/office/drawing/2014/chart" uri="{C3380CC4-5D6E-409C-BE32-E72D297353CC}">
              <c16:uniqueId val="{00000004-D31D-457E-BDD0-31527829D1BF}"/>
            </c:ext>
          </c:extLst>
        </c:ser>
        <c:dLbls>
          <c:showLegendKey val="0"/>
          <c:showVal val="1"/>
          <c:showCatName val="0"/>
          <c:showSerName val="0"/>
          <c:showPercent val="0"/>
          <c:showBubbleSize val="0"/>
        </c:dLbls>
        <c:gapWidth val="100"/>
        <c:overlap val="-24"/>
        <c:axId val="78874496"/>
        <c:axId val="78876032"/>
      </c:barChart>
      <c:catAx>
        <c:axId val="78874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DO"/>
          </a:p>
        </c:txPr>
        <c:crossAx val="78876032"/>
        <c:crosses val="autoZero"/>
        <c:auto val="1"/>
        <c:lblAlgn val="ctr"/>
        <c:lblOffset val="100"/>
        <c:noMultiLvlLbl val="0"/>
      </c:catAx>
      <c:valAx>
        <c:axId val="78876032"/>
        <c:scaling>
          <c:orientation val="minMax"/>
        </c:scaling>
        <c:delete val="1"/>
        <c:axPos val="l"/>
        <c:numFmt formatCode="General" sourceLinked="1"/>
        <c:majorTickMark val="none"/>
        <c:minorTickMark val="none"/>
        <c:tickLblPos val="none"/>
        <c:crossAx val="788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rPr>
              <a:t>Gráfico No. 13</a:t>
            </a:r>
          </a:p>
          <a:p>
            <a:pPr algn="ctr" rtl="0">
              <a:defRPr lang="en-US" sz="800">
                <a:solidFill>
                  <a:schemeClr val="accent1">
                    <a:lumMod val="50000"/>
                  </a:schemeClr>
                </a:solidFill>
                <a:latin typeface="Times New Roman" panose="02020603050405020304" pitchFamily="18" charset="0"/>
                <a:cs typeface="Times New Roman" panose="02020603050405020304" pitchFamily="18" charset="0"/>
              </a:defRPr>
            </a:pPr>
            <a:r>
              <a: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rPr>
              <a:t>Representación del Nivel de Eficacia del Cumplimiento</a:t>
            </a:r>
          </a:p>
          <a:p>
            <a:pPr algn="ctr" rtl="0">
              <a:defRPr lang="en-US" sz="800">
                <a:solidFill>
                  <a:schemeClr val="accent1">
                    <a:lumMod val="50000"/>
                  </a:schemeClr>
                </a:solidFill>
                <a:latin typeface="Times New Roman" panose="02020603050405020304" pitchFamily="18" charset="0"/>
                <a:cs typeface="Times New Roman" panose="02020603050405020304" pitchFamily="18" charset="0"/>
              </a:defRPr>
            </a:pPr>
            <a:r>
              <a: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rPr>
              <a:t>Viceministerio de Comercio Exterior</a:t>
            </a:r>
          </a:p>
          <a:p>
            <a:pPr algn="ctr" rtl="0">
              <a:defRPr lang="en-US" sz="800">
                <a:solidFill>
                  <a:schemeClr val="accent1">
                    <a:lumMod val="50000"/>
                  </a:schemeClr>
                </a:solidFill>
                <a:latin typeface="Times New Roman" panose="02020603050405020304" pitchFamily="18" charset="0"/>
                <a:cs typeface="Times New Roman" panose="02020603050405020304" pitchFamily="18" charset="0"/>
              </a:defRPr>
            </a:pPr>
            <a:r>
              <a: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rPr>
              <a:t>Enero - Marzo  2024</a:t>
            </a:r>
          </a:p>
        </c:rich>
      </c:tx>
      <c:layout>
        <c:manualLayout>
          <c:xMode val="edge"/>
          <c:yMode val="edge"/>
          <c:x val="0.16251792824310765"/>
          <c:y val="3.0360249399744078E-3"/>
        </c:manualLayout>
      </c:layout>
      <c:overlay val="0"/>
      <c:spPr>
        <a:noFill/>
        <a:ln>
          <a:noFill/>
        </a:ln>
        <a:effectLst/>
      </c:spPr>
      <c:txPr>
        <a:bodyPr rot="0" spcFirstLastPara="1" vertOverflow="ellipsis" vert="horz" wrap="square" anchor="ctr" anchorCtr="1"/>
        <a:lstStyle/>
        <a:p>
          <a:pPr algn="ctr" rtl="0">
            <a:defRPr lang="en-US"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3169949003963795"/>
          <c:y val="0.28306435961995935"/>
          <c:w val="0.36014844928417417"/>
          <c:h val="0.62878017454148116"/>
        </c:manualLayout>
      </c:layout>
      <c:pieChart>
        <c:varyColors val="1"/>
        <c:ser>
          <c:idx val="0"/>
          <c:order val="0"/>
          <c:explosion val="21"/>
          <c:dPt>
            <c:idx val="0"/>
            <c:bubble3D val="0"/>
            <c:spPr>
              <a:solidFill>
                <a:srgbClr val="92D050"/>
              </a:solidFill>
              <a:ln>
                <a:noFill/>
              </a:ln>
              <a:effectLst/>
            </c:spPr>
            <c:extLst>
              <c:ext xmlns:c16="http://schemas.microsoft.com/office/drawing/2014/chart" uri="{C3380CC4-5D6E-409C-BE32-E72D297353CC}">
                <c16:uniqueId val="{00000001-075D-41F3-9BC9-B129B6AA2387}"/>
              </c:ext>
            </c:extLst>
          </c:dPt>
          <c:dPt>
            <c:idx val="1"/>
            <c:bubble3D val="0"/>
            <c:spPr>
              <a:solidFill>
                <a:schemeClr val="bg1">
                  <a:lumMod val="85000"/>
                </a:schemeClr>
              </a:solidFill>
              <a:ln>
                <a:noFill/>
              </a:ln>
              <a:effectLst/>
            </c:spPr>
            <c:extLst>
              <c:ext xmlns:c16="http://schemas.microsoft.com/office/drawing/2014/chart" uri="{C3380CC4-5D6E-409C-BE32-E72D297353CC}">
                <c16:uniqueId val="{00000003-075D-41F3-9BC9-B129B6AA2387}"/>
              </c:ext>
            </c:extLst>
          </c:dPt>
          <c:dLbls>
            <c:dLbl>
              <c:idx val="0"/>
              <c:layout>
                <c:manualLayout>
                  <c:x val="1.5597056817260983E-3"/>
                  <c:y val="-0.28055362525819394"/>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85000"/>
                          <a:lumOff val="15000"/>
                        </a:schemeClr>
                      </a:solidFill>
                      <a:latin typeface="+mn-lt"/>
                      <a:ea typeface="+mn-ea"/>
                      <a:cs typeface="+mn-cs"/>
                    </a:defRPr>
                  </a:pPr>
                  <a:endParaRPr lang="es-DO"/>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5D-41F3-9BC9-B129B6AA2387}"/>
                </c:ext>
              </c:extLst>
            </c:dLbl>
            <c:dLbl>
              <c:idx val="1"/>
              <c:delete val="1"/>
              <c:extLst>
                <c:ext xmlns:c15="http://schemas.microsoft.com/office/drawing/2012/chart" uri="{CE6537A1-D6FC-4f65-9D91-7224C49458BB}"/>
                <c:ext xmlns:c16="http://schemas.microsoft.com/office/drawing/2014/chart" uri="{C3380CC4-5D6E-409C-BE32-E72D297353CC}">
                  <c16:uniqueId val="{00000003-075D-41F3-9BC9-B129B6AA23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'3-Vicem. Comercio Exterior'!$N$5:$N$6</c:f>
              <c:strCache>
                <c:ptCount val="2"/>
                <c:pt idx="0">
                  <c:v>Nivel de eficacia </c:v>
                </c:pt>
                <c:pt idx="1">
                  <c:v>No logrado </c:v>
                </c:pt>
              </c:strCache>
            </c:strRef>
          </c:cat>
          <c:val>
            <c:numRef>
              <c:f>'3-Vicem. Comercio Exterior'!$O$5:$O$6</c:f>
              <c:numCache>
                <c:formatCode>0%</c:formatCode>
                <c:ptCount val="2"/>
                <c:pt idx="0">
                  <c:v>1</c:v>
                </c:pt>
                <c:pt idx="1">
                  <c:v>0</c:v>
                </c:pt>
              </c:numCache>
            </c:numRef>
          </c:val>
          <c:extLst>
            <c:ext xmlns:c16="http://schemas.microsoft.com/office/drawing/2014/chart" uri="{C3380CC4-5D6E-409C-BE32-E72D297353CC}">
              <c16:uniqueId val="{00000004-075D-41F3-9BC9-B129B6AA238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b="1" i="0" baseline="0">
                <a:effectLst/>
              </a:rPr>
              <a:t>Gráfico No. 15</a:t>
            </a:r>
          </a:p>
          <a:p>
            <a:pPr>
              <a:defRPr sz="800"/>
            </a:pPr>
            <a:r>
              <a:rPr lang="en-US" sz="800" b="1" i="0" baseline="0">
                <a:effectLst/>
              </a:rPr>
              <a:t>Comportamiento de los productos programados en el POA</a:t>
            </a:r>
          </a:p>
          <a:p>
            <a:pPr>
              <a:defRPr sz="800"/>
            </a:pPr>
            <a:r>
              <a:rPr lang="en-US" sz="800" b="1" i="0" baseline="0">
                <a:effectLst/>
              </a:rPr>
              <a:t>Fortalecimiento Institucional</a:t>
            </a:r>
          </a:p>
          <a:p>
            <a:pPr>
              <a:defRPr sz="800"/>
            </a:pPr>
            <a:r>
              <a:rPr lang="en-US" sz="800" b="1" i="0" baseline="0">
                <a:effectLst/>
              </a:rPr>
              <a:t>(Enero  - Marzo  2024)</a:t>
            </a:r>
          </a:p>
          <a:p>
            <a:pPr>
              <a:defRPr sz="800"/>
            </a:pPr>
            <a:endParaRPr lang="en-US" sz="800"/>
          </a:p>
        </c:rich>
      </c:tx>
      <c:layout>
        <c:manualLayout>
          <c:xMode val="edge"/>
          <c:yMode val="edge"/>
          <c:x val="0.21295822397200351"/>
          <c:y val="1.1788977306218685E-2"/>
        </c:manualLayout>
      </c:layout>
      <c:overlay val="0"/>
      <c:spPr>
        <a:noFill/>
        <a:ln>
          <a:noFill/>
        </a:ln>
        <a:effectLst/>
      </c:spPr>
      <c:txPr>
        <a:bodyPr rot="0" spcFirstLastPara="1" vertOverflow="ellipsis" vert="horz" wrap="square" anchor="ctr" anchorCtr="1"/>
        <a:lstStyle/>
        <a:p>
          <a:pPr>
            <a:defRPr lang="en-US"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C046-435B-9DF4-46D00F452901}"/>
              </c:ext>
            </c:extLst>
          </c:dPt>
          <c:dPt>
            <c:idx val="2"/>
            <c:invertIfNegative val="0"/>
            <c:bubble3D val="0"/>
            <c:spPr>
              <a:solidFill>
                <a:srgbClr val="FFFF00"/>
              </a:solidFill>
              <a:ln>
                <a:noFill/>
              </a:ln>
              <a:effectLst/>
            </c:spPr>
            <c:extLst>
              <c:ext xmlns:c16="http://schemas.microsoft.com/office/drawing/2014/chart" uri="{C3380CC4-5D6E-409C-BE32-E72D297353CC}">
                <c16:uniqueId val="{00000003-C046-435B-9DF4-46D00F452901}"/>
              </c:ext>
            </c:extLst>
          </c:dPt>
          <c:dLbls>
            <c:spPr>
              <a:noFill/>
              <a:ln>
                <a:noFill/>
              </a:ln>
              <a:effectLst/>
            </c:spPr>
            <c:txPr>
              <a:bodyPr rot="0" spcFirstLastPara="1" vertOverflow="ellipsis" vert="horz" wrap="square" anchor="ctr" anchorCtr="1"/>
              <a:lstStyle/>
              <a:p>
                <a:pPr>
                  <a:defRPr lang="en-US"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GENERAL.'!$J$5:$J$7</c:f>
              <c:strCache>
                <c:ptCount val="3"/>
                <c:pt idx="0">
                  <c:v>Productos programados para el 1er trimestre 2024</c:v>
                </c:pt>
                <c:pt idx="1">
                  <c:v>Productos con metas logradas</c:v>
                </c:pt>
                <c:pt idx="2">
                  <c:v>Productos con  diferentes niveles de ejecución</c:v>
                </c:pt>
              </c:strCache>
            </c:strRef>
          </c:cat>
          <c:val>
            <c:numRef>
              <c:f>'CONSOLIDADO GENERAL.'!$AG$5:$AG$7</c:f>
              <c:numCache>
                <c:formatCode>0</c:formatCode>
                <c:ptCount val="3"/>
                <c:pt idx="0">
                  <c:v>82</c:v>
                </c:pt>
                <c:pt idx="1">
                  <c:v>79</c:v>
                </c:pt>
                <c:pt idx="2">
                  <c:v>3</c:v>
                </c:pt>
              </c:numCache>
            </c:numRef>
          </c:val>
          <c:extLst>
            <c:ext xmlns:c16="http://schemas.microsoft.com/office/drawing/2014/chart" uri="{C3380CC4-5D6E-409C-BE32-E72D297353CC}">
              <c16:uniqueId val="{00000004-C046-435B-9DF4-46D00F452901}"/>
            </c:ext>
          </c:extLst>
        </c:ser>
        <c:dLbls>
          <c:showLegendKey val="0"/>
          <c:showVal val="0"/>
          <c:showCatName val="0"/>
          <c:showSerName val="0"/>
          <c:showPercent val="0"/>
          <c:showBubbleSize val="0"/>
        </c:dLbls>
        <c:gapWidth val="219"/>
        <c:overlap val="-27"/>
        <c:axId val="608751424"/>
        <c:axId val="608747816"/>
      </c:barChart>
      <c:catAx>
        <c:axId val="60875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7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DO"/>
          </a:p>
        </c:txPr>
        <c:crossAx val="608747816"/>
        <c:crosses val="autoZero"/>
        <c:auto val="0"/>
        <c:lblAlgn val="ctr"/>
        <c:lblOffset val="100"/>
        <c:noMultiLvlLbl val="0"/>
      </c:catAx>
      <c:valAx>
        <c:axId val="608747816"/>
        <c:scaling>
          <c:orientation val="minMax"/>
        </c:scaling>
        <c:delete val="1"/>
        <c:axPos val="l"/>
        <c:numFmt formatCode="0" sourceLinked="1"/>
        <c:majorTickMark val="none"/>
        <c:minorTickMark val="none"/>
        <c:tickLblPos val="nextTo"/>
        <c:crossAx val="60875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lang="en-US" sz="7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700" b="1">
                <a:solidFill>
                  <a:schemeClr val="accent1">
                    <a:lumMod val="50000"/>
                  </a:schemeClr>
                </a:solidFill>
                <a:latin typeface="Times New Roman" panose="02020603050405020304" pitchFamily="18" charset="0"/>
                <a:cs typeface="Times New Roman" panose="02020603050405020304" pitchFamily="18" charset="0"/>
              </a:rPr>
              <a:t>Gráfico</a:t>
            </a:r>
            <a:r>
              <a:rPr lang="en-US" sz="700" b="1" baseline="0">
                <a:solidFill>
                  <a:schemeClr val="accent1">
                    <a:lumMod val="50000"/>
                  </a:schemeClr>
                </a:solidFill>
                <a:latin typeface="Times New Roman" panose="02020603050405020304" pitchFamily="18" charset="0"/>
                <a:cs typeface="Times New Roman" panose="02020603050405020304" pitchFamily="18" charset="0"/>
              </a:rPr>
              <a:t> No. 16</a:t>
            </a:r>
          </a:p>
          <a:p>
            <a:pPr>
              <a:defRPr sz="700" b="1">
                <a:solidFill>
                  <a:schemeClr val="accent1">
                    <a:lumMod val="50000"/>
                  </a:schemeClr>
                </a:solidFill>
                <a:latin typeface="Times New Roman" panose="02020603050405020304" pitchFamily="18" charset="0"/>
                <a:cs typeface="Times New Roman" panose="02020603050405020304" pitchFamily="18" charset="0"/>
              </a:defRPr>
            </a:pPr>
            <a:r>
              <a:rPr lang="en-US" sz="700" b="1" baseline="0">
                <a:solidFill>
                  <a:schemeClr val="accent1">
                    <a:lumMod val="50000"/>
                  </a:schemeClr>
                </a:solidFill>
                <a:latin typeface="Times New Roman" panose="02020603050405020304" pitchFamily="18" charset="0"/>
                <a:cs typeface="Times New Roman" panose="02020603050405020304" pitchFamily="18" charset="0"/>
              </a:rPr>
              <a:t>Representación del Nivel de Eficacia de Cumplimiento Institucional </a:t>
            </a:r>
          </a:p>
          <a:p>
            <a:pPr>
              <a:defRPr sz="700" b="1">
                <a:solidFill>
                  <a:schemeClr val="accent1">
                    <a:lumMod val="50000"/>
                  </a:schemeClr>
                </a:solidFill>
                <a:latin typeface="Times New Roman" panose="02020603050405020304" pitchFamily="18" charset="0"/>
                <a:cs typeface="Times New Roman" panose="02020603050405020304" pitchFamily="18" charset="0"/>
              </a:defRPr>
            </a:pPr>
            <a:r>
              <a:rPr lang="en-US" sz="700" b="1" baseline="0">
                <a:solidFill>
                  <a:schemeClr val="accent1">
                    <a:lumMod val="50000"/>
                  </a:schemeClr>
                </a:solidFill>
                <a:latin typeface="Times New Roman" panose="02020603050405020304" pitchFamily="18" charset="0"/>
                <a:cs typeface="Times New Roman" panose="02020603050405020304" pitchFamily="18" charset="0"/>
              </a:rPr>
              <a:t>Fortalecimiento Institucional </a:t>
            </a:r>
          </a:p>
          <a:p>
            <a:pPr>
              <a:defRPr sz="700" b="1">
                <a:solidFill>
                  <a:schemeClr val="accent1">
                    <a:lumMod val="50000"/>
                  </a:schemeClr>
                </a:solidFill>
                <a:latin typeface="Times New Roman" panose="02020603050405020304" pitchFamily="18" charset="0"/>
                <a:cs typeface="Times New Roman" panose="02020603050405020304" pitchFamily="18" charset="0"/>
              </a:defRPr>
            </a:pPr>
            <a:r>
              <a:rPr lang="en-US" sz="700" b="1" baseline="0">
                <a:solidFill>
                  <a:schemeClr val="accent1">
                    <a:lumMod val="50000"/>
                  </a:schemeClr>
                </a:solidFill>
                <a:latin typeface="Times New Roman" panose="02020603050405020304" pitchFamily="18" charset="0"/>
                <a:cs typeface="Times New Roman" panose="02020603050405020304" pitchFamily="18" charset="0"/>
              </a:rPr>
              <a:t>(Enero  - Marzo  2024)</a:t>
            </a:r>
            <a:endParaRPr lang="en-US" sz="700" b="1">
              <a:solidFill>
                <a:schemeClr val="accent1">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3291507010821507"/>
          <c:y val="1.0944458555583776E-2"/>
        </c:manualLayout>
      </c:layout>
      <c:overlay val="0"/>
      <c:spPr>
        <a:noFill/>
        <a:ln>
          <a:noFill/>
        </a:ln>
        <a:effectLst/>
      </c:spPr>
      <c:txPr>
        <a:bodyPr rot="0" spcFirstLastPara="1" vertOverflow="ellipsis" vert="horz" wrap="square" anchor="ctr" anchorCtr="1"/>
        <a:lstStyle/>
        <a:p>
          <a:pPr>
            <a:defRPr sz="7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5757942366579176"/>
          <c:y val="0.42596718336619788"/>
          <c:w val="0.3490643816581751"/>
          <c:h val="0.49013169813950247"/>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4754-4CEA-B3A6-D37133A542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54-4CEA-B3A6-D37133A542E1}"/>
              </c:ext>
            </c:extLst>
          </c:dPt>
          <c:dLbls>
            <c:dLbl>
              <c:idx val="0"/>
              <c:layout>
                <c:manualLayout>
                  <c:x val="-4.3266076115490871E-4"/>
                  <c:y val="-0.1909945155885748"/>
                </c:manualLayout>
              </c:layout>
              <c:tx>
                <c:rich>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Nivel</a:t>
                    </a:r>
                    <a:r>
                      <a:rPr lang="en-US" sz="700" b="1" baseline="0">
                        <a:solidFill>
                          <a:sysClr val="windowText" lastClr="000000"/>
                        </a:solidFill>
                      </a:rPr>
                      <a:t> de eficacia </a:t>
                    </a:r>
                  </a:p>
                  <a:p>
                    <a:pPr>
                      <a:defRPr sz="700" b="1">
                        <a:solidFill>
                          <a:sysClr val="windowText" lastClr="000000"/>
                        </a:solidFill>
                      </a:defRPr>
                    </a:pPr>
                    <a:fld id="{3F1F9625-D66C-4A4C-8013-6ED040EA4B78}" type="VALUE">
                      <a:rPr lang="en-US" sz="700" b="1">
                        <a:solidFill>
                          <a:sysClr val="windowText" lastClr="000000"/>
                        </a:solidFill>
                      </a:rPr>
                      <a:pPr>
                        <a:defRPr sz="700" b="1">
                          <a:solidFill>
                            <a:sysClr val="windowText" lastClr="000000"/>
                          </a:solidFill>
                        </a:defRPr>
                      </a:pPr>
                      <a:t>[VALOR]</a:t>
                    </a:fld>
                    <a:endParaRPr lang="es-DO"/>
                  </a:p>
                </c:rich>
              </c:tx>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15:layout>
                    <c:manualLayout>
                      <c:w val="0.25909772346165061"/>
                      <c:h val="0.17960930867668923"/>
                    </c:manualLayout>
                  </c15:layout>
                  <c15:dlblFieldTable/>
                  <c15:showDataLabelsRange val="0"/>
                </c:ext>
                <c:ext xmlns:c16="http://schemas.microsoft.com/office/drawing/2014/chart" uri="{C3380CC4-5D6E-409C-BE32-E72D297353CC}">
                  <c16:uniqueId val="{00000001-4754-4CEA-B3A6-D37133A542E1}"/>
                </c:ext>
              </c:extLst>
            </c:dLbl>
            <c:dLbl>
              <c:idx val="1"/>
              <c:layout>
                <c:manualLayout>
                  <c:x val="-7.7080371463983666E-3"/>
                  <c:y val="-3.5216344534229282E-2"/>
                </c:manualLayout>
              </c:layout>
              <c:tx>
                <c:rich>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No logrado</a:t>
                    </a:r>
                  </a:p>
                  <a:p>
                    <a:pPr>
                      <a:defRPr sz="700" b="1">
                        <a:solidFill>
                          <a:sysClr val="windowText" lastClr="000000"/>
                        </a:solidFill>
                      </a:defRPr>
                    </a:pPr>
                    <a:r>
                      <a:rPr lang="en-US" sz="700" b="1">
                        <a:solidFill>
                          <a:sysClr val="windowText" lastClr="000000"/>
                        </a:solidFill>
                      </a:rPr>
                      <a:t> </a:t>
                    </a:r>
                    <a:fld id="{F8A69490-B02C-4C50-BEE8-81F5D8AFF116}" type="VALUE">
                      <a:rPr lang="en-US" sz="700" b="1">
                        <a:solidFill>
                          <a:sysClr val="windowText" lastClr="000000"/>
                        </a:solidFill>
                      </a:rPr>
                      <a:pPr>
                        <a:defRPr sz="700" b="1">
                          <a:solidFill>
                            <a:sysClr val="windowText" lastClr="000000"/>
                          </a:solidFill>
                        </a:defRPr>
                      </a:pPr>
                      <a:t>[VALOR]</a:t>
                    </a:fld>
                    <a:endParaRPr lang="en-US" sz="700" b="1">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15:layout>
                    <c:manualLayout>
                      <c:w val="0.25435188248527751"/>
                      <c:h val="0.13146989369691622"/>
                    </c:manualLayout>
                  </c15:layout>
                  <c15:dlblFieldTable/>
                  <c15:showDataLabelsRange val="0"/>
                </c:ext>
                <c:ext xmlns:c16="http://schemas.microsoft.com/office/drawing/2014/chart" uri="{C3380CC4-5D6E-409C-BE32-E72D297353CC}">
                  <c16:uniqueId val="{00000003-4754-4CEA-B3A6-D37133A542E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GENERAL.'!$AI$12:$AI$13</c:f>
              <c:strCache>
                <c:ptCount val="2"/>
                <c:pt idx="0">
                  <c:v>Nivel de eficacia</c:v>
                </c:pt>
                <c:pt idx="1">
                  <c:v>No Logrado </c:v>
                </c:pt>
              </c:strCache>
            </c:strRef>
          </c:cat>
          <c:val>
            <c:numRef>
              <c:f>'CONSOLIDADO GENERAL.'!$AJ$14:$AJ$15</c:f>
              <c:numCache>
                <c:formatCode>0.00%</c:formatCode>
                <c:ptCount val="2"/>
                <c:pt idx="0">
                  <c:v>0.99853994490358133</c:v>
                </c:pt>
                <c:pt idx="1">
                  <c:v>1.4600550964186665E-3</c:v>
                </c:pt>
              </c:numCache>
            </c:numRef>
          </c:val>
          <c:extLst>
            <c:ext xmlns:c16="http://schemas.microsoft.com/office/drawing/2014/chart" uri="{C3380CC4-5D6E-409C-BE32-E72D297353CC}">
              <c16:uniqueId val="{00000004-4754-4CEA-B3A6-D37133A542E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s-ES" sz="800" b="1">
                <a:solidFill>
                  <a:schemeClr val="accent5">
                    <a:lumMod val="50000"/>
                  </a:schemeClr>
                </a:solidFill>
              </a:rPr>
              <a:t>Gráfico No. 17</a:t>
            </a:r>
          </a:p>
          <a:p>
            <a:pPr>
              <a:defRPr sz="800" b="1">
                <a:solidFill>
                  <a:schemeClr val="accent5">
                    <a:lumMod val="50000"/>
                  </a:schemeClr>
                </a:solidFill>
              </a:defRPr>
            </a:pPr>
            <a:r>
              <a:rPr lang="es-ES" sz="800" b="1">
                <a:solidFill>
                  <a:schemeClr val="accent5">
                    <a:lumMod val="50000"/>
                  </a:schemeClr>
                </a:solidFill>
              </a:rPr>
              <a:t>Representación del Nivel de Eficacia del Cumplimiento</a:t>
            </a:r>
            <a:endParaRPr lang="es-DO" sz="800" b="1">
              <a:solidFill>
                <a:schemeClr val="accent5">
                  <a:lumMod val="50000"/>
                </a:schemeClr>
              </a:solidFill>
            </a:endParaRPr>
          </a:p>
          <a:p>
            <a:pPr>
              <a:defRPr sz="800" b="1">
                <a:solidFill>
                  <a:schemeClr val="accent5">
                    <a:lumMod val="50000"/>
                  </a:schemeClr>
                </a:solidFill>
              </a:defRPr>
            </a:pPr>
            <a:r>
              <a:rPr lang="es-MX" sz="800" b="1">
                <a:solidFill>
                  <a:schemeClr val="accent5">
                    <a:lumMod val="50000"/>
                  </a:schemeClr>
                </a:solidFill>
              </a:rPr>
              <a:t>Fortalecimiento Institucional</a:t>
            </a:r>
            <a:endParaRPr lang="es-DO"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(Enero - Marzo 2024)</a:t>
            </a:r>
            <a:endParaRPr lang="es-DO" sz="800" b="1">
              <a:solidFill>
                <a:schemeClr val="accent5">
                  <a:lumMod val="50000"/>
                </a:schemeClr>
              </a:solidFill>
            </a:endParaRPr>
          </a:p>
        </c:rich>
      </c:tx>
      <c:layout>
        <c:manualLayout>
          <c:xMode val="edge"/>
          <c:yMode val="edge"/>
          <c:x val="0.28644584876879492"/>
          <c:y val="5.5741360089186179E-3"/>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rgbClr val="92D050"/>
            </a:solidFill>
            <a:ln>
              <a:noFill/>
            </a:ln>
            <a:effectLst/>
          </c:spPr>
          <c:invertIfNegative val="0"/>
          <c:dPt>
            <c:idx val="3"/>
            <c:invertIfNegative val="0"/>
            <c:bubble3D val="0"/>
            <c:spPr>
              <a:solidFill>
                <a:srgbClr val="92D050"/>
              </a:solidFill>
              <a:ln>
                <a:noFill/>
              </a:ln>
              <a:effectLst/>
            </c:spPr>
            <c:extLst>
              <c:ext xmlns:c16="http://schemas.microsoft.com/office/drawing/2014/chart" uri="{C3380CC4-5D6E-409C-BE32-E72D297353CC}">
                <c16:uniqueId val="{00000001-DD0B-4F9A-8C71-D299FE87746A}"/>
              </c:ext>
            </c:extLst>
          </c:dPt>
          <c:dPt>
            <c:idx val="4"/>
            <c:invertIfNegative val="0"/>
            <c:bubble3D val="0"/>
            <c:spPr>
              <a:solidFill>
                <a:srgbClr val="92D050"/>
              </a:solidFill>
              <a:ln>
                <a:noFill/>
              </a:ln>
              <a:effectLst/>
            </c:spPr>
            <c:extLst>
              <c:ext xmlns:c16="http://schemas.microsoft.com/office/drawing/2014/chart" uri="{C3380CC4-5D6E-409C-BE32-E72D297353CC}">
                <c16:uniqueId val="{00000003-DD0B-4F9A-8C71-D299FE87746A}"/>
              </c:ext>
            </c:extLst>
          </c:dPt>
          <c:dPt>
            <c:idx val="7"/>
            <c:invertIfNegative val="0"/>
            <c:bubble3D val="0"/>
            <c:spPr>
              <a:solidFill>
                <a:srgbClr val="92D050"/>
              </a:solidFill>
              <a:ln>
                <a:noFill/>
              </a:ln>
              <a:effectLst/>
            </c:spPr>
            <c:extLst>
              <c:ext xmlns:c16="http://schemas.microsoft.com/office/drawing/2014/chart" uri="{C3380CC4-5D6E-409C-BE32-E72D297353CC}">
                <c16:uniqueId val="{00000005-DD0B-4F9A-8C71-D299FE87746A}"/>
              </c:ext>
            </c:extLst>
          </c:dPt>
          <c:dPt>
            <c:idx val="9"/>
            <c:invertIfNegative val="0"/>
            <c:bubble3D val="0"/>
            <c:spPr>
              <a:solidFill>
                <a:srgbClr val="92D050"/>
              </a:solidFill>
              <a:ln>
                <a:noFill/>
              </a:ln>
              <a:effectLst/>
            </c:spPr>
            <c:extLst>
              <c:ext xmlns:c16="http://schemas.microsoft.com/office/drawing/2014/chart" uri="{C3380CC4-5D6E-409C-BE32-E72D297353CC}">
                <c16:uniqueId val="{00000007-DD0B-4F9A-8C71-D299FE87746A}"/>
              </c:ext>
            </c:extLst>
          </c:dPt>
          <c:dLbls>
            <c:spPr>
              <a:noFill/>
              <a:ln>
                <a:noFill/>
              </a:ln>
              <a:effectLst/>
            </c:spPr>
            <c:txPr>
              <a:bodyPr rot="0" spcFirstLastPara="1" vertOverflow="ellipsis" vert="horz" wrap="square" anchor="ctr" anchorCtr="1"/>
              <a:lstStyle/>
              <a:p>
                <a:pPr>
                  <a:defRPr sz="5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GENERAL.'!$V$4:$AF$4</c:f>
              <c:strCache>
                <c:ptCount val="11"/>
                <c:pt idx="0">
                  <c:v>Dirección de Control de Gestión</c:v>
                </c:pt>
                <c:pt idx="1">
                  <c:v>Dirección de Comunicaciones</c:v>
                </c:pt>
                <c:pt idx="2">
                  <c:v>Dirección Juridica</c:v>
                </c:pt>
                <c:pt idx="3">
                  <c:v>Dirección Análisis Económico </c:v>
                </c:pt>
                <c:pt idx="4">
                  <c:v>Dirección Recursos Humanos</c:v>
                </c:pt>
                <c:pt idx="5">
                  <c:v>Dirección Administrativa</c:v>
                </c:pt>
                <c:pt idx="6">
                  <c:v>Dirección Financiera</c:v>
                </c:pt>
                <c:pt idx="7">
                  <c:v>Dirección de Tecnología de la Información y Comunicaciones </c:v>
                </c:pt>
                <c:pt idx="8">
                  <c:v> Departamento Acceso a la Información</c:v>
                </c:pt>
                <c:pt idx="9">
                  <c:v>Dirección de Atención Integral al Cliente</c:v>
                </c:pt>
                <c:pt idx="10">
                  <c:v>Dirección de Planificación y Desarrollo</c:v>
                </c:pt>
              </c:strCache>
            </c:strRef>
          </c:cat>
          <c:val>
            <c:numRef>
              <c:f>'CONSOLIDADO GENERAL.'!$V$9:$AF$9</c:f>
              <c:numCache>
                <c:formatCode>0%</c:formatCode>
                <c:ptCount val="11"/>
                <c:pt idx="0" formatCode="0.00%">
                  <c:v>1</c:v>
                </c:pt>
                <c:pt idx="1">
                  <c:v>1</c:v>
                </c:pt>
                <c:pt idx="2">
                  <c:v>1</c:v>
                </c:pt>
                <c:pt idx="3">
                  <c:v>1</c:v>
                </c:pt>
                <c:pt idx="4" formatCode="0.00%">
                  <c:v>0.9972727272727272</c:v>
                </c:pt>
                <c:pt idx="5" formatCode="0.00%">
                  <c:v>0.9966666666666667</c:v>
                </c:pt>
                <c:pt idx="6">
                  <c:v>1</c:v>
                </c:pt>
                <c:pt idx="7">
                  <c:v>1</c:v>
                </c:pt>
                <c:pt idx="8">
                  <c:v>1</c:v>
                </c:pt>
                <c:pt idx="9">
                  <c:v>1</c:v>
                </c:pt>
                <c:pt idx="10" formatCode="0.00%">
                  <c:v>0.99</c:v>
                </c:pt>
              </c:numCache>
            </c:numRef>
          </c:val>
          <c:extLst>
            <c:ext xmlns:c16="http://schemas.microsoft.com/office/drawing/2014/chart" uri="{C3380CC4-5D6E-409C-BE32-E72D297353CC}">
              <c16:uniqueId val="{00000008-DD0B-4F9A-8C71-D299FE87746A}"/>
            </c:ext>
          </c:extLst>
        </c:ser>
        <c:dLbls>
          <c:dLblPos val="outEnd"/>
          <c:showLegendKey val="0"/>
          <c:showVal val="1"/>
          <c:showCatName val="0"/>
          <c:showSerName val="0"/>
          <c:showPercent val="0"/>
          <c:showBubbleSize val="0"/>
        </c:dLbls>
        <c:gapWidth val="219"/>
        <c:overlap val="-27"/>
        <c:axId val="48791328"/>
        <c:axId val="48791744"/>
      </c:barChart>
      <c:catAx>
        <c:axId val="4879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5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DO"/>
          </a:p>
        </c:txPr>
        <c:crossAx val="48791744"/>
        <c:crosses val="autoZero"/>
        <c:auto val="1"/>
        <c:lblAlgn val="ctr"/>
        <c:lblOffset val="100"/>
        <c:noMultiLvlLbl val="0"/>
      </c:catAx>
      <c:valAx>
        <c:axId val="48791744"/>
        <c:scaling>
          <c:orientation val="minMax"/>
        </c:scaling>
        <c:delete val="1"/>
        <c:axPos val="l"/>
        <c:numFmt formatCode="0.00%" sourceLinked="1"/>
        <c:majorTickMark val="none"/>
        <c:minorTickMark val="none"/>
        <c:tickLblPos val="nextTo"/>
        <c:crossAx val="4879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s-DO" sz="800" b="1">
                <a:solidFill>
                  <a:schemeClr val="accent1">
                    <a:lumMod val="50000"/>
                  </a:schemeClr>
                </a:solidFill>
              </a:rPr>
              <a:t>Gráfico No.</a:t>
            </a:r>
            <a:r>
              <a:rPr lang="es-DO" sz="800" b="1" baseline="0">
                <a:solidFill>
                  <a:schemeClr val="accent1">
                    <a:lumMod val="50000"/>
                  </a:schemeClr>
                </a:solidFill>
              </a:rPr>
              <a:t> 18</a:t>
            </a:r>
            <a:endParaRPr lang="es-DO" sz="800" b="1">
              <a:solidFill>
                <a:schemeClr val="accent1">
                  <a:lumMod val="50000"/>
                </a:schemeClr>
              </a:solidFill>
            </a:endParaRPr>
          </a:p>
          <a:p>
            <a:pPr>
              <a:defRPr sz="800" b="1">
                <a:solidFill>
                  <a:schemeClr val="accent1">
                    <a:lumMod val="50000"/>
                  </a:schemeClr>
                </a:solidFill>
              </a:defRPr>
            </a:pPr>
            <a:r>
              <a:rPr lang="es-DO" sz="800" b="1">
                <a:solidFill>
                  <a:schemeClr val="accent1">
                    <a:lumMod val="50000"/>
                  </a:schemeClr>
                </a:solidFill>
              </a:rPr>
              <a:t>Comportamiento de las metas pogramadas en el POA 2023 según áreas</a:t>
            </a:r>
          </a:p>
          <a:p>
            <a:pPr>
              <a:defRPr sz="800" b="1">
                <a:solidFill>
                  <a:schemeClr val="accent1">
                    <a:lumMod val="50000"/>
                  </a:schemeClr>
                </a:solidFill>
              </a:defRPr>
            </a:pPr>
            <a:r>
              <a:rPr lang="es-DO" sz="800" b="1">
                <a:solidFill>
                  <a:schemeClr val="accent1">
                    <a:lumMod val="50000"/>
                  </a:schemeClr>
                </a:solidFill>
              </a:rPr>
              <a:t>Ejecución al 31 de marzo 2024</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1.1442614079987106E-2"/>
          <c:y val="0.28203246541710031"/>
          <c:w val="0.9771147086323172"/>
          <c:h val="0.47234273818699002"/>
        </c:manualLayout>
      </c:layout>
      <c:barChart>
        <c:barDir val="col"/>
        <c:grouping val="percentStacked"/>
        <c:varyColors val="0"/>
        <c:ser>
          <c:idx val="0"/>
          <c:order val="0"/>
          <c:tx>
            <c:strRef>
              <c:f>'[COPIA. Avance del POA 2024 - al 1er Trimestre.xlsx]CONSOLIDADO'!$Q$7</c:f>
              <c:strCache>
                <c:ptCount val="1"/>
                <c:pt idx="0">
                  <c:v>Ejecutado </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'[COPIA. Avance del POA 2024 - al 1er Trimestre.xlsx]CONSOLIDADO'!$P$8:$P$13</c:f>
              <c:strCache>
                <c:ptCount val="6"/>
                <c:pt idx="0">
                  <c:v>Viceministerio de Comercio Interno</c:v>
                </c:pt>
                <c:pt idx="1">
                  <c:v>Viceministerio de Comercio Exterior</c:v>
                </c:pt>
                <c:pt idx="2">
                  <c:v>Fortalecimiento Institucional</c:v>
                </c:pt>
                <c:pt idx="3">
                  <c:v>Viceministerio de Fomento a las Mipymes</c:v>
                </c:pt>
                <c:pt idx="4">
                  <c:v>Viceministerio de Zonas Francas y Regímenes Especiales</c:v>
                </c:pt>
                <c:pt idx="5">
                  <c:v>Viceministerio de Desarrollo Industrial</c:v>
                </c:pt>
              </c:strCache>
            </c:strRef>
          </c:cat>
          <c:val>
            <c:numRef>
              <c:f>'[COPIA. Avance del POA 2024 - al 1er Trimestre.xlsx]CONSOLIDADO'!$Q$8:$Q$13</c:f>
              <c:numCache>
                <c:formatCode>0%</c:formatCode>
                <c:ptCount val="6"/>
                <c:pt idx="0">
                  <c:v>0.45419466945091946</c:v>
                </c:pt>
                <c:pt idx="1">
                  <c:v>0.35138888888888892</c:v>
                </c:pt>
                <c:pt idx="2">
                  <c:v>0.33551756754527884</c:v>
                </c:pt>
                <c:pt idx="3">
                  <c:v>0.23519873315916934</c:v>
                </c:pt>
                <c:pt idx="4">
                  <c:v>0.21875</c:v>
                </c:pt>
                <c:pt idx="5">
                  <c:v>0.19257703081232491</c:v>
                </c:pt>
              </c:numCache>
            </c:numRef>
          </c:val>
          <c:extLst>
            <c:ext xmlns:c16="http://schemas.microsoft.com/office/drawing/2014/chart" uri="{C3380CC4-5D6E-409C-BE32-E72D297353CC}">
              <c16:uniqueId val="{00000000-9B41-472B-A5DA-5358AF954E14}"/>
            </c:ext>
          </c:extLst>
        </c:ser>
        <c:ser>
          <c:idx val="1"/>
          <c:order val="1"/>
          <c:tx>
            <c:strRef>
              <c:f>'[COPIA. Avance del POA 2024 - al 1er Trimestre.xlsx]CONSOLIDADO'!$R$7</c:f>
              <c:strCache>
                <c:ptCount val="1"/>
                <c:pt idx="0">
                  <c:v>Pendiente de Ejecución </c:v>
                </c:pt>
              </c:strCache>
            </c:strRef>
          </c:tx>
          <c:spPr>
            <a:solidFill>
              <a:srgbClr val="FFFF00"/>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41-472B-A5DA-5358AF954E1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41-472B-A5DA-5358AF954E1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41-472B-A5DA-5358AF954E14}"/>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'[COPIA. Avance del POA 2024 - al 1er Trimestre.xlsx]CONSOLIDADO'!$P$8:$P$13</c:f>
              <c:strCache>
                <c:ptCount val="6"/>
                <c:pt idx="0">
                  <c:v>Viceministerio de Comercio Interno</c:v>
                </c:pt>
                <c:pt idx="1">
                  <c:v>Viceministerio de Comercio Exterior</c:v>
                </c:pt>
                <c:pt idx="2">
                  <c:v>Fortalecimiento Institucional</c:v>
                </c:pt>
                <c:pt idx="3">
                  <c:v>Viceministerio de Fomento a las Mipymes</c:v>
                </c:pt>
                <c:pt idx="4">
                  <c:v>Viceministerio de Zonas Francas y Regímenes Especiales</c:v>
                </c:pt>
                <c:pt idx="5">
                  <c:v>Viceministerio de Desarrollo Industrial</c:v>
                </c:pt>
              </c:strCache>
            </c:strRef>
          </c:cat>
          <c:val>
            <c:numRef>
              <c:f>'[COPIA. Avance del POA 2024 - al 1er Trimestre.xlsx]CONSOLIDADO'!$R$8:$R$13</c:f>
              <c:numCache>
                <c:formatCode>0%</c:formatCode>
                <c:ptCount val="6"/>
                <c:pt idx="0">
                  <c:v>0.54580533054908054</c:v>
                </c:pt>
                <c:pt idx="1">
                  <c:v>0.64861111111111103</c:v>
                </c:pt>
                <c:pt idx="2">
                  <c:v>0.66448243245472116</c:v>
                </c:pt>
                <c:pt idx="3">
                  <c:v>0.76480126684083061</c:v>
                </c:pt>
                <c:pt idx="4">
                  <c:v>0.78125</c:v>
                </c:pt>
                <c:pt idx="5">
                  <c:v>0.80742296918767509</c:v>
                </c:pt>
              </c:numCache>
            </c:numRef>
          </c:val>
          <c:extLst>
            <c:ext xmlns:c16="http://schemas.microsoft.com/office/drawing/2014/chart" uri="{C3380CC4-5D6E-409C-BE32-E72D297353CC}">
              <c16:uniqueId val="{00000004-9B41-472B-A5DA-5358AF954E14}"/>
            </c:ext>
          </c:extLst>
        </c:ser>
        <c:dLbls>
          <c:dLblPos val="ctr"/>
          <c:showLegendKey val="0"/>
          <c:showVal val="1"/>
          <c:showCatName val="0"/>
          <c:showSerName val="0"/>
          <c:showPercent val="0"/>
          <c:showBubbleSize val="0"/>
        </c:dLbls>
        <c:gapWidth val="182"/>
        <c:overlap val="100"/>
        <c:axId val="1782102319"/>
        <c:axId val="1782107311"/>
      </c:barChart>
      <c:catAx>
        <c:axId val="1782102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crossAx val="1782107311"/>
        <c:crosses val="autoZero"/>
        <c:auto val="1"/>
        <c:lblAlgn val="ctr"/>
        <c:lblOffset val="100"/>
        <c:noMultiLvlLbl val="0"/>
      </c:catAx>
      <c:valAx>
        <c:axId val="1782107311"/>
        <c:scaling>
          <c:orientation val="minMax"/>
        </c:scaling>
        <c:delete val="1"/>
        <c:axPos val="l"/>
        <c:numFmt formatCode="0%" sourceLinked="1"/>
        <c:majorTickMark val="none"/>
        <c:minorTickMark val="none"/>
        <c:tickLblPos val="nextTo"/>
        <c:crossAx val="1782102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solidFill>
                  <a:schemeClr val="accent5">
                    <a:lumMod val="50000"/>
                  </a:schemeClr>
                </a:solidFill>
                <a:latin typeface="Times New Roman" panose="02020603050405020304" pitchFamily="18" charset="0"/>
                <a:cs typeface="Times New Roman" panose="02020603050405020304" pitchFamily="18" charset="0"/>
              </a:rPr>
              <a:t>Gráfico No. 2</a:t>
            </a:r>
          </a:p>
          <a:p>
            <a:pPr>
              <a:defRPr/>
            </a:pPr>
            <a:r>
              <a:rPr lang="en-US" sz="800" b="1">
                <a:solidFill>
                  <a:schemeClr val="accent5">
                    <a:lumMod val="50000"/>
                  </a:schemeClr>
                </a:solidFill>
                <a:latin typeface="Times New Roman" panose="02020603050405020304" pitchFamily="18" charset="0"/>
                <a:cs typeface="Times New Roman" panose="02020603050405020304" pitchFamily="18" charset="0"/>
              </a:rPr>
              <a:t>Representación</a:t>
            </a:r>
            <a:r>
              <a:rPr lang="en-US" sz="800" b="1" baseline="0">
                <a:solidFill>
                  <a:schemeClr val="accent5">
                    <a:lumMod val="50000"/>
                  </a:schemeClr>
                </a:solidFill>
                <a:latin typeface="Times New Roman" panose="02020603050405020304" pitchFamily="18" charset="0"/>
                <a:cs typeface="Times New Roman" panose="02020603050405020304" pitchFamily="18" charset="0"/>
              </a:rPr>
              <a:t> del Nivel del Eficacia de Cumplimiento Institucional </a:t>
            </a:r>
          </a:p>
          <a:p>
            <a:pPr>
              <a:defRPr/>
            </a:pPr>
            <a:r>
              <a:rPr lang="en-US" sz="800" b="1" baseline="0">
                <a:solidFill>
                  <a:schemeClr val="accent5">
                    <a:lumMod val="50000"/>
                  </a:schemeClr>
                </a:solidFill>
                <a:latin typeface="Times New Roman" panose="02020603050405020304" pitchFamily="18" charset="0"/>
                <a:cs typeface="Times New Roman" panose="02020603050405020304" pitchFamily="18" charset="0"/>
              </a:rPr>
              <a:t>(Enero - Marzco 2024)</a:t>
            </a:r>
            <a:endParaRPr lang="en-US" sz="800" b="1">
              <a:solidFill>
                <a:schemeClr val="accent5">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4108123066086387"/>
          <c:y val="3.420778870302903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spPr>
            <a:solidFill>
              <a:srgbClr val="92D05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9219-4128-A917-5E0FB064C3AE}"/>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9219-4128-A917-5E0FB064C3AE}"/>
              </c:ext>
            </c:extLst>
          </c:dPt>
          <c:dLbls>
            <c:dLbl>
              <c:idx val="0"/>
              <c:layout>
                <c:manualLayout>
                  <c:x val="0.25334067067495158"/>
                  <c:y val="-7.0857871621768667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1">
                        <a:solidFill>
                          <a:sysClr val="windowText" lastClr="000000"/>
                        </a:solidFill>
                        <a:latin typeface="Times New Roman" panose="02020603050405020304" pitchFamily="18" charset="0"/>
                        <a:cs typeface="Times New Roman" panose="02020603050405020304" pitchFamily="18" charset="0"/>
                      </a:rPr>
                      <a:t>Logrado </a:t>
                    </a:r>
                    <a:fld id="{2E100A7B-878D-4AA6-9C88-1EE12AB9D8DE}" type="VALUE">
                      <a:rPr lang="en-US" sz="800" b="1">
                        <a:solidFill>
                          <a:sysClr val="windowText" lastClr="000000"/>
                        </a:solidFill>
                        <a:latin typeface="Times New Roman" panose="02020603050405020304" pitchFamily="18" charset="0"/>
                        <a:cs typeface="Times New Roman" panose="02020603050405020304" pitchFamily="18" charset="0"/>
                      </a:rPr>
                      <a:pPr>
                        <a:defRPr sz="800" b="1">
                          <a:solidFill>
                            <a:sysClr val="windowText" lastClr="000000"/>
                          </a:solidFill>
                          <a:latin typeface="Times New Roman" panose="02020603050405020304" pitchFamily="18" charset="0"/>
                          <a:cs typeface="Times New Roman" panose="02020603050405020304" pitchFamily="18" charset="0"/>
                        </a:defRPr>
                      </a:pPr>
                      <a:t>[VALOR]</a:t>
                    </a:fld>
                    <a:endParaRPr lang="en-US" sz="8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extLst>
                <c:ext xmlns:c15="http://schemas.microsoft.com/office/drawing/2012/chart" uri="{CE6537A1-D6FC-4f65-9D91-7224C49458BB}">
                  <c15:layout>
                    <c:manualLayout>
                      <c:w val="0.2129722222222222"/>
                      <c:h val="8.7796948754707824E-2"/>
                    </c:manualLayout>
                  </c15:layout>
                  <c15:dlblFieldTable/>
                  <c15:showDataLabelsRange val="0"/>
                </c:ext>
                <c:ext xmlns:c16="http://schemas.microsoft.com/office/drawing/2014/chart" uri="{C3380CC4-5D6E-409C-BE32-E72D297353CC}">
                  <c16:uniqueId val="{00000001-9219-4128-A917-5E0FB064C3AE}"/>
                </c:ext>
              </c:extLst>
            </c:dLbl>
            <c:dLbl>
              <c:idx val="1"/>
              <c:layout>
                <c:manualLayout>
                  <c:x val="-0.10569469950441499"/>
                  <c:y val="-1.623814436130807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 No Logrado </a:t>
                    </a:r>
                    <a:fld id="{A9CDADBC-B108-4581-82B4-0ABC4AEF71E1}" type="VALUE">
                      <a:rPr lang="en-US" b="1">
                        <a:solidFill>
                          <a:sysClr val="windowText" lastClr="000000"/>
                        </a:solidFill>
                      </a:rPr>
                      <a:pPr>
                        <a:defRPr sz="800" b="1">
                          <a:solidFill>
                            <a:sysClr val="windowText" lastClr="000000"/>
                          </a:solidFill>
                          <a:latin typeface="Times New Roman" panose="02020603050405020304" pitchFamily="18" charset="0"/>
                          <a:cs typeface="Times New Roman" panose="02020603050405020304" pitchFamily="18" charset="0"/>
                        </a:defRPr>
                      </a:pPr>
                      <a:t>[VALOR]</a:t>
                    </a:fld>
                    <a:endParaRPr lang="en-US" b="1">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extLst>
                <c:ext xmlns:c15="http://schemas.microsoft.com/office/drawing/2012/chart" uri="{CE6537A1-D6FC-4f65-9D91-7224C49458BB}">
                  <c15:layout>
                    <c:manualLayout>
                      <c:w val="0.24583333333333332"/>
                      <c:h val="6.5972064176871292E-2"/>
                    </c:manualLayout>
                  </c15:layout>
                  <c15:dlblFieldTable/>
                  <c15:showDataLabelsRange val="0"/>
                </c:ext>
                <c:ext xmlns:c16="http://schemas.microsoft.com/office/drawing/2014/chart" uri="{C3380CC4-5D6E-409C-BE32-E72D297353CC}">
                  <c16:uniqueId val="{00000003-9219-4128-A917-5E0FB064C3A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GENERAL.'!$AI$15:$AI$16</c:f>
              <c:strCache>
                <c:ptCount val="2"/>
                <c:pt idx="0">
                  <c:v>Logrado </c:v>
                </c:pt>
                <c:pt idx="1">
                  <c:v>No Logrado </c:v>
                </c:pt>
              </c:strCache>
            </c:strRef>
          </c:cat>
          <c:val>
            <c:numRef>
              <c:f>'CONSOLIDADO GENERAL.'!$AJ$17:$AJ$18</c:f>
              <c:numCache>
                <c:formatCode>0.00%</c:formatCode>
                <c:ptCount val="2"/>
                <c:pt idx="0">
                  <c:v>0.9967905529865756</c:v>
                </c:pt>
                <c:pt idx="1">
                  <c:v>3.2094470134244046E-3</c:v>
                </c:pt>
              </c:numCache>
            </c:numRef>
          </c:val>
          <c:extLst>
            <c:ext xmlns:c16="http://schemas.microsoft.com/office/drawing/2014/chart" uri="{C3380CC4-5D6E-409C-BE32-E72D297353CC}">
              <c16:uniqueId val="{00000004-9219-4128-A917-5E0FB064C3A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a:solidFill>
                  <a:schemeClr val="accent1">
                    <a:lumMod val="50000"/>
                  </a:schemeClr>
                </a:solidFill>
              </a:rPr>
              <a:t>Gráfico</a:t>
            </a:r>
            <a:r>
              <a:rPr lang="en-US" sz="800" baseline="0">
                <a:solidFill>
                  <a:schemeClr val="accent1">
                    <a:lumMod val="50000"/>
                  </a:schemeClr>
                </a:solidFill>
              </a:rPr>
              <a:t> No. 3</a:t>
            </a:r>
            <a:endParaRPr lang="en-US" sz="800">
              <a:solidFill>
                <a:schemeClr val="accent1">
                  <a:lumMod val="50000"/>
                </a:schemeClr>
              </a:solidFill>
            </a:endParaRPr>
          </a:p>
          <a:p>
            <a:pPr>
              <a:defRPr sz="800">
                <a:solidFill>
                  <a:schemeClr val="accent1">
                    <a:lumMod val="50000"/>
                  </a:schemeClr>
                </a:solidFill>
              </a:defRPr>
            </a:pPr>
            <a:r>
              <a:rPr lang="en-US" sz="800">
                <a:solidFill>
                  <a:schemeClr val="accent1">
                    <a:lumMod val="50000"/>
                  </a:schemeClr>
                </a:solidFill>
              </a:rPr>
              <a:t>Comportamiento de los productos programados en el POA</a:t>
            </a:r>
          </a:p>
          <a:p>
            <a:pPr>
              <a:defRPr sz="800">
                <a:solidFill>
                  <a:schemeClr val="accent1">
                    <a:lumMod val="50000"/>
                  </a:schemeClr>
                </a:solidFill>
              </a:defRPr>
            </a:pPr>
            <a:r>
              <a:rPr lang="en-US" sz="800">
                <a:solidFill>
                  <a:schemeClr val="accent1">
                    <a:lumMod val="50000"/>
                  </a:schemeClr>
                </a:solidFill>
              </a:rPr>
              <a:t>Viceminiserio</a:t>
            </a:r>
            <a:r>
              <a:rPr lang="en-US" sz="800" baseline="0">
                <a:solidFill>
                  <a:schemeClr val="accent1">
                    <a:lumMod val="50000"/>
                  </a:schemeClr>
                </a:solidFill>
              </a:rPr>
              <a:t> de Desarrollo Industrial</a:t>
            </a:r>
            <a:endParaRPr lang="en-US" sz="800">
              <a:solidFill>
                <a:schemeClr val="accent1">
                  <a:lumMod val="50000"/>
                </a:schemeClr>
              </a:solidFill>
            </a:endParaRPr>
          </a:p>
          <a:p>
            <a:pPr>
              <a:defRPr sz="800">
                <a:solidFill>
                  <a:schemeClr val="accent1">
                    <a:lumMod val="50000"/>
                  </a:schemeClr>
                </a:solidFill>
              </a:defRPr>
            </a:pPr>
            <a:r>
              <a:rPr lang="en-US" sz="800">
                <a:solidFill>
                  <a:schemeClr val="accent1">
                    <a:lumMod val="50000"/>
                  </a:schemeClr>
                </a:solidFill>
              </a:rPr>
              <a:t>(Enero  - Marzo </a:t>
            </a:r>
            <a:r>
              <a:rPr lang="en-US" sz="800" baseline="0">
                <a:solidFill>
                  <a:schemeClr val="accent1">
                    <a:lumMod val="50000"/>
                  </a:schemeClr>
                </a:solidFill>
              </a:rPr>
              <a:t> 2024</a:t>
            </a:r>
            <a:r>
              <a:rPr lang="en-US" sz="800">
                <a:solidFill>
                  <a:schemeClr val="accent1">
                    <a:lumMod val="50000"/>
                  </a:schemeClr>
                </a:solidFill>
              </a:rPr>
              <a:t>)</a:t>
            </a:r>
          </a:p>
        </c:rich>
      </c:tx>
      <c:layout>
        <c:manualLayout>
          <c:xMode val="edge"/>
          <c:yMode val="edge"/>
          <c:x val="0.1634622222222222"/>
          <c:y val="1.948888888888888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C479-41B1-B553-12531BB12E7F}"/>
              </c:ext>
            </c:extLst>
          </c:dPt>
          <c:dPt>
            <c:idx val="1"/>
            <c:invertIfNegative val="0"/>
            <c:bubble3D val="0"/>
            <c:spPr>
              <a:solidFill>
                <a:srgbClr val="92D050"/>
              </a:solidFill>
              <a:ln>
                <a:noFill/>
              </a:ln>
              <a:effectLst/>
            </c:spPr>
            <c:extLst>
              <c:ext xmlns:c16="http://schemas.microsoft.com/office/drawing/2014/chart" uri="{C3380CC4-5D6E-409C-BE32-E72D297353CC}">
                <c16:uniqueId val="{00000003-C479-41B1-B553-12531BB12E7F}"/>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'CONSOLIDADO GENERAL.'!$J$17:$J$18</c:f>
              <c:strCache>
                <c:ptCount val="2"/>
                <c:pt idx="0">
                  <c:v>Productos programados </c:v>
                </c:pt>
                <c:pt idx="1">
                  <c:v>Productos con metas logradas</c:v>
                </c:pt>
              </c:strCache>
            </c:strRef>
          </c:cat>
          <c:val>
            <c:numRef>
              <c:f>'CONSOLIDADO GENERAL.'!$K$17:$K$18</c:f>
              <c:numCache>
                <c:formatCode>General</c:formatCode>
                <c:ptCount val="2"/>
                <c:pt idx="0">
                  <c:v>7</c:v>
                </c:pt>
                <c:pt idx="1">
                  <c:v>7</c:v>
                </c:pt>
              </c:numCache>
            </c:numRef>
          </c:val>
          <c:extLst>
            <c:ext xmlns:c16="http://schemas.microsoft.com/office/drawing/2014/chart" uri="{C3380CC4-5D6E-409C-BE32-E72D297353CC}">
              <c16:uniqueId val="{00000004-C479-41B1-B553-12531BB12E7F}"/>
            </c:ext>
          </c:extLst>
        </c:ser>
        <c:dLbls>
          <c:showLegendKey val="0"/>
          <c:showVal val="1"/>
          <c:showCatName val="0"/>
          <c:showSerName val="0"/>
          <c:showPercent val="0"/>
          <c:showBubbleSize val="0"/>
        </c:dLbls>
        <c:gapWidth val="100"/>
        <c:overlap val="-24"/>
        <c:axId val="78874496"/>
        <c:axId val="78876032"/>
      </c:barChart>
      <c:catAx>
        <c:axId val="78874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DO"/>
          </a:p>
        </c:txPr>
        <c:crossAx val="78876032"/>
        <c:crosses val="autoZero"/>
        <c:auto val="1"/>
        <c:lblAlgn val="ctr"/>
        <c:lblOffset val="100"/>
        <c:noMultiLvlLbl val="0"/>
      </c:catAx>
      <c:valAx>
        <c:axId val="78876032"/>
        <c:scaling>
          <c:orientation val="minMax"/>
        </c:scaling>
        <c:delete val="1"/>
        <c:axPos val="l"/>
        <c:numFmt formatCode="General" sourceLinked="1"/>
        <c:majorTickMark val="none"/>
        <c:minorTickMark val="none"/>
        <c:tickLblPos val="none"/>
        <c:crossAx val="788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rPr>
              <a:t>Gráfico No. 4</a:t>
            </a:r>
          </a:p>
          <a:p>
            <a:pPr>
              <a:def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rPr>
              <a:t>Representación del Nivel de Eficacia del Cumplimiento</a:t>
            </a:r>
          </a:p>
          <a:p>
            <a:pPr>
              <a:def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rPr>
              <a:t>Viceministerio de Desarrollo Industrial</a:t>
            </a:r>
          </a:p>
          <a:p>
            <a:pPr>
              <a:def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n-US"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rPr>
              <a:t>(Enero - Marzo 2024)</a:t>
            </a:r>
          </a:p>
        </c:rich>
      </c:tx>
      <c:layout>
        <c:manualLayout>
          <c:xMode val="edge"/>
          <c:yMode val="edge"/>
          <c:x val="0.19116213308511831"/>
          <c:y val="3.0884972376440872E-2"/>
        </c:manualLayout>
      </c:layout>
      <c:overlay val="0"/>
      <c:spPr>
        <a:noFill/>
        <a:ln>
          <a:noFill/>
        </a:ln>
        <a:effectLst/>
      </c:spPr>
    </c:title>
    <c:autoTitleDeleted val="0"/>
    <c:plotArea>
      <c:layout>
        <c:manualLayout>
          <c:layoutTarget val="inner"/>
          <c:xMode val="edge"/>
          <c:yMode val="edge"/>
          <c:x val="0.35099649241092568"/>
          <c:y val="0.33386340040828227"/>
          <c:w val="0.31218211637918347"/>
          <c:h val="0.54444561096529598"/>
        </c:manualLayout>
      </c:layout>
      <c:pieChart>
        <c:varyColors val="1"/>
        <c:ser>
          <c:idx val="0"/>
          <c:order val="0"/>
          <c:tx>
            <c:strRef>
              <c:f>'CONSOLIDADO GENERAL.'!$J$26</c:f>
              <c:strCache>
                <c:ptCount val="1"/>
                <c:pt idx="0">
                  <c:v>Nivel de eficacia</c:v>
                </c:pt>
              </c:strCache>
            </c:strRef>
          </c:tx>
          <c:spPr>
            <a:solidFill>
              <a:srgbClr val="92D050"/>
            </a:solidFill>
          </c:spPr>
          <c:val>
            <c:numRef>
              <c:f>'CONSOLIDADO GENERAL.'!$K$26</c:f>
              <c:numCache>
                <c:formatCode>0.00%</c:formatCode>
                <c:ptCount val="1"/>
                <c:pt idx="0">
                  <c:v>1</c:v>
                </c:pt>
              </c:numCache>
            </c:numRef>
          </c:val>
          <c:extLst>
            <c:ext xmlns:c16="http://schemas.microsoft.com/office/drawing/2014/chart" uri="{C3380CC4-5D6E-409C-BE32-E72D297353CC}">
              <c16:uniqueId val="{00000000-D28D-47B8-B5A5-8DF33DEF8157}"/>
            </c:ext>
          </c:extLst>
        </c:ser>
        <c:ser>
          <c:idx val="1"/>
          <c:order val="1"/>
          <c:tx>
            <c:strRef>
              <c:f>'CONSOLIDADO GENERAL.'!$J$27</c:f>
              <c:strCache>
                <c:ptCount val="1"/>
                <c:pt idx="0">
                  <c:v>No logrado</c:v>
                </c:pt>
              </c:strCache>
            </c:strRef>
          </c:tx>
          <c:val>
            <c:numRef>
              <c:f>'CONSOLIDADO GENERAL.'!$K$27</c:f>
              <c:numCache>
                <c:formatCode>0.00%</c:formatCode>
                <c:ptCount val="1"/>
                <c:pt idx="0">
                  <c:v>0</c:v>
                </c:pt>
              </c:numCache>
            </c:numRef>
          </c:val>
          <c:extLst>
            <c:ext xmlns:c16="http://schemas.microsoft.com/office/drawing/2014/chart" uri="{C3380CC4-5D6E-409C-BE32-E72D297353CC}">
              <c16:uniqueId val="{00000001-D28D-47B8-B5A5-8DF33DEF815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ysClr val="window" lastClr="FFFFFF">
          <a:lumMod val="85000"/>
        </a:sysClr>
      </a:solidFill>
      <a:round/>
    </a:ln>
    <a:effectLst/>
  </c:spPr>
  <c:txPr>
    <a:bodyPr/>
    <a:lstStyle/>
    <a:p>
      <a:pPr>
        <a:defRPr lang="en-US"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DO"/>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b="1">
                <a:solidFill>
                  <a:schemeClr val="accent1">
                    <a:lumMod val="50000"/>
                  </a:schemeClr>
                </a:solidFill>
                <a:latin typeface="Times New Roman" panose="02020603050405020304" pitchFamily="18" charset="0"/>
                <a:cs typeface="Times New Roman" panose="02020603050405020304" pitchFamily="18" charset="0"/>
              </a:rPr>
              <a:t>Gráfico No. 5</a:t>
            </a:r>
          </a:p>
          <a:p>
            <a:pPr algn="ctr">
              <a:defRPr sz="800" b="1">
                <a:solidFill>
                  <a:schemeClr val="accent1">
                    <a:lumMod val="50000"/>
                  </a:schemeClr>
                </a:solidFill>
                <a:latin typeface="Times New Roman" panose="02020603050405020304" pitchFamily="18" charset="0"/>
                <a:cs typeface="Times New Roman" panose="02020603050405020304" pitchFamily="18" charset="0"/>
              </a:defRPr>
            </a:pPr>
            <a:r>
              <a:rPr lang="en-US" sz="800" b="1">
                <a:solidFill>
                  <a:schemeClr val="accent1">
                    <a:lumMod val="50000"/>
                  </a:schemeClr>
                </a:solidFill>
                <a:latin typeface="Times New Roman" panose="02020603050405020304" pitchFamily="18" charset="0"/>
                <a:cs typeface="Times New Roman" panose="02020603050405020304" pitchFamily="18" charset="0"/>
              </a:rPr>
              <a:t>Comportamiento</a:t>
            </a:r>
            <a:r>
              <a:rPr lang="en-US" sz="800" b="1" baseline="0">
                <a:solidFill>
                  <a:schemeClr val="accent1">
                    <a:lumMod val="50000"/>
                  </a:schemeClr>
                </a:solidFill>
                <a:latin typeface="Times New Roman" panose="02020603050405020304" pitchFamily="18" charset="0"/>
                <a:cs typeface="Times New Roman" panose="02020603050405020304" pitchFamily="18" charset="0"/>
              </a:rPr>
              <a:t> de los productos prgramados en el POA </a:t>
            </a:r>
          </a:p>
          <a:p>
            <a:pPr algn="ctr">
              <a:defRPr sz="800" b="1">
                <a:solidFill>
                  <a:schemeClr val="accent1">
                    <a:lumMod val="50000"/>
                  </a:schemeClr>
                </a:solidFill>
                <a:latin typeface="Times New Roman" panose="02020603050405020304" pitchFamily="18" charset="0"/>
                <a:cs typeface="Times New Roman" panose="02020603050405020304" pitchFamily="18" charset="0"/>
              </a:defRPr>
            </a:pPr>
            <a:r>
              <a:rPr lang="en-US" sz="800" b="1" baseline="0">
                <a:solidFill>
                  <a:schemeClr val="accent1">
                    <a:lumMod val="50000"/>
                  </a:schemeClr>
                </a:solidFill>
                <a:latin typeface="Times New Roman" panose="02020603050405020304" pitchFamily="18" charset="0"/>
                <a:cs typeface="Times New Roman" panose="02020603050405020304" pitchFamily="18" charset="0"/>
              </a:rPr>
              <a:t>Viceministerio de Fomenta las Mipymes</a:t>
            </a:r>
          </a:p>
          <a:p>
            <a:pPr algn="ctr">
              <a:defRPr sz="800" b="1">
                <a:solidFill>
                  <a:schemeClr val="accent1">
                    <a:lumMod val="50000"/>
                  </a:schemeClr>
                </a:solidFill>
                <a:latin typeface="Times New Roman" panose="02020603050405020304" pitchFamily="18" charset="0"/>
                <a:cs typeface="Times New Roman" panose="02020603050405020304" pitchFamily="18" charset="0"/>
              </a:defRPr>
            </a:pPr>
            <a:r>
              <a:rPr lang="en-US" sz="800" b="1" baseline="0">
                <a:solidFill>
                  <a:schemeClr val="accent1">
                    <a:lumMod val="50000"/>
                  </a:schemeClr>
                </a:solidFill>
                <a:latin typeface="Times New Roman" panose="02020603050405020304" pitchFamily="18" charset="0"/>
                <a:cs typeface="Times New Roman" panose="02020603050405020304" pitchFamily="18" charset="0"/>
              </a:rPr>
              <a:t>(Enero - Marzo  2024)</a:t>
            </a:r>
            <a:endParaRPr lang="en-US" sz="800" b="1">
              <a:solidFill>
                <a:schemeClr val="accent1">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20729998062427196"/>
          <c:y val="3.4042367926757973E-2"/>
        </c:manualLayout>
      </c:layout>
      <c:overlay val="0"/>
      <c:spPr>
        <a:noFill/>
        <a:ln>
          <a:noFill/>
        </a:ln>
        <a:effectLst/>
      </c:spPr>
      <c:txPr>
        <a:bodyPr rot="0" spcFirstLastPara="1" vertOverflow="ellipsis" vert="horz" wrap="square" anchor="ctr" anchorCtr="1"/>
        <a:lstStyle/>
        <a:p>
          <a:pPr algn="ctr">
            <a:defRPr sz="8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C325-42BA-A443-80362147A61F}"/>
              </c:ext>
            </c:extLst>
          </c:dPt>
          <c:dPt>
            <c:idx val="1"/>
            <c:invertIfNegative val="0"/>
            <c:bubble3D val="0"/>
            <c:spPr>
              <a:solidFill>
                <a:srgbClr val="92D050"/>
              </a:solidFill>
              <a:ln>
                <a:noFill/>
              </a:ln>
              <a:effectLst/>
            </c:spPr>
            <c:extLst>
              <c:ext xmlns:c16="http://schemas.microsoft.com/office/drawing/2014/chart" uri="{C3380CC4-5D6E-409C-BE32-E72D297353CC}">
                <c16:uniqueId val="{00000003-C325-42BA-A443-80362147A61F}"/>
              </c:ext>
            </c:extLst>
          </c:dPt>
          <c:dPt>
            <c:idx val="2"/>
            <c:invertIfNegative val="0"/>
            <c:bubble3D val="0"/>
            <c:spPr>
              <a:solidFill>
                <a:srgbClr val="FFFF00"/>
              </a:solidFill>
              <a:ln>
                <a:noFill/>
              </a:ln>
              <a:effectLst/>
            </c:spPr>
            <c:extLst>
              <c:ext xmlns:c16="http://schemas.microsoft.com/office/drawing/2014/chart" uri="{C3380CC4-5D6E-409C-BE32-E72D297353CC}">
                <c16:uniqueId val="{00000005-C325-42BA-A443-80362147A61F}"/>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GENERAL.'!$W$21:$W$23</c:f>
              <c:strCache>
                <c:ptCount val="3"/>
                <c:pt idx="0">
                  <c:v>Productos programados </c:v>
                </c:pt>
                <c:pt idx="1">
                  <c:v>Productos con metas logradas</c:v>
                </c:pt>
                <c:pt idx="2">
                  <c:v>Productos con  diferentes niveles de ejecución</c:v>
                </c:pt>
              </c:strCache>
            </c:strRef>
          </c:cat>
          <c:val>
            <c:numRef>
              <c:f>'CONSOLIDADO GENERAL.'!$X$21:$X$23</c:f>
              <c:numCache>
                <c:formatCode>General</c:formatCode>
                <c:ptCount val="3"/>
                <c:pt idx="0">
                  <c:v>7</c:v>
                </c:pt>
                <c:pt idx="1">
                  <c:v>6</c:v>
                </c:pt>
                <c:pt idx="2">
                  <c:v>1</c:v>
                </c:pt>
              </c:numCache>
            </c:numRef>
          </c:val>
          <c:extLst>
            <c:ext xmlns:c16="http://schemas.microsoft.com/office/drawing/2014/chart" uri="{C3380CC4-5D6E-409C-BE32-E72D297353CC}">
              <c16:uniqueId val="{00000006-C325-42BA-A443-80362147A61F}"/>
            </c:ext>
          </c:extLst>
        </c:ser>
        <c:dLbls>
          <c:dLblPos val="outEnd"/>
          <c:showLegendKey val="0"/>
          <c:showVal val="1"/>
          <c:showCatName val="0"/>
          <c:showSerName val="0"/>
          <c:showPercent val="0"/>
          <c:showBubbleSize val="0"/>
        </c:dLbls>
        <c:gapWidth val="219"/>
        <c:overlap val="-27"/>
        <c:axId val="301583375"/>
        <c:axId val="301599695"/>
      </c:barChart>
      <c:catAx>
        <c:axId val="301583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crossAx val="301599695"/>
        <c:crosses val="autoZero"/>
        <c:auto val="1"/>
        <c:lblAlgn val="ctr"/>
        <c:lblOffset val="100"/>
        <c:noMultiLvlLbl val="0"/>
      </c:catAx>
      <c:valAx>
        <c:axId val="301599695"/>
        <c:scaling>
          <c:orientation val="minMax"/>
        </c:scaling>
        <c:delete val="1"/>
        <c:axPos val="l"/>
        <c:numFmt formatCode="General" sourceLinked="1"/>
        <c:majorTickMark val="none"/>
        <c:minorTickMark val="none"/>
        <c:tickLblPos val="nextTo"/>
        <c:crossAx val="30158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s-ES" sz="800" b="1">
                <a:solidFill>
                  <a:schemeClr val="accent5">
                    <a:lumMod val="50000"/>
                  </a:schemeClr>
                </a:solidFill>
              </a:rPr>
              <a:t>Gráfico</a:t>
            </a:r>
            <a:r>
              <a:rPr lang="es-ES" sz="800" b="1" baseline="0">
                <a:solidFill>
                  <a:schemeClr val="accent5">
                    <a:lumMod val="50000"/>
                  </a:schemeClr>
                </a:solidFill>
              </a:rPr>
              <a:t> No. 6</a:t>
            </a:r>
            <a:endParaRPr lang="es-ES"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Representación del Nivel de Eficacia del Cumplimiento</a:t>
            </a:r>
            <a:endParaRPr lang="es-DO"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Viceministerio de </a:t>
            </a:r>
            <a:r>
              <a:rPr lang="es-MX" sz="800" b="1">
                <a:solidFill>
                  <a:schemeClr val="accent5">
                    <a:lumMod val="50000"/>
                  </a:schemeClr>
                </a:solidFill>
              </a:rPr>
              <a:t>Fomento a las Mipymes</a:t>
            </a:r>
            <a:endParaRPr lang="es-DO" sz="800" b="1">
              <a:solidFill>
                <a:schemeClr val="accent5">
                  <a:lumMod val="50000"/>
                </a:schemeClr>
              </a:solidFill>
            </a:endParaRPr>
          </a:p>
          <a:p>
            <a:pPr>
              <a:defRPr sz="800" b="1">
                <a:solidFill>
                  <a:schemeClr val="accent5">
                    <a:lumMod val="50000"/>
                  </a:schemeClr>
                </a:solidFill>
              </a:defRPr>
            </a:pPr>
            <a:r>
              <a:rPr lang="es-ES" sz="800" b="1">
                <a:solidFill>
                  <a:schemeClr val="accent5">
                    <a:lumMod val="50000"/>
                  </a:schemeClr>
                </a:solidFill>
              </a:rPr>
              <a:t>(</a:t>
            </a:r>
            <a:r>
              <a:rPr lang="es-ES" sz="800" b="1" i="0" u="none" strike="noStrike" kern="1200" spc="0" baseline="0">
                <a:solidFill>
                  <a:schemeClr val="accent5">
                    <a:lumMod val="50000"/>
                  </a:schemeClr>
                </a:solidFill>
                <a:latin typeface="Times New Roman" panose="02020603050405020304" pitchFamily="18" charset="0"/>
                <a:cs typeface="Times New Roman" panose="02020603050405020304" pitchFamily="18" charset="0"/>
              </a:rPr>
              <a:t>Enero - Marzo  2024</a:t>
            </a:r>
            <a:r>
              <a:rPr lang="es-ES" sz="800" b="1">
                <a:solidFill>
                  <a:schemeClr val="accent5">
                    <a:lumMod val="50000"/>
                  </a:schemeClr>
                </a:solidFill>
              </a:rPr>
              <a:t>)</a:t>
            </a:r>
            <a:endParaRPr lang="es-DO" sz="8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percentStack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7DDA-4291-A8FE-2C5CE8EB4B16}"/>
              </c:ext>
            </c:extLst>
          </c:dPt>
          <c:dPt>
            <c:idx val="1"/>
            <c:invertIfNegative val="0"/>
            <c:bubble3D val="0"/>
            <c:spPr>
              <a:solidFill>
                <a:srgbClr val="92D050"/>
              </a:solidFill>
              <a:ln>
                <a:noFill/>
              </a:ln>
              <a:effectLst/>
            </c:spPr>
            <c:extLst>
              <c:ext xmlns:c16="http://schemas.microsoft.com/office/drawing/2014/chart" uri="{C3380CC4-5D6E-409C-BE32-E72D297353CC}">
                <c16:uniqueId val="{00000003-7DDA-4291-A8FE-2C5CE8EB4B16}"/>
              </c:ext>
            </c:extLst>
          </c:dPt>
          <c:dLbls>
            <c:dLbl>
              <c:idx val="0"/>
              <c:layout>
                <c:manualLayout>
                  <c:x val="-8.5402040749033136E-3"/>
                  <c:y val="-3.3399853440687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A-4291-A8FE-2C5CE8EB4B16}"/>
                </c:ext>
              </c:extLst>
            </c:dLbl>
            <c:dLbl>
              <c:idx val="1"/>
              <c:layout>
                <c:manualLayout>
                  <c:x val="-1.3832976532715148E-16"/>
                  <c:y val="-7.27450374924531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DA-4291-A8FE-2C5CE8EB4B16}"/>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GENERAL.'!$N$4:$O$4</c:f>
              <c:strCache>
                <c:ptCount val="2"/>
                <c:pt idx="0">
                  <c:v>Dirección de Emprendimiento</c:v>
                </c:pt>
                <c:pt idx="1">
                  <c:v>Dirección de Servicio de Apoyo a las Mipymes</c:v>
                </c:pt>
              </c:strCache>
            </c:strRef>
          </c:cat>
          <c:val>
            <c:numRef>
              <c:f>'CONSOLIDADO GENERAL.'!$N$9:$O$9</c:f>
              <c:numCache>
                <c:formatCode>0.00%</c:formatCode>
                <c:ptCount val="2"/>
                <c:pt idx="0">
                  <c:v>1</c:v>
                </c:pt>
                <c:pt idx="1">
                  <c:v>0.99047619047619051</c:v>
                </c:pt>
              </c:numCache>
            </c:numRef>
          </c:val>
          <c:extLst>
            <c:ext xmlns:c16="http://schemas.microsoft.com/office/drawing/2014/chart" uri="{C3380CC4-5D6E-409C-BE32-E72D297353CC}">
              <c16:uniqueId val="{00000004-7DDA-4291-A8FE-2C5CE8EB4B16}"/>
            </c:ext>
          </c:extLst>
        </c:ser>
        <c:dLbls>
          <c:showLegendKey val="0"/>
          <c:showVal val="1"/>
          <c:showCatName val="0"/>
          <c:showSerName val="0"/>
          <c:showPercent val="0"/>
          <c:showBubbleSize val="0"/>
        </c:dLbls>
        <c:gapWidth val="219"/>
        <c:overlap val="100"/>
        <c:axId val="987730335"/>
        <c:axId val="987730751"/>
      </c:barChart>
      <c:catAx>
        <c:axId val="987730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crossAx val="987730751"/>
        <c:crosses val="autoZero"/>
        <c:auto val="1"/>
        <c:lblAlgn val="ctr"/>
        <c:lblOffset val="100"/>
        <c:noMultiLvlLbl val="0"/>
      </c:catAx>
      <c:valAx>
        <c:axId val="987730751"/>
        <c:scaling>
          <c:orientation val="minMax"/>
        </c:scaling>
        <c:delete val="1"/>
        <c:axPos val="l"/>
        <c:numFmt formatCode="0%" sourceLinked="1"/>
        <c:majorTickMark val="none"/>
        <c:minorTickMark val="none"/>
        <c:tickLblPos val="nextTo"/>
        <c:crossAx val="987730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i="0" baseline="0">
                <a:solidFill>
                  <a:schemeClr val="accent5">
                    <a:lumMod val="50000"/>
                  </a:schemeClr>
                </a:solidFill>
                <a:effectLst/>
                <a:latin typeface="Times New Roman" panose="02020603050405020304" pitchFamily="18" charset="0"/>
                <a:cs typeface="Times New Roman" panose="02020603050405020304" pitchFamily="18" charset="0"/>
              </a:rPr>
              <a:t>Gráfico No. 7</a:t>
            </a:r>
          </a:p>
          <a:p>
            <a:pPr>
              <a:defRPr sz="800">
                <a:latin typeface="Times New Roman" panose="02020603050405020304" pitchFamily="18" charset="0"/>
                <a:cs typeface="Times New Roman" panose="02020603050405020304" pitchFamily="18" charset="0"/>
              </a:defRPr>
            </a:pPr>
            <a:r>
              <a:rPr lang="en-US" sz="800" b="1" i="0" baseline="0">
                <a:solidFill>
                  <a:schemeClr val="accent5">
                    <a:lumMod val="50000"/>
                  </a:schemeClr>
                </a:solidFill>
                <a:effectLst/>
                <a:latin typeface="Times New Roman" panose="02020603050405020304" pitchFamily="18" charset="0"/>
                <a:cs typeface="Times New Roman" panose="02020603050405020304" pitchFamily="18" charset="0"/>
              </a:rPr>
              <a:t>Representación del Nivel de Eficacia del Cumplimiento</a:t>
            </a:r>
          </a:p>
          <a:p>
            <a:pPr>
              <a:defRPr sz="800">
                <a:latin typeface="Times New Roman" panose="02020603050405020304" pitchFamily="18" charset="0"/>
                <a:cs typeface="Times New Roman" panose="02020603050405020304" pitchFamily="18" charset="0"/>
              </a:defRPr>
            </a:pPr>
            <a:r>
              <a:rPr lang="en-US" sz="800" b="1" i="0" baseline="0">
                <a:solidFill>
                  <a:schemeClr val="accent5">
                    <a:lumMod val="50000"/>
                  </a:schemeClr>
                </a:solidFill>
                <a:effectLst/>
                <a:latin typeface="Times New Roman" panose="02020603050405020304" pitchFamily="18" charset="0"/>
                <a:cs typeface="Times New Roman" panose="02020603050405020304" pitchFamily="18" charset="0"/>
              </a:rPr>
              <a:t>Viceministerio de Fomento a las Mipymes </a:t>
            </a:r>
          </a:p>
          <a:p>
            <a:pPr>
              <a:defRPr sz="800">
                <a:latin typeface="Times New Roman" panose="02020603050405020304" pitchFamily="18" charset="0"/>
                <a:cs typeface="Times New Roman" panose="02020603050405020304" pitchFamily="18" charset="0"/>
              </a:defRPr>
            </a:pPr>
            <a:r>
              <a:rPr lang="en-US" sz="800" b="1" i="0" baseline="0">
                <a:solidFill>
                  <a:schemeClr val="accent5">
                    <a:lumMod val="50000"/>
                  </a:schemeClr>
                </a:solidFill>
                <a:effectLst/>
                <a:latin typeface="Times New Roman" panose="02020603050405020304" pitchFamily="18" charset="0"/>
                <a:cs typeface="Times New Roman" panose="02020603050405020304" pitchFamily="18" charset="0"/>
              </a:rPr>
              <a:t>(Enero - Marzo  2024)</a:t>
            </a:r>
          </a:p>
        </c:rich>
      </c:tx>
      <c:layout>
        <c:manualLayout>
          <c:xMode val="edge"/>
          <c:yMode val="edge"/>
          <c:x val="0.27211546142286119"/>
          <c:y val="0"/>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908465301774563"/>
          <c:y val="0.41334355828220853"/>
          <c:w val="0.31088547110646558"/>
          <c:h val="0.53220858895705525"/>
        </c:manualLayout>
      </c:layout>
      <c:pieChart>
        <c:varyColors val="1"/>
        <c:ser>
          <c:idx val="0"/>
          <c:order val="0"/>
          <c:spPr>
            <a:solidFill>
              <a:srgbClr val="92D05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1302-425A-8059-5C7197B370C8}"/>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1302-425A-8059-5C7197B370C8}"/>
              </c:ext>
            </c:extLst>
          </c:dPt>
          <c:dLbls>
            <c:dLbl>
              <c:idx val="0"/>
              <c:layout>
                <c:manualLayout>
                  <c:x val="2.5342173425872906E-3"/>
                  <c:y val="-0.18872880537172126"/>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2">
                          <a:lumMod val="10000"/>
                        </a:schemeClr>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02-425A-8059-5C7197B370C8}"/>
                </c:ext>
              </c:extLst>
            </c:dLbl>
            <c:dLbl>
              <c:idx val="1"/>
              <c:layout>
                <c:manualLayout>
                  <c:x val="-4.2026104061167902E-3"/>
                  <c:y val="-4.5526786145596833E-2"/>
                </c:manualLayout>
              </c:layout>
              <c:tx>
                <c:rich>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DF57A1A5-C3F9-450F-B548-346AB6279951}" type="CATEGORYNAME">
                      <a:rPr lang="en-US"/>
                      <a:pPr>
                        <a:defRPr sz="700" b="1">
                          <a:solidFill>
                            <a:sysClr val="windowText" lastClr="000000"/>
                          </a:solidFill>
                          <a:latin typeface="Times New Roman" panose="02020603050405020304" pitchFamily="18" charset="0"/>
                          <a:cs typeface="Times New Roman" panose="02020603050405020304" pitchFamily="18" charset="0"/>
                        </a:defRPr>
                      </a:pPr>
                      <a:t>[NOMBRE DE CATEGORÍA]</a:t>
                    </a:fld>
                    <a:endParaRPr lang="en-US" baseline="0"/>
                  </a:p>
                  <a:p>
                    <a:pPr>
                      <a:defRPr sz="700" b="1">
                        <a:solidFill>
                          <a:sysClr val="windowText" lastClr="000000"/>
                        </a:solidFill>
                        <a:latin typeface="Times New Roman" panose="02020603050405020304" pitchFamily="18" charset="0"/>
                        <a:cs typeface="Times New Roman" panose="02020603050405020304" pitchFamily="18" charset="0"/>
                      </a:defRPr>
                    </a:pPr>
                    <a:r>
                      <a:rPr lang="en-US" baseline="0"/>
                      <a:t> </a:t>
                    </a:r>
                    <a:fld id="{E423EAE0-EB40-43F2-B6EA-C3BF05F68C1A}" type="VALUE">
                      <a:rPr lang="en-US" baseline="0"/>
                      <a:pPr>
                        <a:defRPr sz="700" b="1">
                          <a:solidFill>
                            <a:sysClr val="windowText" lastClr="000000"/>
                          </a:solidFill>
                          <a:latin typeface="Times New Roman" panose="02020603050405020304" pitchFamily="18" charset="0"/>
                          <a:cs typeface="Times New Roman" panose="02020603050405020304" pitchFamily="18" charset="0"/>
                        </a:defRPr>
                      </a:pPr>
                      <a:t>[VALOR]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02-425A-8059-5C7197B370C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GENERAL.'!$O$28:$O$29</c:f>
              <c:strCache>
                <c:ptCount val="2"/>
                <c:pt idx="0">
                  <c:v>Nivel de eficacia</c:v>
                </c:pt>
                <c:pt idx="1">
                  <c:v>No logrado</c:v>
                </c:pt>
              </c:strCache>
            </c:strRef>
          </c:cat>
          <c:val>
            <c:numRef>
              <c:f>'CONSOLIDADO GENERAL.'!$P$28:$P$29</c:f>
              <c:numCache>
                <c:formatCode>0.00%</c:formatCode>
                <c:ptCount val="2"/>
                <c:pt idx="0">
                  <c:v>0.99523809523809526</c:v>
                </c:pt>
                <c:pt idx="1">
                  <c:v>4.761904761904745E-3</c:v>
                </c:pt>
              </c:numCache>
            </c:numRef>
          </c:val>
          <c:extLst>
            <c:ext xmlns:c16="http://schemas.microsoft.com/office/drawing/2014/chart" uri="{C3380CC4-5D6E-409C-BE32-E72D297353CC}">
              <c16:uniqueId val="{00000004-1302-425A-8059-5C7197B370C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800">
                <a:solidFill>
                  <a:schemeClr val="accent1">
                    <a:lumMod val="50000"/>
                  </a:schemeClr>
                </a:solidFill>
              </a:rPr>
              <a:t>Gráfico</a:t>
            </a:r>
            <a:r>
              <a:rPr lang="en-US" sz="800" baseline="0">
                <a:solidFill>
                  <a:schemeClr val="accent1">
                    <a:lumMod val="50000"/>
                  </a:schemeClr>
                </a:solidFill>
              </a:rPr>
              <a:t> No. 8</a:t>
            </a:r>
            <a:endParaRPr lang="en-US" sz="800">
              <a:solidFill>
                <a:schemeClr val="accent1">
                  <a:lumMod val="50000"/>
                </a:schemeClr>
              </a:solidFill>
            </a:endParaRPr>
          </a:p>
          <a:p>
            <a:pPr algn="ctr">
              <a:defRPr sz="800">
                <a:solidFill>
                  <a:schemeClr val="accent1">
                    <a:lumMod val="50000"/>
                  </a:schemeClr>
                </a:solidFill>
              </a:defRPr>
            </a:pPr>
            <a:r>
              <a:rPr lang="en-US" sz="800">
                <a:solidFill>
                  <a:schemeClr val="accent1">
                    <a:lumMod val="50000"/>
                  </a:schemeClr>
                </a:solidFill>
              </a:rPr>
              <a:t>Comportamiento de los productos programados en el POA</a:t>
            </a:r>
          </a:p>
          <a:p>
            <a:pPr algn="ctr">
              <a:defRPr sz="800">
                <a:solidFill>
                  <a:schemeClr val="accent1">
                    <a:lumMod val="50000"/>
                  </a:schemeClr>
                </a:solidFill>
              </a:defRPr>
            </a:pPr>
            <a:r>
              <a:rPr lang="en-US" sz="800">
                <a:solidFill>
                  <a:schemeClr val="accent1">
                    <a:lumMod val="50000"/>
                  </a:schemeClr>
                </a:solidFill>
              </a:rPr>
              <a:t>Viceminiserio</a:t>
            </a:r>
            <a:r>
              <a:rPr lang="en-US" sz="800" baseline="0">
                <a:solidFill>
                  <a:schemeClr val="accent1">
                    <a:lumMod val="50000"/>
                  </a:schemeClr>
                </a:solidFill>
              </a:rPr>
              <a:t> de Zonas Francas y Regímenes Especiales</a:t>
            </a:r>
            <a:endParaRPr lang="en-US" sz="800">
              <a:solidFill>
                <a:schemeClr val="accent1">
                  <a:lumMod val="50000"/>
                </a:schemeClr>
              </a:solidFill>
            </a:endParaRPr>
          </a:p>
          <a:p>
            <a:pPr algn="ctr">
              <a:defRPr sz="800">
                <a:solidFill>
                  <a:schemeClr val="accent1">
                    <a:lumMod val="50000"/>
                  </a:schemeClr>
                </a:solidFill>
              </a:defRPr>
            </a:pPr>
            <a:r>
              <a:rPr lang="en-US" sz="800" baseline="0">
                <a:solidFill>
                  <a:schemeClr val="accent1">
                    <a:lumMod val="50000"/>
                  </a:schemeClr>
                </a:solidFill>
              </a:rPr>
              <a:t>Enero - Marzo </a:t>
            </a:r>
            <a:r>
              <a:rPr lang="en-US" sz="800">
                <a:solidFill>
                  <a:schemeClr val="accent1">
                    <a:lumMod val="50000"/>
                  </a:schemeClr>
                </a:solidFill>
              </a:rPr>
              <a:t>2024</a:t>
            </a:r>
          </a:p>
        </c:rich>
      </c:tx>
      <c:layout>
        <c:manualLayout>
          <c:xMode val="edge"/>
          <c:yMode val="edge"/>
          <c:x val="0.1634622222222222"/>
          <c:y val="1.9488888888888889E-2"/>
        </c:manualLayout>
      </c:layout>
      <c:overlay val="0"/>
      <c:spPr>
        <a:noFill/>
        <a:ln>
          <a:noFill/>
        </a:ln>
        <a:effectLst/>
      </c:spPr>
      <c:txPr>
        <a:bodyPr rot="0" spcFirstLastPara="1" vertOverflow="ellipsis" vert="horz" wrap="square" anchor="ctr" anchorCtr="1"/>
        <a:lstStyle/>
        <a:p>
          <a:pPr algn="ctr">
            <a:defRPr sz="8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4.3290781108857569E-2"/>
          <c:y val="0.35831583213954327"/>
          <c:w val="0.92673867812347177"/>
          <c:h val="0.56288783285349242"/>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7CEC-4CC0-90B0-CA7339E0F311}"/>
              </c:ext>
            </c:extLst>
          </c:dPt>
          <c:dPt>
            <c:idx val="1"/>
            <c:invertIfNegative val="0"/>
            <c:bubble3D val="0"/>
            <c:spPr>
              <a:solidFill>
                <a:srgbClr val="92D050"/>
              </a:solidFill>
              <a:ln>
                <a:noFill/>
              </a:ln>
              <a:effectLst/>
            </c:spPr>
            <c:extLst>
              <c:ext xmlns:c16="http://schemas.microsoft.com/office/drawing/2014/chart" uri="{C3380CC4-5D6E-409C-BE32-E72D297353CC}">
                <c16:uniqueId val="{00000003-7CEC-4CC0-90B0-CA7339E0F311}"/>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'1-Vicem. Zonas Francas '!$J$4:$J$5</c:f>
              <c:strCache>
                <c:ptCount val="2"/>
                <c:pt idx="0">
                  <c:v>Productos programados </c:v>
                </c:pt>
                <c:pt idx="1">
                  <c:v>Productos con metas logradas</c:v>
                </c:pt>
              </c:strCache>
            </c:strRef>
          </c:cat>
          <c:val>
            <c:numRef>
              <c:f>'1-Vicem. Zonas Francas '!$K$4:$K$5</c:f>
              <c:numCache>
                <c:formatCode>General</c:formatCode>
                <c:ptCount val="2"/>
                <c:pt idx="0" formatCode="0">
                  <c:v>5</c:v>
                </c:pt>
                <c:pt idx="1">
                  <c:v>5</c:v>
                </c:pt>
              </c:numCache>
            </c:numRef>
          </c:val>
          <c:extLst>
            <c:ext xmlns:c16="http://schemas.microsoft.com/office/drawing/2014/chart" uri="{C3380CC4-5D6E-409C-BE32-E72D297353CC}">
              <c16:uniqueId val="{00000004-7CEC-4CC0-90B0-CA7339E0F311}"/>
            </c:ext>
          </c:extLst>
        </c:ser>
        <c:dLbls>
          <c:showLegendKey val="0"/>
          <c:showVal val="1"/>
          <c:showCatName val="0"/>
          <c:showSerName val="0"/>
          <c:showPercent val="0"/>
          <c:showBubbleSize val="0"/>
        </c:dLbls>
        <c:gapWidth val="100"/>
        <c:overlap val="-24"/>
        <c:axId val="78874496"/>
        <c:axId val="78876032"/>
      </c:barChart>
      <c:catAx>
        <c:axId val="78874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s-DO"/>
          </a:p>
        </c:txPr>
        <c:crossAx val="78876032"/>
        <c:crosses val="autoZero"/>
        <c:auto val="1"/>
        <c:lblAlgn val="ctr"/>
        <c:lblOffset val="100"/>
        <c:noMultiLvlLbl val="0"/>
      </c:catAx>
      <c:valAx>
        <c:axId val="78876032"/>
        <c:scaling>
          <c:orientation val="minMax"/>
        </c:scaling>
        <c:delete val="1"/>
        <c:axPos val="l"/>
        <c:numFmt formatCode="0" sourceLinked="1"/>
        <c:majorTickMark val="none"/>
        <c:minorTickMark val="none"/>
        <c:tickLblPos val="none"/>
        <c:crossAx val="788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7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r>
              <a:rPr lang="en-US" sz="700" b="1">
                <a:solidFill>
                  <a:schemeClr val="accent5">
                    <a:lumMod val="50000"/>
                  </a:schemeClr>
                </a:solidFill>
              </a:rPr>
              <a:t>Gráfico No. 9</a:t>
            </a:r>
          </a:p>
          <a:p>
            <a:pPr algn="ctr">
              <a:defRPr sz="700" b="1">
                <a:solidFill>
                  <a:schemeClr val="accent5">
                    <a:lumMod val="50000"/>
                  </a:schemeClr>
                </a:solidFill>
              </a:defRPr>
            </a:pPr>
            <a:r>
              <a:rPr lang="en-US" sz="700" b="1">
                <a:solidFill>
                  <a:schemeClr val="accent5">
                    <a:lumMod val="50000"/>
                  </a:schemeClr>
                </a:solidFill>
              </a:rPr>
              <a:t>Representación</a:t>
            </a:r>
            <a:r>
              <a:rPr lang="en-US" sz="700" b="1" baseline="0">
                <a:solidFill>
                  <a:schemeClr val="accent5">
                    <a:lumMod val="50000"/>
                  </a:schemeClr>
                </a:solidFill>
              </a:rPr>
              <a:t> del Nivel de Eficacia del Cumplimiento</a:t>
            </a:r>
          </a:p>
          <a:p>
            <a:pPr algn="ctr">
              <a:defRPr sz="700" b="1">
                <a:solidFill>
                  <a:schemeClr val="accent5">
                    <a:lumMod val="50000"/>
                  </a:schemeClr>
                </a:solidFill>
              </a:defRPr>
            </a:pPr>
            <a:r>
              <a:rPr lang="en-US" sz="700" b="1" baseline="0">
                <a:solidFill>
                  <a:schemeClr val="accent5">
                    <a:lumMod val="50000"/>
                  </a:schemeClr>
                </a:solidFill>
              </a:rPr>
              <a:t>Viceministerio de Zonas Francas y Regímenes Especiales </a:t>
            </a:r>
          </a:p>
          <a:p>
            <a:pPr algn="ctr">
              <a:defRPr sz="700" b="1">
                <a:solidFill>
                  <a:schemeClr val="accent5">
                    <a:lumMod val="50000"/>
                  </a:schemeClr>
                </a:solidFill>
              </a:defRPr>
            </a:pPr>
            <a:r>
              <a:rPr lang="en-US" sz="700" b="1" baseline="0">
                <a:solidFill>
                  <a:schemeClr val="accent5">
                    <a:lumMod val="50000"/>
                  </a:schemeClr>
                </a:solidFill>
              </a:rPr>
              <a:t>(Enero - Marzo 2024)</a:t>
            </a:r>
            <a:endParaRPr lang="en-US" sz="700" b="1">
              <a:solidFill>
                <a:schemeClr val="accent5">
                  <a:lumMod val="50000"/>
                </a:schemeClr>
              </a:solidFill>
            </a:endParaRPr>
          </a:p>
        </c:rich>
      </c:tx>
      <c:layout>
        <c:manualLayout>
          <c:xMode val="edge"/>
          <c:yMode val="edge"/>
          <c:x val="0.2091489303846886"/>
          <c:y val="1.5258202286467177E-2"/>
        </c:manualLayout>
      </c:layout>
      <c:overlay val="0"/>
      <c:spPr>
        <a:noFill/>
        <a:ln>
          <a:noFill/>
        </a:ln>
        <a:effectLst/>
      </c:spPr>
      <c:txPr>
        <a:bodyPr rot="0" spcFirstLastPara="1" vertOverflow="ellipsis" vert="horz" wrap="square" anchor="ctr" anchorCtr="1"/>
        <a:lstStyle/>
        <a:p>
          <a:pPr algn="ctr">
            <a:defRPr sz="700" b="1" i="0" u="none" strike="noStrike" kern="1200" spc="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5607486703360303"/>
          <c:y val="0.27255611972806187"/>
          <c:w val="0.32850528984545085"/>
          <c:h val="0.58764492087891407"/>
        </c:manualLayout>
      </c:layout>
      <c:pieChart>
        <c:varyColors val="1"/>
        <c:ser>
          <c:idx val="0"/>
          <c:order val="0"/>
          <c:tx>
            <c:strRef>
              <c:f>'CONSOLIDADO GENERAL.'!$L$19</c:f>
              <c:strCache>
                <c:ptCount val="1"/>
                <c:pt idx="0">
                  <c:v>Nivel de eficacia</c:v>
                </c:pt>
              </c:strCache>
            </c:strRef>
          </c:tx>
          <c:explosion val="21"/>
          <c:dPt>
            <c:idx val="0"/>
            <c:bubble3D val="0"/>
            <c:spPr>
              <a:solidFill>
                <a:srgbClr val="92D050"/>
              </a:solidFill>
              <a:ln w="19050">
                <a:solidFill>
                  <a:schemeClr val="lt1"/>
                </a:solidFill>
              </a:ln>
              <a:effectLst/>
            </c:spPr>
            <c:extLst>
              <c:ext xmlns:c16="http://schemas.microsoft.com/office/drawing/2014/chart" uri="{C3380CC4-5D6E-409C-BE32-E72D297353CC}">
                <c16:uniqueId val="{00000001-4B41-4AF0-8E43-22ED10DAD5C3}"/>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4B41-4AF0-8E43-22ED10DAD5C3}"/>
              </c:ext>
            </c:extLst>
          </c:dPt>
          <c:dLbls>
            <c:dLbl>
              <c:idx val="0"/>
              <c:layout>
                <c:manualLayout>
                  <c:x val="2.0779839619208319E-3"/>
                  <c:y val="-0.2409995563303591"/>
                </c:manualLayout>
              </c:layout>
              <c:tx>
                <c:rich>
                  <a:bodyPr/>
                  <a:lstStyle/>
                  <a:p>
                    <a:r>
                      <a:rPr lang="en-US"/>
                      <a:t>Nivel de eficacia 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B41-4AF0-8E43-22ED10DAD5C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'CONSOLIDADO GENERAL.'!$M$19</c:f>
              <c:numCache>
                <c:formatCode>0.00%</c:formatCode>
                <c:ptCount val="1"/>
                <c:pt idx="0">
                  <c:v>1</c:v>
                </c:pt>
              </c:numCache>
            </c:numRef>
          </c:val>
          <c:extLst>
            <c:ext xmlns:c16="http://schemas.microsoft.com/office/drawing/2014/chart" uri="{C3380CC4-5D6E-409C-BE32-E72D297353CC}">
              <c16:uniqueId val="{00000004-4B41-4AF0-8E43-22ED10DAD5C3}"/>
            </c:ext>
          </c:extLst>
        </c:ser>
        <c:ser>
          <c:idx val="1"/>
          <c:order val="1"/>
          <c:tx>
            <c:strRef>
              <c:f>'CONSOLIDADO GENERAL.'!$L$20</c:f>
              <c:strCache>
                <c:ptCount val="1"/>
                <c:pt idx="0">
                  <c:v>No logrado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4B41-4AF0-8E43-22ED10DAD5C3}"/>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'CONSOLIDADO GENERAL.'!$M$20</c:f>
              <c:numCache>
                <c:formatCode>0.00%</c:formatCode>
                <c:ptCount val="1"/>
                <c:pt idx="0">
                  <c:v>0</c:v>
                </c:pt>
              </c:numCache>
            </c:numRef>
          </c:val>
          <c:extLst>
            <c:ext xmlns:c16="http://schemas.microsoft.com/office/drawing/2014/chart" uri="{C3380CC4-5D6E-409C-BE32-E72D297353CC}">
              <c16:uniqueId val="{00000007-4B41-4AF0-8E43-22ED10DAD5C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bg1">
          <a:lumMod val="9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C2C64-36D5-4C0C-86EF-0030B333E47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DO"/>
        </a:p>
      </dgm:t>
    </dgm:pt>
    <dgm:pt modelId="{C605294F-DEA7-456C-98AF-7332E4EBBD3E}">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1</a:t>
          </a:r>
        </a:p>
      </dgm:t>
    </dgm:pt>
    <dgm:pt modelId="{11B71226-4D3F-4A8F-ADF3-F26DB3EB22D3}" type="parTrans" cxnId="{64139E6C-C664-410E-9D4E-CE92ECA11AB7}">
      <dgm:prSet/>
      <dgm:spPr/>
      <dgm:t>
        <a:bodyPr/>
        <a:lstStyle/>
        <a:p>
          <a:endParaRPr lang="es-DO">
            <a:latin typeface="Arial" panose="020B0604020202020204" pitchFamily="34" charset="0"/>
            <a:cs typeface="Arial" panose="020B0604020202020204" pitchFamily="34" charset="0"/>
          </a:endParaRPr>
        </a:p>
      </dgm:t>
    </dgm:pt>
    <dgm:pt modelId="{ACAD447E-487E-40BA-B6E4-B9F5DDF6E3C6}" type="sibTrans" cxnId="{64139E6C-C664-410E-9D4E-CE92ECA11AB7}">
      <dgm:prSet/>
      <dgm:spPr/>
      <dgm:t>
        <a:bodyPr/>
        <a:lstStyle/>
        <a:p>
          <a:endParaRPr lang="es-DO">
            <a:latin typeface="Arial" panose="020B0604020202020204" pitchFamily="34" charset="0"/>
            <a:cs typeface="Arial" panose="020B0604020202020204" pitchFamily="34" charset="0"/>
          </a:endParaRPr>
        </a:p>
      </dgm:t>
    </dgm:pt>
    <dgm:pt modelId="{CB989782-E53C-4887-AB47-DB5571E138A3}">
      <dgm:prSet phldrT="[Text]" custT="1"/>
      <dgm:spPr>
        <a:ln>
          <a:solidFill>
            <a:srgbClr val="FF0000"/>
          </a:solidFill>
        </a:ln>
      </dgm:spPr>
      <dgm:t>
        <a:bodyPr/>
        <a:lstStyle/>
        <a:p>
          <a:r>
            <a:rPr lang="es-DO" sz="1100">
              <a:latin typeface="Arial" panose="020B0604020202020204" pitchFamily="34" charset="0"/>
              <a:cs typeface="Arial" panose="020B0604020202020204" pitchFamily="34" charset="0"/>
            </a:rPr>
            <a:t>Fomento y desarrollo de la cultura emprendedora y el emprendimiento</a:t>
          </a:r>
        </a:p>
      </dgm:t>
    </dgm:pt>
    <dgm:pt modelId="{96BFFE9E-AD73-4515-8465-B7F8EFD12805}" type="parTrans" cxnId="{BC23A532-F822-41ED-98DE-41B235821F0C}">
      <dgm:prSet/>
      <dgm:spPr/>
      <dgm:t>
        <a:bodyPr/>
        <a:lstStyle/>
        <a:p>
          <a:endParaRPr lang="es-DO">
            <a:latin typeface="Arial" panose="020B0604020202020204" pitchFamily="34" charset="0"/>
            <a:cs typeface="Arial" panose="020B0604020202020204" pitchFamily="34" charset="0"/>
          </a:endParaRPr>
        </a:p>
      </dgm:t>
    </dgm:pt>
    <dgm:pt modelId="{9EF519E2-0FE3-4430-AF49-5F69E59DE9E2}" type="sibTrans" cxnId="{BC23A532-F822-41ED-98DE-41B235821F0C}">
      <dgm:prSet/>
      <dgm:spPr/>
      <dgm:t>
        <a:bodyPr/>
        <a:lstStyle/>
        <a:p>
          <a:endParaRPr lang="es-DO">
            <a:latin typeface="Arial" panose="020B0604020202020204" pitchFamily="34" charset="0"/>
            <a:cs typeface="Arial" panose="020B0604020202020204" pitchFamily="34" charset="0"/>
          </a:endParaRPr>
        </a:p>
      </dgm:t>
    </dgm:pt>
    <dgm:pt modelId="{67649A94-F94D-4F10-BA5A-28C71CA34A54}">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2</a:t>
          </a:r>
        </a:p>
      </dgm:t>
    </dgm:pt>
    <dgm:pt modelId="{2BABA9CA-86EF-4E72-9991-EF889C45CD38}" type="parTrans" cxnId="{00013B9D-3813-4896-9B85-517A1A60E6BD}">
      <dgm:prSet/>
      <dgm:spPr/>
      <dgm:t>
        <a:bodyPr/>
        <a:lstStyle/>
        <a:p>
          <a:endParaRPr lang="es-DO">
            <a:latin typeface="Arial" panose="020B0604020202020204" pitchFamily="34" charset="0"/>
            <a:cs typeface="Arial" panose="020B0604020202020204" pitchFamily="34" charset="0"/>
          </a:endParaRPr>
        </a:p>
      </dgm:t>
    </dgm:pt>
    <dgm:pt modelId="{94BDE2A9-114B-43C1-A904-F80063FDC52B}" type="sibTrans" cxnId="{00013B9D-3813-4896-9B85-517A1A60E6BD}">
      <dgm:prSet/>
      <dgm:spPr/>
      <dgm:t>
        <a:bodyPr/>
        <a:lstStyle/>
        <a:p>
          <a:endParaRPr lang="es-DO">
            <a:latin typeface="Arial" panose="020B0604020202020204" pitchFamily="34" charset="0"/>
            <a:cs typeface="Arial" panose="020B0604020202020204" pitchFamily="34" charset="0"/>
          </a:endParaRPr>
        </a:p>
      </dgm:t>
    </dgm:pt>
    <dgm:pt modelId="{913A99D1-60CF-477E-A7F7-8A1A64420337}">
      <dgm:prSet phldrT="[Text]" custT="1"/>
      <dgm:spPr>
        <a:ln>
          <a:solidFill>
            <a:srgbClr val="FF0000"/>
          </a:solidFill>
        </a:ln>
      </dgm:spPr>
      <dgm:t>
        <a:bodyPr/>
        <a:lstStyle/>
        <a:p>
          <a:r>
            <a:rPr lang="es-DO" sz="1100">
              <a:latin typeface="Arial" panose="020B0604020202020204" pitchFamily="34" charset="0"/>
              <a:cs typeface="Arial" panose="020B0604020202020204" pitchFamily="34" charset="0"/>
            </a:rPr>
            <a:t>Fomento del desarrollo empresarial integral de las Mipymes</a:t>
          </a:r>
        </a:p>
      </dgm:t>
    </dgm:pt>
    <dgm:pt modelId="{26A76D35-1675-4C3F-A378-57104BC3EE66}" type="parTrans" cxnId="{03DAFD57-3C2D-4BB4-B576-6A0C8B0A7182}">
      <dgm:prSet/>
      <dgm:spPr/>
      <dgm:t>
        <a:bodyPr/>
        <a:lstStyle/>
        <a:p>
          <a:endParaRPr lang="es-DO">
            <a:latin typeface="Arial" panose="020B0604020202020204" pitchFamily="34" charset="0"/>
            <a:cs typeface="Arial" panose="020B0604020202020204" pitchFamily="34" charset="0"/>
          </a:endParaRPr>
        </a:p>
      </dgm:t>
    </dgm:pt>
    <dgm:pt modelId="{CC1596A8-9E00-4CE2-81C6-BFCDE7D5FB10}" type="sibTrans" cxnId="{03DAFD57-3C2D-4BB4-B576-6A0C8B0A7182}">
      <dgm:prSet/>
      <dgm:spPr/>
      <dgm:t>
        <a:bodyPr/>
        <a:lstStyle/>
        <a:p>
          <a:endParaRPr lang="es-DO">
            <a:latin typeface="Arial" panose="020B0604020202020204" pitchFamily="34" charset="0"/>
            <a:cs typeface="Arial" panose="020B0604020202020204" pitchFamily="34" charset="0"/>
          </a:endParaRPr>
        </a:p>
      </dgm:t>
    </dgm:pt>
    <dgm:pt modelId="{A89D815B-661A-4FAF-B88C-D4DCA11CA3A0}">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3</a:t>
          </a:r>
        </a:p>
      </dgm:t>
    </dgm:pt>
    <dgm:pt modelId="{4A64EBB1-E4C3-4787-B02C-3240AB83A593}" type="parTrans" cxnId="{114B47CF-14CE-45EF-8F64-BCEACD7B25E6}">
      <dgm:prSet/>
      <dgm:spPr/>
      <dgm:t>
        <a:bodyPr/>
        <a:lstStyle/>
        <a:p>
          <a:endParaRPr lang="es-DO">
            <a:latin typeface="Arial" panose="020B0604020202020204" pitchFamily="34" charset="0"/>
            <a:cs typeface="Arial" panose="020B0604020202020204" pitchFamily="34" charset="0"/>
          </a:endParaRPr>
        </a:p>
      </dgm:t>
    </dgm:pt>
    <dgm:pt modelId="{D626E63E-14BA-443E-B857-31B02F9FB70E}" type="sibTrans" cxnId="{114B47CF-14CE-45EF-8F64-BCEACD7B25E6}">
      <dgm:prSet/>
      <dgm:spPr/>
      <dgm:t>
        <a:bodyPr/>
        <a:lstStyle/>
        <a:p>
          <a:endParaRPr lang="es-DO">
            <a:latin typeface="Arial" panose="020B0604020202020204" pitchFamily="34" charset="0"/>
            <a:cs typeface="Arial" panose="020B0604020202020204" pitchFamily="34" charset="0"/>
          </a:endParaRPr>
        </a:p>
      </dgm:t>
    </dgm:pt>
    <dgm:pt modelId="{5B497783-11CB-464B-9005-353EA0AB44A3}">
      <dgm:prSet phldrT="[Text]" custT="1"/>
      <dgm:spPr>
        <a:ln>
          <a:solidFill>
            <a:srgbClr val="FF0000"/>
          </a:solidFill>
        </a:ln>
      </dgm:spPr>
      <dgm:t>
        <a:bodyPr/>
        <a:lstStyle/>
        <a:p>
          <a:r>
            <a:rPr lang="es-DO" sz="1100">
              <a:latin typeface="Arial" panose="020B0604020202020204" pitchFamily="34" charset="0"/>
              <a:cs typeface="Arial" panose="020B0604020202020204" pitchFamily="34" charset="0"/>
            </a:rPr>
            <a:t>Fortalecimiento y desarrollo institucional del MICM</a:t>
          </a:r>
        </a:p>
      </dgm:t>
    </dgm:pt>
    <dgm:pt modelId="{443517AA-5FEC-4B01-8BBA-81FBF6ACCFAB}" type="parTrans" cxnId="{8520D7BF-ED8A-49F8-9773-376E1A1E0E67}">
      <dgm:prSet/>
      <dgm:spPr/>
      <dgm:t>
        <a:bodyPr/>
        <a:lstStyle/>
        <a:p>
          <a:endParaRPr lang="es-DO">
            <a:latin typeface="Arial" panose="020B0604020202020204" pitchFamily="34" charset="0"/>
            <a:cs typeface="Arial" panose="020B0604020202020204" pitchFamily="34" charset="0"/>
          </a:endParaRPr>
        </a:p>
      </dgm:t>
    </dgm:pt>
    <dgm:pt modelId="{43A9737C-E685-4C4E-8B9E-F9C03B225252}" type="sibTrans" cxnId="{8520D7BF-ED8A-49F8-9773-376E1A1E0E67}">
      <dgm:prSet/>
      <dgm:spPr/>
      <dgm:t>
        <a:bodyPr/>
        <a:lstStyle/>
        <a:p>
          <a:endParaRPr lang="es-DO">
            <a:latin typeface="Arial" panose="020B0604020202020204" pitchFamily="34" charset="0"/>
            <a:cs typeface="Arial" panose="020B0604020202020204" pitchFamily="34" charset="0"/>
          </a:endParaRPr>
        </a:p>
      </dgm:t>
    </dgm:pt>
    <dgm:pt modelId="{0FE1E033-EB54-42AA-9ABD-EF40ECB7E50E}">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10</a:t>
          </a:r>
        </a:p>
      </dgm:t>
    </dgm:pt>
    <dgm:pt modelId="{EDC62E29-ECC5-4C82-8347-46934A21B509}" type="parTrans" cxnId="{74B1C5B2-8B9E-4405-BBB7-3EAFF8CE08F3}">
      <dgm:prSet/>
      <dgm:spPr/>
      <dgm:t>
        <a:bodyPr/>
        <a:lstStyle/>
        <a:p>
          <a:endParaRPr lang="es-DO">
            <a:latin typeface="Arial" panose="020B0604020202020204" pitchFamily="34" charset="0"/>
            <a:cs typeface="Arial" panose="020B0604020202020204" pitchFamily="34" charset="0"/>
          </a:endParaRPr>
        </a:p>
      </dgm:t>
    </dgm:pt>
    <dgm:pt modelId="{9CDBBB6B-8806-4A00-A8C4-2EA18183755A}" type="sibTrans" cxnId="{74B1C5B2-8B9E-4405-BBB7-3EAFF8CE08F3}">
      <dgm:prSet/>
      <dgm:spPr/>
      <dgm:t>
        <a:bodyPr/>
        <a:lstStyle/>
        <a:p>
          <a:endParaRPr lang="es-DO">
            <a:latin typeface="Arial" panose="020B0604020202020204" pitchFamily="34" charset="0"/>
            <a:cs typeface="Arial" panose="020B0604020202020204" pitchFamily="34" charset="0"/>
          </a:endParaRPr>
        </a:p>
      </dgm:t>
    </dgm:pt>
    <dgm:pt modelId="{CDE3F8EB-A153-4AE9-BB52-D2EE8A7ABA10}">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9</a:t>
          </a:r>
        </a:p>
      </dgm:t>
    </dgm:pt>
    <dgm:pt modelId="{4CE5555A-22B0-4824-8B93-990DEE40C1F6}" type="parTrans" cxnId="{DABD6DE9-23E4-49C1-BFF4-52A25F8D64E1}">
      <dgm:prSet/>
      <dgm:spPr/>
      <dgm:t>
        <a:bodyPr/>
        <a:lstStyle/>
        <a:p>
          <a:endParaRPr lang="es-DO">
            <a:latin typeface="Arial" panose="020B0604020202020204" pitchFamily="34" charset="0"/>
            <a:cs typeface="Arial" panose="020B0604020202020204" pitchFamily="34" charset="0"/>
          </a:endParaRPr>
        </a:p>
      </dgm:t>
    </dgm:pt>
    <dgm:pt modelId="{4352DBC8-6C3D-474B-80CF-AE2406083668}" type="sibTrans" cxnId="{DABD6DE9-23E4-49C1-BFF4-52A25F8D64E1}">
      <dgm:prSet/>
      <dgm:spPr/>
      <dgm:t>
        <a:bodyPr/>
        <a:lstStyle/>
        <a:p>
          <a:endParaRPr lang="es-DO">
            <a:latin typeface="Arial" panose="020B0604020202020204" pitchFamily="34" charset="0"/>
            <a:cs typeface="Arial" panose="020B0604020202020204" pitchFamily="34" charset="0"/>
          </a:endParaRPr>
        </a:p>
      </dgm:t>
    </dgm:pt>
    <dgm:pt modelId="{20B04F3E-E9A4-4882-BF4D-5D28074266C0}">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8</a:t>
          </a:r>
        </a:p>
      </dgm:t>
    </dgm:pt>
    <dgm:pt modelId="{1D1345EE-647B-4E3F-834F-36BDD2E08132}" type="parTrans" cxnId="{7C4EFA20-F5E4-4590-AF9C-71859ECCFE4B}">
      <dgm:prSet/>
      <dgm:spPr/>
      <dgm:t>
        <a:bodyPr/>
        <a:lstStyle/>
        <a:p>
          <a:endParaRPr lang="es-DO">
            <a:latin typeface="Arial" panose="020B0604020202020204" pitchFamily="34" charset="0"/>
            <a:cs typeface="Arial" panose="020B0604020202020204" pitchFamily="34" charset="0"/>
          </a:endParaRPr>
        </a:p>
      </dgm:t>
    </dgm:pt>
    <dgm:pt modelId="{4A885D2A-1F2C-44B5-BC33-A0B2C9E9BBDE}" type="sibTrans" cxnId="{7C4EFA20-F5E4-4590-AF9C-71859ECCFE4B}">
      <dgm:prSet/>
      <dgm:spPr/>
      <dgm:t>
        <a:bodyPr/>
        <a:lstStyle/>
        <a:p>
          <a:endParaRPr lang="es-DO">
            <a:latin typeface="Arial" panose="020B0604020202020204" pitchFamily="34" charset="0"/>
            <a:cs typeface="Arial" panose="020B0604020202020204" pitchFamily="34" charset="0"/>
          </a:endParaRPr>
        </a:p>
      </dgm:t>
    </dgm:pt>
    <dgm:pt modelId="{7C570FCE-6400-48BD-9979-41511F728498}">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4</a:t>
          </a:r>
        </a:p>
      </dgm:t>
    </dgm:pt>
    <dgm:pt modelId="{77F908A0-48EF-4DF2-8C26-09A0AD6B5790}" type="parTrans" cxnId="{5311AEA5-702D-4A9D-A117-2DD5E92CE6DE}">
      <dgm:prSet/>
      <dgm:spPr/>
      <dgm:t>
        <a:bodyPr/>
        <a:lstStyle/>
        <a:p>
          <a:endParaRPr lang="es-DO">
            <a:latin typeface="Arial" panose="020B0604020202020204" pitchFamily="34" charset="0"/>
            <a:cs typeface="Arial" panose="020B0604020202020204" pitchFamily="34" charset="0"/>
          </a:endParaRPr>
        </a:p>
      </dgm:t>
    </dgm:pt>
    <dgm:pt modelId="{ADD2BEC4-F939-4D49-94CB-828FF55A4F51}" type="sibTrans" cxnId="{5311AEA5-702D-4A9D-A117-2DD5E92CE6DE}">
      <dgm:prSet/>
      <dgm:spPr/>
      <dgm:t>
        <a:bodyPr/>
        <a:lstStyle/>
        <a:p>
          <a:endParaRPr lang="es-DO">
            <a:latin typeface="Arial" panose="020B0604020202020204" pitchFamily="34" charset="0"/>
            <a:cs typeface="Arial" panose="020B0604020202020204" pitchFamily="34" charset="0"/>
          </a:endParaRPr>
        </a:p>
      </dgm:t>
    </dgm:pt>
    <dgm:pt modelId="{8C6A9697-B4F1-477D-A315-26D47933341A}">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5</a:t>
          </a:r>
        </a:p>
      </dgm:t>
    </dgm:pt>
    <dgm:pt modelId="{0232AC2A-179A-4738-A47F-C02D8D43C2F6}" type="parTrans" cxnId="{C515416B-52D5-4527-95ED-458550971526}">
      <dgm:prSet/>
      <dgm:spPr/>
      <dgm:t>
        <a:bodyPr/>
        <a:lstStyle/>
        <a:p>
          <a:endParaRPr lang="es-DO">
            <a:latin typeface="Arial" panose="020B0604020202020204" pitchFamily="34" charset="0"/>
            <a:cs typeface="Arial" panose="020B0604020202020204" pitchFamily="34" charset="0"/>
          </a:endParaRPr>
        </a:p>
      </dgm:t>
    </dgm:pt>
    <dgm:pt modelId="{8CF1EAD6-BEB0-4BE4-86A5-9062FCDA300F}" type="sibTrans" cxnId="{C515416B-52D5-4527-95ED-458550971526}">
      <dgm:prSet/>
      <dgm:spPr/>
      <dgm:t>
        <a:bodyPr/>
        <a:lstStyle/>
        <a:p>
          <a:endParaRPr lang="es-DO">
            <a:latin typeface="Arial" panose="020B0604020202020204" pitchFamily="34" charset="0"/>
            <a:cs typeface="Arial" panose="020B0604020202020204" pitchFamily="34" charset="0"/>
          </a:endParaRPr>
        </a:p>
      </dgm:t>
    </dgm:pt>
    <dgm:pt modelId="{131C9CF0-727E-4C2B-91F6-3BF1E373EE28}">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6</a:t>
          </a:r>
        </a:p>
      </dgm:t>
    </dgm:pt>
    <dgm:pt modelId="{6E9E701D-2A82-4E06-9638-D5BF7D364C6C}" type="parTrans" cxnId="{693B088C-A12B-4A59-81DB-AE1A9E80F5BC}">
      <dgm:prSet/>
      <dgm:spPr/>
      <dgm:t>
        <a:bodyPr/>
        <a:lstStyle/>
        <a:p>
          <a:endParaRPr lang="es-DO">
            <a:latin typeface="Arial" panose="020B0604020202020204" pitchFamily="34" charset="0"/>
            <a:cs typeface="Arial" panose="020B0604020202020204" pitchFamily="34" charset="0"/>
          </a:endParaRPr>
        </a:p>
      </dgm:t>
    </dgm:pt>
    <dgm:pt modelId="{E3E1D239-5E78-4100-BC74-7A363FCD7F51}" type="sibTrans" cxnId="{693B088C-A12B-4A59-81DB-AE1A9E80F5BC}">
      <dgm:prSet/>
      <dgm:spPr/>
      <dgm:t>
        <a:bodyPr/>
        <a:lstStyle/>
        <a:p>
          <a:endParaRPr lang="es-DO">
            <a:latin typeface="Arial" panose="020B0604020202020204" pitchFamily="34" charset="0"/>
            <a:cs typeface="Arial" panose="020B0604020202020204" pitchFamily="34" charset="0"/>
          </a:endParaRPr>
        </a:p>
      </dgm:t>
    </dgm:pt>
    <dgm:pt modelId="{899A79DA-0322-4102-87F8-C3C1C15D4F5B}">
      <dgm:prSet phldrT="[Text]" custT="1"/>
      <dgm:spPr>
        <a:solidFill>
          <a:srgbClr val="002060"/>
        </a:solidFill>
      </dgm:spPr>
      <dgm:t>
        <a:bodyPr/>
        <a:lstStyle/>
        <a:p>
          <a:r>
            <a:rPr lang="es-DO" sz="1800" b="1">
              <a:latin typeface="Arial" panose="020B0604020202020204" pitchFamily="34" charset="0"/>
              <a:cs typeface="Arial" panose="020B0604020202020204" pitchFamily="34" charset="0"/>
            </a:rPr>
            <a:t>7</a:t>
          </a:r>
        </a:p>
      </dgm:t>
    </dgm:pt>
    <dgm:pt modelId="{C48FA5AC-BD7D-4D4A-B59A-BB8814683007}" type="parTrans" cxnId="{80556432-D5DF-4B10-B04E-7D10808E6863}">
      <dgm:prSet/>
      <dgm:spPr/>
      <dgm:t>
        <a:bodyPr/>
        <a:lstStyle/>
        <a:p>
          <a:endParaRPr lang="es-DO">
            <a:latin typeface="Arial" panose="020B0604020202020204" pitchFamily="34" charset="0"/>
            <a:cs typeface="Arial" panose="020B0604020202020204" pitchFamily="34" charset="0"/>
          </a:endParaRPr>
        </a:p>
      </dgm:t>
    </dgm:pt>
    <dgm:pt modelId="{0A76BA6E-E824-40A2-BE9F-DD4FE46916E6}" type="sibTrans" cxnId="{80556432-D5DF-4B10-B04E-7D10808E6863}">
      <dgm:prSet/>
      <dgm:spPr/>
      <dgm:t>
        <a:bodyPr/>
        <a:lstStyle/>
        <a:p>
          <a:endParaRPr lang="es-DO">
            <a:latin typeface="Arial" panose="020B0604020202020204" pitchFamily="34" charset="0"/>
            <a:cs typeface="Arial" panose="020B0604020202020204" pitchFamily="34" charset="0"/>
          </a:endParaRPr>
        </a:p>
      </dgm:t>
    </dgm:pt>
    <dgm:pt modelId="{131F1BF9-53BB-4D3C-AC4F-E4ACD0DD8549}">
      <dgm:prSet custT="1"/>
      <dgm:spPr>
        <a:ln>
          <a:solidFill>
            <a:srgbClr val="FF0000"/>
          </a:solidFill>
        </a:ln>
      </dgm:spPr>
      <dgm:t>
        <a:bodyPr/>
        <a:lstStyle/>
        <a:p>
          <a:r>
            <a:rPr lang="es-DO" sz="1100">
              <a:latin typeface="Arial" panose="020B0604020202020204" pitchFamily="34" charset="0"/>
              <a:cs typeface="Arial" panose="020B0604020202020204" pitchFamily="34" charset="0"/>
            </a:rPr>
            <a:t> Fomento, regulación y fiscalización de la importación, comercialización y transporte de los combustibles</a:t>
          </a:r>
        </a:p>
      </dgm:t>
    </dgm:pt>
    <dgm:pt modelId="{15539FC9-5470-4CB1-B2A8-700F8F4A36D5}" type="parTrans" cxnId="{00A9C96E-572C-44F0-8E37-14F23386A624}">
      <dgm:prSet/>
      <dgm:spPr/>
      <dgm:t>
        <a:bodyPr/>
        <a:lstStyle/>
        <a:p>
          <a:endParaRPr lang="es-DO">
            <a:latin typeface="Arial" panose="020B0604020202020204" pitchFamily="34" charset="0"/>
            <a:cs typeface="Arial" panose="020B0604020202020204" pitchFamily="34" charset="0"/>
          </a:endParaRPr>
        </a:p>
      </dgm:t>
    </dgm:pt>
    <dgm:pt modelId="{F4479DFA-542F-4870-A4E5-ADFC43B79F8D}" type="sibTrans" cxnId="{00A9C96E-572C-44F0-8E37-14F23386A624}">
      <dgm:prSet/>
      <dgm:spPr/>
      <dgm:t>
        <a:bodyPr/>
        <a:lstStyle/>
        <a:p>
          <a:endParaRPr lang="es-DO">
            <a:latin typeface="Arial" panose="020B0604020202020204" pitchFamily="34" charset="0"/>
            <a:cs typeface="Arial" panose="020B0604020202020204" pitchFamily="34" charset="0"/>
          </a:endParaRPr>
        </a:p>
      </dgm:t>
    </dgm:pt>
    <dgm:pt modelId="{9E6F95EA-0644-4827-A53A-F8C5D4CDC753}">
      <dgm:prSet custT="1"/>
      <dgm:spPr>
        <a:ln>
          <a:solidFill>
            <a:srgbClr val="FF0000"/>
          </a:solidFill>
        </a:ln>
      </dgm:spPr>
      <dgm:t>
        <a:bodyPr/>
        <a:lstStyle/>
        <a:p>
          <a:r>
            <a:rPr lang="es-DO" sz="1100">
              <a:latin typeface="Arial" panose="020B0604020202020204" pitchFamily="34" charset="0"/>
              <a:cs typeface="Arial" panose="020B0604020202020204" pitchFamily="34" charset="0"/>
            </a:rPr>
            <a:t>Modernización de los patrones de consumo de combustibles hacia combustibles más limpios</a:t>
          </a:r>
        </a:p>
      </dgm:t>
    </dgm:pt>
    <dgm:pt modelId="{CE1AA5B9-8E37-4495-84B3-7C4627C3D40E}" type="parTrans" cxnId="{3732800D-77AE-4537-AD88-A42D7D8821CF}">
      <dgm:prSet/>
      <dgm:spPr/>
      <dgm:t>
        <a:bodyPr/>
        <a:lstStyle/>
        <a:p>
          <a:endParaRPr lang="es-DO">
            <a:latin typeface="Arial" panose="020B0604020202020204" pitchFamily="34" charset="0"/>
            <a:cs typeface="Arial" panose="020B0604020202020204" pitchFamily="34" charset="0"/>
          </a:endParaRPr>
        </a:p>
      </dgm:t>
    </dgm:pt>
    <dgm:pt modelId="{CDA3F8A2-9F46-43EA-B0EC-FBE7DD07DFF9}" type="sibTrans" cxnId="{3732800D-77AE-4537-AD88-A42D7D8821CF}">
      <dgm:prSet/>
      <dgm:spPr/>
      <dgm:t>
        <a:bodyPr/>
        <a:lstStyle/>
        <a:p>
          <a:endParaRPr lang="es-DO">
            <a:latin typeface="Arial" panose="020B0604020202020204" pitchFamily="34" charset="0"/>
            <a:cs typeface="Arial" panose="020B0604020202020204" pitchFamily="34" charset="0"/>
          </a:endParaRPr>
        </a:p>
      </dgm:t>
    </dgm:pt>
    <dgm:pt modelId="{56CDA719-810B-402B-A0DC-FA354EBAA61B}">
      <dgm:prSet custT="1"/>
      <dgm:spPr>
        <a:ln>
          <a:solidFill>
            <a:srgbClr val="FF0000"/>
          </a:solidFill>
        </a:ln>
      </dgm:spPr>
      <dgm:t>
        <a:bodyPr/>
        <a:lstStyle/>
        <a:p>
          <a:r>
            <a:rPr lang="es-DO" sz="1100">
              <a:latin typeface="Arial" panose="020B0604020202020204" pitchFamily="34" charset="0"/>
              <a:cs typeface="Arial" panose="020B0604020202020204" pitchFamily="34" charset="0"/>
            </a:rPr>
            <a:t>Fomento y regulación del desarrollo del mercado y el comercio interno</a:t>
          </a:r>
        </a:p>
      </dgm:t>
    </dgm:pt>
    <dgm:pt modelId="{F656B4AF-E627-407E-B87F-88360DE7424B}" type="parTrans" cxnId="{81BD2017-BC7D-4AA3-8934-1D6961DD548B}">
      <dgm:prSet/>
      <dgm:spPr/>
      <dgm:t>
        <a:bodyPr/>
        <a:lstStyle/>
        <a:p>
          <a:endParaRPr lang="es-DO">
            <a:latin typeface="Arial" panose="020B0604020202020204" pitchFamily="34" charset="0"/>
            <a:cs typeface="Arial" panose="020B0604020202020204" pitchFamily="34" charset="0"/>
          </a:endParaRPr>
        </a:p>
      </dgm:t>
    </dgm:pt>
    <dgm:pt modelId="{C9FDE7CF-DD1F-4E7D-BC4B-F73A81D46E98}" type="sibTrans" cxnId="{81BD2017-BC7D-4AA3-8934-1D6961DD548B}">
      <dgm:prSet/>
      <dgm:spPr/>
      <dgm:t>
        <a:bodyPr/>
        <a:lstStyle/>
        <a:p>
          <a:endParaRPr lang="es-DO">
            <a:latin typeface="Arial" panose="020B0604020202020204" pitchFamily="34" charset="0"/>
            <a:cs typeface="Arial" panose="020B0604020202020204" pitchFamily="34" charset="0"/>
          </a:endParaRPr>
        </a:p>
      </dgm:t>
    </dgm:pt>
    <dgm:pt modelId="{14DCCC91-5BB1-48B2-A600-9016E2EB8150}">
      <dgm:prSet custT="1"/>
      <dgm:spPr>
        <a:ln>
          <a:solidFill>
            <a:srgbClr val="FF0000"/>
          </a:solidFill>
        </a:ln>
      </dgm:spPr>
      <dgm:t>
        <a:bodyPr/>
        <a:lstStyle/>
        <a:p>
          <a:r>
            <a:rPr lang="es-DO" sz="1100">
              <a:latin typeface="Arial" panose="020B0604020202020204" pitchFamily="34" charset="0"/>
              <a:cs typeface="Arial" panose="020B0604020202020204" pitchFamily="34" charset="0"/>
            </a:rPr>
            <a:t>Fomento del comercio exterior y la correcta administración de los acuerdos comerciales</a:t>
          </a:r>
        </a:p>
      </dgm:t>
    </dgm:pt>
    <dgm:pt modelId="{47403D2B-DF81-447C-B33D-9C36AF766052}" type="parTrans" cxnId="{B5659DA7-B1C1-49AE-B4F6-F0D88869120C}">
      <dgm:prSet/>
      <dgm:spPr/>
      <dgm:t>
        <a:bodyPr/>
        <a:lstStyle/>
        <a:p>
          <a:endParaRPr lang="es-DO">
            <a:latin typeface="Arial" panose="020B0604020202020204" pitchFamily="34" charset="0"/>
            <a:cs typeface="Arial" panose="020B0604020202020204" pitchFamily="34" charset="0"/>
          </a:endParaRPr>
        </a:p>
      </dgm:t>
    </dgm:pt>
    <dgm:pt modelId="{9F7CA668-C4ED-4F40-8793-59B1F1966604}" type="sibTrans" cxnId="{B5659DA7-B1C1-49AE-B4F6-F0D88869120C}">
      <dgm:prSet/>
      <dgm:spPr/>
      <dgm:t>
        <a:bodyPr/>
        <a:lstStyle/>
        <a:p>
          <a:endParaRPr lang="es-DO">
            <a:latin typeface="Arial" panose="020B0604020202020204" pitchFamily="34" charset="0"/>
            <a:cs typeface="Arial" panose="020B0604020202020204" pitchFamily="34" charset="0"/>
          </a:endParaRPr>
        </a:p>
      </dgm:t>
    </dgm:pt>
    <dgm:pt modelId="{5D9AC5F5-5D94-43CC-B93C-1EE1D448A47D}">
      <dgm:prSet custT="1"/>
      <dgm:spPr>
        <a:ln>
          <a:solidFill>
            <a:srgbClr val="FF0000"/>
          </a:solidFill>
        </a:ln>
      </dgm:spPr>
      <dgm:t>
        <a:bodyPr/>
        <a:lstStyle/>
        <a:p>
          <a:r>
            <a:rPr lang="es-DO" sz="1100">
              <a:latin typeface="Arial" panose="020B0604020202020204" pitchFamily="34" charset="0"/>
              <a:cs typeface="Arial" panose="020B0604020202020204" pitchFamily="34" charset="0"/>
            </a:rPr>
            <a:t>Fomento del desarrollo de las zonas francas</a:t>
          </a:r>
        </a:p>
      </dgm:t>
    </dgm:pt>
    <dgm:pt modelId="{0E1A5E42-3336-4384-8FB5-18903E694B69}" type="parTrans" cxnId="{36752E98-D522-4CB6-B51B-4E9579CDA044}">
      <dgm:prSet/>
      <dgm:spPr/>
      <dgm:t>
        <a:bodyPr/>
        <a:lstStyle/>
        <a:p>
          <a:endParaRPr lang="es-DO">
            <a:latin typeface="Arial" panose="020B0604020202020204" pitchFamily="34" charset="0"/>
            <a:cs typeface="Arial" panose="020B0604020202020204" pitchFamily="34" charset="0"/>
          </a:endParaRPr>
        </a:p>
      </dgm:t>
    </dgm:pt>
    <dgm:pt modelId="{C14BD82E-A5FC-46E8-981C-0158AE16CF2E}" type="sibTrans" cxnId="{36752E98-D522-4CB6-B51B-4E9579CDA044}">
      <dgm:prSet/>
      <dgm:spPr/>
      <dgm:t>
        <a:bodyPr/>
        <a:lstStyle/>
        <a:p>
          <a:endParaRPr lang="es-DO">
            <a:latin typeface="Arial" panose="020B0604020202020204" pitchFamily="34" charset="0"/>
            <a:cs typeface="Arial" panose="020B0604020202020204" pitchFamily="34" charset="0"/>
          </a:endParaRPr>
        </a:p>
      </dgm:t>
    </dgm:pt>
    <dgm:pt modelId="{8EDF82F2-170B-497A-9A16-601FC627D85E}">
      <dgm:prSet custT="1"/>
      <dgm:spPr>
        <a:ln>
          <a:solidFill>
            <a:srgbClr val="FF0000"/>
          </a:solidFill>
        </a:ln>
      </dgm:spPr>
      <dgm:t>
        <a:bodyPr/>
        <a:lstStyle/>
        <a:p>
          <a:r>
            <a:rPr lang="es-DO" sz="1100">
              <a:latin typeface="Arial" panose="020B0604020202020204" pitchFamily="34" charset="0"/>
              <a:cs typeface="Arial" panose="020B0604020202020204" pitchFamily="34" charset="0"/>
            </a:rPr>
            <a:t>Promoción del desarrollo de los regímenes especiales</a:t>
          </a:r>
        </a:p>
      </dgm:t>
    </dgm:pt>
    <dgm:pt modelId="{A6491353-AC42-4F14-B095-C90ABF610FF7}" type="parTrans" cxnId="{52A9A29A-0D47-4595-AB5B-A9235CA1AB46}">
      <dgm:prSet/>
      <dgm:spPr/>
      <dgm:t>
        <a:bodyPr/>
        <a:lstStyle/>
        <a:p>
          <a:endParaRPr lang="es-DO">
            <a:latin typeface="Arial" panose="020B0604020202020204" pitchFamily="34" charset="0"/>
            <a:cs typeface="Arial" panose="020B0604020202020204" pitchFamily="34" charset="0"/>
          </a:endParaRPr>
        </a:p>
      </dgm:t>
    </dgm:pt>
    <dgm:pt modelId="{54AB8F80-3F28-47B1-B53C-31596EB20FBA}" type="sibTrans" cxnId="{52A9A29A-0D47-4595-AB5B-A9235CA1AB46}">
      <dgm:prSet/>
      <dgm:spPr/>
      <dgm:t>
        <a:bodyPr/>
        <a:lstStyle/>
        <a:p>
          <a:endParaRPr lang="es-DO">
            <a:latin typeface="Arial" panose="020B0604020202020204" pitchFamily="34" charset="0"/>
            <a:cs typeface="Arial" panose="020B0604020202020204" pitchFamily="34" charset="0"/>
          </a:endParaRPr>
        </a:p>
      </dgm:t>
    </dgm:pt>
    <dgm:pt modelId="{A9A86BC6-AA78-4F38-852C-40F8E4FB7B97}">
      <dgm:prSet custT="1"/>
      <dgm:spPr>
        <a:ln>
          <a:solidFill>
            <a:srgbClr val="FF0000"/>
          </a:solidFill>
        </a:ln>
      </dgm:spPr>
      <dgm:t>
        <a:bodyPr/>
        <a:lstStyle/>
        <a:p>
          <a:r>
            <a:rPr lang="es-DO" sz="1100">
              <a:latin typeface="Arial" panose="020B0604020202020204" pitchFamily="34" charset="0"/>
              <a:cs typeface="Arial" panose="020B0604020202020204" pitchFamily="34" charset="0"/>
            </a:rPr>
            <a:t>Fomento del desarrollo de los sectores productivos y la industrialización</a:t>
          </a:r>
        </a:p>
      </dgm:t>
    </dgm:pt>
    <dgm:pt modelId="{32485220-5F91-4140-B836-B29244C1E436}" type="parTrans" cxnId="{A8B0F371-8EBC-42DD-99C5-60EFEF8400C5}">
      <dgm:prSet/>
      <dgm:spPr/>
      <dgm:t>
        <a:bodyPr/>
        <a:lstStyle/>
        <a:p>
          <a:endParaRPr lang="es-DO">
            <a:latin typeface="Arial" panose="020B0604020202020204" pitchFamily="34" charset="0"/>
            <a:cs typeface="Arial" panose="020B0604020202020204" pitchFamily="34" charset="0"/>
          </a:endParaRPr>
        </a:p>
      </dgm:t>
    </dgm:pt>
    <dgm:pt modelId="{5B5029BB-77FD-4811-AD1F-82E659D9E007}" type="sibTrans" cxnId="{A8B0F371-8EBC-42DD-99C5-60EFEF8400C5}">
      <dgm:prSet/>
      <dgm:spPr/>
      <dgm:t>
        <a:bodyPr/>
        <a:lstStyle/>
        <a:p>
          <a:endParaRPr lang="es-DO">
            <a:latin typeface="Arial" panose="020B0604020202020204" pitchFamily="34" charset="0"/>
            <a:cs typeface="Arial" panose="020B0604020202020204" pitchFamily="34" charset="0"/>
          </a:endParaRPr>
        </a:p>
      </dgm:t>
    </dgm:pt>
    <dgm:pt modelId="{AE6065AE-367A-41D7-B040-C5DDD7C15D44}" type="pres">
      <dgm:prSet presAssocID="{AD5C2C64-36D5-4C0C-86EF-0030B333E472}" presName="linearFlow" presStyleCnt="0">
        <dgm:presLayoutVars>
          <dgm:dir/>
          <dgm:animLvl val="lvl"/>
          <dgm:resizeHandles val="exact"/>
        </dgm:presLayoutVars>
      </dgm:prSet>
      <dgm:spPr/>
    </dgm:pt>
    <dgm:pt modelId="{5E0025C7-9519-4695-8217-7B897160A92C}" type="pres">
      <dgm:prSet presAssocID="{C605294F-DEA7-456C-98AF-7332E4EBBD3E}" presName="composite" presStyleCnt="0"/>
      <dgm:spPr/>
    </dgm:pt>
    <dgm:pt modelId="{FF701412-2DDA-4348-83B6-066BFF4C7243}" type="pres">
      <dgm:prSet presAssocID="{C605294F-DEA7-456C-98AF-7332E4EBBD3E}" presName="parentText" presStyleLbl="alignNode1" presStyleIdx="0" presStyleCnt="10">
        <dgm:presLayoutVars>
          <dgm:chMax val="1"/>
          <dgm:bulletEnabled val="1"/>
        </dgm:presLayoutVars>
      </dgm:prSet>
      <dgm:spPr/>
    </dgm:pt>
    <dgm:pt modelId="{74231550-9B41-41FC-A431-313C30C6CB66}" type="pres">
      <dgm:prSet presAssocID="{C605294F-DEA7-456C-98AF-7332E4EBBD3E}" presName="descendantText" presStyleLbl="alignAcc1" presStyleIdx="0" presStyleCnt="10">
        <dgm:presLayoutVars>
          <dgm:bulletEnabled val="1"/>
        </dgm:presLayoutVars>
      </dgm:prSet>
      <dgm:spPr/>
    </dgm:pt>
    <dgm:pt modelId="{0823AEA8-C2E9-4E2B-88EE-AEFB7062F071}" type="pres">
      <dgm:prSet presAssocID="{ACAD447E-487E-40BA-B6E4-B9F5DDF6E3C6}" presName="sp" presStyleCnt="0"/>
      <dgm:spPr/>
    </dgm:pt>
    <dgm:pt modelId="{85609072-43A3-40EF-8163-855FCC0E7EF2}" type="pres">
      <dgm:prSet presAssocID="{67649A94-F94D-4F10-BA5A-28C71CA34A54}" presName="composite" presStyleCnt="0"/>
      <dgm:spPr/>
    </dgm:pt>
    <dgm:pt modelId="{079570E7-C869-4FA1-8B31-53DEC314A1B7}" type="pres">
      <dgm:prSet presAssocID="{67649A94-F94D-4F10-BA5A-28C71CA34A54}" presName="parentText" presStyleLbl="alignNode1" presStyleIdx="1" presStyleCnt="10">
        <dgm:presLayoutVars>
          <dgm:chMax val="1"/>
          <dgm:bulletEnabled val="1"/>
        </dgm:presLayoutVars>
      </dgm:prSet>
      <dgm:spPr/>
    </dgm:pt>
    <dgm:pt modelId="{AE979437-DE70-441C-A217-B9045E6FD34F}" type="pres">
      <dgm:prSet presAssocID="{67649A94-F94D-4F10-BA5A-28C71CA34A54}" presName="descendantText" presStyleLbl="alignAcc1" presStyleIdx="1" presStyleCnt="10">
        <dgm:presLayoutVars>
          <dgm:bulletEnabled val="1"/>
        </dgm:presLayoutVars>
      </dgm:prSet>
      <dgm:spPr/>
    </dgm:pt>
    <dgm:pt modelId="{CF427D60-098D-4C70-BBF9-12CE92D0A18F}" type="pres">
      <dgm:prSet presAssocID="{94BDE2A9-114B-43C1-A904-F80063FDC52B}" presName="sp" presStyleCnt="0"/>
      <dgm:spPr/>
    </dgm:pt>
    <dgm:pt modelId="{72362BA6-5298-4C7A-80DA-A3F3EA267A4F}" type="pres">
      <dgm:prSet presAssocID="{A89D815B-661A-4FAF-B88C-D4DCA11CA3A0}" presName="composite" presStyleCnt="0"/>
      <dgm:spPr/>
    </dgm:pt>
    <dgm:pt modelId="{AE2E2A94-F54B-4652-BC22-43CD90B62ED0}" type="pres">
      <dgm:prSet presAssocID="{A89D815B-661A-4FAF-B88C-D4DCA11CA3A0}" presName="parentText" presStyleLbl="alignNode1" presStyleIdx="2" presStyleCnt="10">
        <dgm:presLayoutVars>
          <dgm:chMax val="1"/>
          <dgm:bulletEnabled val="1"/>
        </dgm:presLayoutVars>
      </dgm:prSet>
      <dgm:spPr/>
    </dgm:pt>
    <dgm:pt modelId="{87EE3849-3CC7-4250-BF35-572E1E7BE3EB}" type="pres">
      <dgm:prSet presAssocID="{A89D815B-661A-4FAF-B88C-D4DCA11CA3A0}" presName="descendantText" presStyleLbl="alignAcc1" presStyleIdx="2" presStyleCnt="10">
        <dgm:presLayoutVars>
          <dgm:bulletEnabled val="1"/>
        </dgm:presLayoutVars>
      </dgm:prSet>
      <dgm:spPr/>
    </dgm:pt>
    <dgm:pt modelId="{66E0D48A-87FF-4045-BCF7-06BB00157BAE}" type="pres">
      <dgm:prSet presAssocID="{D626E63E-14BA-443E-B857-31B02F9FB70E}" presName="sp" presStyleCnt="0"/>
      <dgm:spPr/>
    </dgm:pt>
    <dgm:pt modelId="{5C80BDEC-9ADF-462F-9D0E-B3BA5AA91B1C}" type="pres">
      <dgm:prSet presAssocID="{7C570FCE-6400-48BD-9979-41511F728498}" presName="composite" presStyleCnt="0"/>
      <dgm:spPr/>
    </dgm:pt>
    <dgm:pt modelId="{054A48DB-439D-4CC5-AA19-4FBC6BAD9C1C}" type="pres">
      <dgm:prSet presAssocID="{7C570FCE-6400-48BD-9979-41511F728498}" presName="parentText" presStyleLbl="alignNode1" presStyleIdx="3" presStyleCnt="10">
        <dgm:presLayoutVars>
          <dgm:chMax val="1"/>
          <dgm:bulletEnabled val="1"/>
        </dgm:presLayoutVars>
      </dgm:prSet>
      <dgm:spPr/>
    </dgm:pt>
    <dgm:pt modelId="{06DC0383-5A67-40AC-A9CD-12046A569CA5}" type="pres">
      <dgm:prSet presAssocID="{7C570FCE-6400-48BD-9979-41511F728498}" presName="descendantText" presStyleLbl="alignAcc1" presStyleIdx="3" presStyleCnt="10">
        <dgm:presLayoutVars>
          <dgm:bulletEnabled val="1"/>
        </dgm:presLayoutVars>
      </dgm:prSet>
      <dgm:spPr/>
    </dgm:pt>
    <dgm:pt modelId="{302E0EA7-D500-4D97-B705-8619E7D7BA4A}" type="pres">
      <dgm:prSet presAssocID="{ADD2BEC4-F939-4D49-94CB-828FF55A4F51}" presName="sp" presStyleCnt="0"/>
      <dgm:spPr/>
    </dgm:pt>
    <dgm:pt modelId="{94B2B7FB-83B4-4DB0-A98A-9E76DAB0EB7E}" type="pres">
      <dgm:prSet presAssocID="{8C6A9697-B4F1-477D-A315-26D47933341A}" presName="composite" presStyleCnt="0"/>
      <dgm:spPr/>
    </dgm:pt>
    <dgm:pt modelId="{ACE30D3F-20E9-44C3-901A-79C073F30700}" type="pres">
      <dgm:prSet presAssocID="{8C6A9697-B4F1-477D-A315-26D47933341A}" presName="parentText" presStyleLbl="alignNode1" presStyleIdx="4" presStyleCnt="10">
        <dgm:presLayoutVars>
          <dgm:chMax val="1"/>
          <dgm:bulletEnabled val="1"/>
        </dgm:presLayoutVars>
      </dgm:prSet>
      <dgm:spPr/>
    </dgm:pt>
    <dgm:pt modelId="{89C9C385-FF7F-4BB6-9223-DEB5D0BF79EE}" type="pres">
      <dgm:prSet presAssocID="{8C6A9697-B4F1-477D-A315-26D47933341A}" presName="descendantText" presStyleLbl="alignAcc1" presStyleIdx="4" presStyleCnt="10">
        <dgm:presLayoutVars>
          <dgm:bulletEnabled val="1"/>
        </dgm:presLayoutVars>
      </dgm:prSet>
      <dgm:spPr/>
    </dgm:pt>
    <dgm:pt modelId="{25827747-42E1-455C-AD39-42131AD0E9FC}" type="pres">
      <dgm:prSet presAssocID="{8CF1EAD6-BEB0-4BE4-86A5-9062FCDA300F}" presName="sp" presStyleCnt="0"/>
      <dgm:spPr/>
    </dgm:pt>
    <dgm:pt modelId="{34EBF9A3-44A7-44BA-8480-DFD2DC28DD56}" type="pres">
      <dgm:prSet presAssocID="{131C9CF0-727E-4C2B-91F6-3BF1E373EE28}" presName="composite" presStyleCnt="0"/>
      <dgm:spPr/>
    </dgm:pt>
    <dgm:pt modelId="{CEBC20DA-7650-40D2-8C94-B5C7D96C8687}" type="pres">
      <dgm:prSet presAssocID="{131C9CF0-727E-4C2B-91F6-3BF1E373EE28}" presName="parentText" presStyleLbl="alignNode1" presStyleIdx="5" presStyleCnt="10">
        <dgm:presLayoutVars>
          <dgm:chMax val="1"/>
          <dgm:bulletEnabled val="1"/>
        </dgm:presLayoutVars>
      </dgm:prSet>
      <dgm:spPr/>
    </dgm:pt>
    <dgm:pt modelId="{46FD10BA-92F6-4916-B005-CB89417D3037}" type="pres">
      <dgm:prSet presAssocID="{131C9CF0-727E-4C2B-91F6-3BF1E373EE28}" presName="descendantText" presStyleLbl="alignAcc1" presStyleIdx="5" presStyleCnt="10">
        <dgm:presLayoutVars>
          <dgm:bulletEnabled val="1"/>
        </dgm:presLayoutVars>
      </dgm:prSet>
      <dgm:spPr/>
    </dgm:pt>
    <dgm:pt modelId="{B45533A4-CB5D-4B0E-B297-23A5FDE3C3F0}" type="pres">
      <dgm:prSet presAssocID="{E3E1D239-5E78-4100-BC74-7A363FCD7F51}" presName="sp" presStyleCnt="0"/>
      <dgm:spPr/>
    </dgm:pt>
    <dgm:pt modelId="{4DAD810F-08C2-41B0-A325-8491192B9089}" type="pres">
      <dgm:prSet presAssocID="{899A79DA-0322-4102-87F8-C3C1C15D4F5B}" presName="composite" presStyleCnt="0"/>
      <dgm:spPr/>
    </dgm:pt>
    <dgm:pt modelId="{01DB89D2-164B-4DC5-A474-81ECAE259794}" type="pres">
      <dgm:prSet presAssocID="{899A79DA-0322-4102-87F8-C3C1C15D4F5B}" presName="parentText" presStyleLbl="alignNode1" presStyleIdx="6" presStyleCnt="10">
        <dgm:presLayoutVars>
          <dgm:chMax val="1"/>
          <dgm:bulletEnabled val="1"/>
        </dgm:presLayoutVars>
      </dgm:prSet>
      <dgm:spPr/>
    </dgm:pt>
    <dgm:pt modelId="{4099ACCE-BF4C-48D0-8BCF-973C9E895B83}" type="pres">
      <dgm:prSet presAssocID="{899A79DA-0322-4102-87F8-C3C1C15D4F5B}" presName="descendantText" presStyleLbl="alignAcc1" presStyleIdx="6" presStyleCnt="10">
        <dgm:presLayoutVars>
          <dgm:bulletEnabled val="1"/>
        </dgm:presLayoutVars>
      </dgm:prSet>
      <dgm:spPr/>
    </dgm:pt>
    <dgm:pt modelId="{7971DF43-7304-4D4D-BB22-7566291231D2}" type="pres">
      <dgm:prSet presAssocID="{0A76BA6E-E824-40A2-BE9F-DD4FE46916E6}" presName="sp" presStyleCnt="0"/>
      <dgm:spPr/>
    </dgm:pt>
    <dgm:pt modelId="{B569C82C-B7F5-4273-A81E-FC5D14C8F207}" type="pres">
      <dgm:prSet presAssocID="{20B04F3E-E9A4-4882-BF4D-5D28074266C0}" presName="composite" presStyleCnt="0"/>
      <dgm:spPr/>
    </dgm:pt>
    <dgm:pt modelId="{B4612A31-128A-4357-9262-A7B07F838E49}" type="pres">
      <dgm:prSet presAssocID="{20B04F3E-E9A4-4882-BF4D-5D28074266C0}" presName="parentText" presStyleLbl="alignNode1" presStyleIdx="7" presStyleCnt="10">
        <dgm:presLayoutVars>
          <dgm:chMax val="1"/>
          <dgm:bulletEnabled val="1"/>
        </dgm:presLayoutVars>
      </dgm:prSet>
      <dgm:spPr/>
    </dgm:pt>
    <dgm:pt modelId="{0D73F29B-CA75-4101-BFD3-D5230FD36316}" type="pres">
      <dgm:prSet presAssocID="{20B04F3E-E9A4-4882-BF4D-5D28074266C0}" presName="descendantText" presStyleLbl="alignAcc1" presStyleIdx="7" presStyleCnt="10">
        <dgm:presLayoutVars>
          <dgm:bulletEnabled val="1"/>
        </dgm:presLayoutVars>
      </dgm:prSet>
      <dgm:spPr/>
    </dgm:pt>
    <dgm:pt modelId="{BF39558D-D555-4E37-A47E-74A706DA615E}" type="pres">
      <dgm:prSet presAssocID="{4A885D2A-1F2C-44B5-BC33-A0B2C9E9BBDE}" presName="sp" presStyleCnt="0"/>
      <dgm:spPr/>
    </dgm:pt>
    <dgm:pt modelId="{93BB0FE2-6C36-4929-A6A2-CE356B7468DA}" type="pres">
      <dgm:prSet presAssocID="{CDE3F8EB-A153-4AE9-BB52-D2EE8A7ABA10}" presName="composite" presStyleCnt="0"/>
      <dgm:spPr/>
    </dgm:pt>
    <dgm:pt modelId="{EC20B88D-E46C-4AB2-84D5-8C58454EFBF7}" type="pres">
      <dgm:prSet presAssocID="{CDE3F8EB-A153-4AE9-BB52-D2EE8A7ABA10}" presName="parentText" presStyleLbl="alignNode1" presStyleIdx="8" presStyleCnt="10">
        <dgm:presLayoutVars>
          <dgm:chMax val="1"/>
          <dgm:bulletEnabled val="1"/>
        </dgm:presLayoutVars>
      </dgm:prSet>
      <dgm:spPr/>
    </dgm:pt>
    <dgm:pt modelId="{3C00F280-EE93-42AC-BC6E-7A363C9D5973}" type="pres">
      <dgm:prSet presAssocID="{CDE3F8EB-A153-4AE9-BB52-D2EE8A7ABA10}" presName="descendantText" presStyleLbl="alignAcc1" presStyleIdx="8" presStyleCnt="10">
        <dgm:presLayoutVars>
          <dgm:bulletEnabled val="1"/>
        </dgm:presLayoutVars>
      </dgm:prSet>
      <dgm:spPr/>
    </dgm:pt>
    <dgm:pt modelId="{79A3B50A-FE89-4B7C-A147-912907F5D227}" type="pres">
      <dgm:prSet presAssocID="{4352DBC8-6C3D-474B-80CF-AE2406083668}" presName="sp" presStyleCnt="0"/>
      <dgm:spPr/>
    </dgm:pt>
    <dgm:pt modelId="{031CFE76-4720-48BC-93DC-0F8C8A12094F}" type="pres">
      <dgm:prSet presAssocID="{0FE1E033-EB54-42AA-9ABD-EF40ECB7E50E}" presName="composite" presStyleCnt="0"/>
      <dgm:spPr/>
    </dgm:pt>
    <dgm:pt modelId="{FEF89D14-9DD4-443C-9F8F-7A1B15CE70B1}" type="pres">
      <dgm:prSet presAssocID="{0FE1E033-EB54-42AA-9ABD-EF40ECB7E50E}" presName="parentText" presStyleLbl="alignNode1" presStyleIdx="9" presStyleCnt="10">
        <dgm:presLayoutVars>
          <dgm:chMax val="1"/>
          <dgm:bulletEnabled val="1"/>
        </dgm:presLayoutVars>
      </dgm:prSet>
      <dgm:spPr/>
    </dgm:pt>
    <dgm:pt modelId="{F6F14463-CD34-4551-959F-3C3308D94862}" type="pres">
      <dgm:prSet presAssocID="{0FE1E033-EB54-42AA-9ABD-EF40ECB7E50E}" presName="descendantText" presStyleLbl="alignAcc1" presStyleIdx="9" presStyleCnt="10">
        <dgm:presLayoutVars>
          <dgm:bulletEnabled val="1"/>
        </dgm:presLayoutVars>
      </dgm:prSet>
      <dgm:spPr/>
    </dgm:pt>
  </dgm:ptLst>
  <dgm:cxnLst>
    <dgm:cxn modelId="{A3F29C0C-6A1A-447D-9B7E-17316BC3D800}" type="presOf" srcId="{913A99D1-60CF-477E-A7F7-8A1A64420337}" destId="{AE979437-DE70-441C-A217-B9045E6FD34F}" srcOrd="0" destOrd="0" presId="urn:microsoft.com/office/officeart/2005/8/layout/chevron2"/>
    <dgm:cxn modelId="{690ED50C-9261-4DAA-ABED-69A9B3A240A0}" type="presOf" srcId="{A89D815B-661A-4FAF-B88C-D4DCA11CA3A0}" destId="{AE2E2A94-F54B-4652-BC22-43CD90B62ED0}" srcOrd="0" destOrd="0" presId="urn:microsoft.com/office/officeart/2005/8/layout/chevron2"/>
    <dgm:cxn modelId="{3732800D-77AE-4537-AD88-A42D7D8821CF}" srcId="{7C570FCE-6400-48BD-9979-41511F728498}" destId="{9E6F95EA-0644-4827-A53A-F8C5D4CDC753}" srcOrd="0" destOrd="0" parTransId="{CE1AA5B9-8E37-4495-84B3-7C4627C3D40E}" sibTransId="{CDA3F8A2-9F46-43EA-B0EC-FBE7DD07DFF9}"/>
    <dgm:cxn modelId="{81A4A40D-8594-401B-80A0-10F08F3A0413}" type="presOf" srcId="{AD5C2C64-36D5-4C0C-86EF-0030B333E472}" destId="{AE6065AE-367A-41D7-B040-C5DDD7C15D44}" srcOrd="0" destOrd="0" presId="urn:microsoft.com/office/officeart/2005/8/layout/chevron2"/>
    <dgm:cxn modelId="{4422CA0D-E2A1-4CC9-97AF-3786EA30F11B}" type="presOf" srcId="{67649A94-F94D-4F10-BA5A-28C71CA34A54}" destId="{079570E7-C869-4FA1-8B31-53DEC314A1B7}" srcOrd="0" destOrd="0" presId="urn:microsoft.com/office/officeart/2005/8/layout/chevron2"/>
    <dgm:cxn modelId="{81BD2017-BC7D-4AA3-8934-1D6961DD548B}" srcId="{8C6A9697-B4F1-477D-A315-26D47933341A}" destId="{56CDA719-810B-402B-A0DC-FA354EBAA61B}" srcOrd="0" destOrd="0" parTransId="{F656B4AF-E627-407E-B87F-88360DE7424B}" sibTransId="{C9FDE7CF-DD1F-4E7D-BC4B-F73A81D46E98}"/>
    <dgm:cxn modelId="{0D1BCB17-28C4-48D6-8B80-A8E0AAB8E63B}" type="presOf" srcId="{5D9AC5F5-5D94-43CC-B93C-1EE1D448A47D}" destId="{4099ACCE-BF4C-48D0-8BCF-973C9E895B83}" srcOrd="0" destOrd="0" presId="urn:microsoft.com/office/officeart/2005/8/layout/chevron2"/>
    <dgm:cxn modelId="{F9DCD91A-2A02-4870-8CF1-68D575237560}" type="presOf" srcId="{9E6F95EA-0644-4827-A53A-F8C5D4CDC753}" destId="{06DC0383-5A67-40AC-A9CD-12046A569CA5}" srcOrd="0" destOrd="0" presId="urn:microsoft.com/office/officeart/2005/8/layout/chevron2"/>
    <dgm:cxn modelId="{1F39341F-9FCC-4883-ACF4-C01AF15A04D5}" type="presOf" srcId="{7C570FCE-6400-48BD-9979-41511F728498}" destId="{054A48DB-439D-4CC5-AA19-4FBC6BAD9C1C}" srcOrd="0" destOrd="0" presId="urn:microsoft.com/office/officeart/2005/8/layout/chevron2"/>
    <dgm:cxn modelId="{7C4EFA20-F5E4-4590-AF9C-71859ECCFE4B}" srcId="{AD5C2C64-36D5-4C0C-86EF-0030B333E472}" destId="{20B04F3E-E9A4-4882-BF4D-5D28074266C0}" srcOrd="7" destOrd="0" parTransId="{1D1345EE-647B-4E3F-834F-36BDD2E08132}" sibTransId="{4A885D2A-1F2C-44B5-BC33-A0B2C9E9BBDE}"/>
    <dgm:cxn modelId="{80556432-D5DF-4B10-B04E-7D10808E6863}" srcId="{AD5C2C64-36D5-4C0C-86EF-0030B333E472}" destId="{899A79DA-0322-4102-87F8-C3C1C15D4F5B}" srcOrd="6" destOrd="0" parTransId="{C48FA5AC-BD7D-4D4A-B59A-BB8814683007}" sibTransId="{0A76BA6E-E824-40A2-BE9F-DD4FE46916E6}"/>
    <dgm:cxn modelId="{BC23A532-F822-41ED-98DE-41B235821F0C}" srcId="{C605294F-DEA7-456C-98AF-7332E4EBBD3E}" destId="{CB989782-E53C-4887-AB47-DB5571E138A3}" srcOrd="0" destOrd="0" parTransId="{96BFFE9E-AD73-4515-8465-B7F8EFD12805}" sibTransId="{9EF519E2-0FE3-4430-AF49-5F69E59DE9E2}"/>
    <dgm:cxn modelId="{46411038-4B65-4649-8552-591CF2998A0C}" type="presOf" srcId="{C605294F-DEA7-456C-98AF-7332E4EBBD3E}" destId="{FF701412-2DDA-4348-83B6-066BFF4C7243}" srcOrd="0" destOrd="0" presId="urn:microsoft.com/office/officeart/2005/8/layout/chevron2"/>
    <dgm:cxn modelId="{5C2D6B3D-6AD2-4395-B42D-A9585AA5AE70}" type="presOf" srcId="{A9A86BC6-AA78-4F38-852C-40F8E4FB7B97}" destId="{3C00F280-EE93-42AC-BC6E-7A363C9D5973}" srcOrd="0" destOrd="0" presId="urn:microsoft.com/office/officeart/2005/8/layout/chevron2"/>
    <dgm:cxn modelId="{AB092F47-E3D1-41DD-BC43-ABE81B9F9697}" type="presOf" srcId="{14DCCC91-5BB1-48B2-A600-9016E2EB8150}" destId="{46FD10BA-92F6-4916-B005-CB89417D3037}" srcOrd="0" destOrd="0" presId="urn:microsoft.com/office/officeart/2005/8/layout/chevron2"/>
    <dgm:cxn modelId="{C515416B-52D5-4527-95ED-458550971526}" srcId="{AD5C2C64-36D5-4C0C-86EF-0030B333E472}" destId="{8C6A9697-B4F1-477D-A315-26D47933341A}" srcOrd="4" destOrd="0" parTransId="{0232AC2A-179A-4738-A47F-C02D8D43C2F6}" sibTransId="{8CF1EAD6-BEB0-4BE4-86A5-9062FCDA300F}"/>
    <dgm:cxn modelId="{64139E6C-C664-410E-9D4E-CE92ECA11AB7}" srcId="{AD5C2C64-36D5-4C0C-86EF-0030B333E472}" destId="{C605294F-DEA7-456C-98AF-7332E4EBBD3E}" srcOrd="0" destOrd="0" parTransId="{11B71226-4D3F-4A8F-ADF3-F26DB3EB22D3}" sibTransId="{ACAD447E-487E-40BA-B6E4-B9F5DDF6E3C6}"/>
    <dgm:cxn modelId="{00A9C96E-572C-44F0-8E37-14F23386A624}" srcId="{A89D815B-661A-4FAF-B88C-D4DCA11CA3A0}" destId="{131F1BF9-53BB-4D3C-AC4F-E4ACD0DD8549}" srcOrd="0" destOrd="0" parTransId="{15539FC9-5470-4CB1-B2A8-700F8F4A36D5}" sibTransId="{F4479DFA-542F-4870-A4E5-ADFC43B79F8D}"/>
    <dgm:cxn modelId="{8F9F7B4F-7AAD-45DE-87F6-3B066730124A}" type="presOf" srcId="{8EDF82F2-170B-497A-9A16-601FC627D85E}" destId="{0D73F29B-CA75-4101-BFD3-D5230FD36316}" srcOrd="0" destOrd="0" presId="urn:microsoft.com/office/officeart/2005/8/layout/chevron2"/>
    <dgm:cxn modelId="{0A82CF50-879A-4249-84EA-8DD24E50D5D4}" type="presOf" srcId="{8C6A9697-B4F1-477D-A315-26D47933341A}" destId="{ACE30D3F-20E9-44C3-901A-79C073F30700}" srcOrd="0" destOrd="0" presId="urn:microsoft.com/office/officeart/2005/8/layout/chevron2"/>
    <dgm:cxn modelId="{A8B0F371-8EBC-42DD-99C5-60EFEF8400C5}" srcId="{CDE3F8EB-A153-4AE9-BB52-D2EE8A7ABA10}" destId="{A9A86BC6-AA78-4F38-852C-40F8E4FB7B97}" srcOrd="0" destOrd="0" parTransId="{32485220-5F91-4140-B836-B29244C1E436}" sibTransId="{5B5029BB-77FD-4811-AD1F-82E659D9E007}"/>
    <dgm:cxn modelId="{03DAFD57-3C2D-4BB4-B576-6A0C8B0A7182}" srcId="{67649A94-F94D-4F10-BA5A-28C71CA34A54}" destId="{913A99D1-60CF-477E-A7F7-8A1A64420337}" srcOrd="0" destOrd="0" parTransId="{26A76D35-1675-4C3F-A378-57104BC3EE66}" sibTransId="{CC1596A8-9E00-4CE2-81C6-BFCDE7D5FB10}"/>
    <dgm:cxn modelId="{71312F7B-6A77-47A9-B9D5-972A73341B91}" type="presOf" srcId="{899A79DA-0322-4102-87F8-C3C1C15D4F5B}" destId="{01DB89D2-164B-4DC5-A474-81ECAE259794}" srcOrd="0" destOrd="0" presId="urn:microsoft.com/office/officeart/2005/8/layout/chevron2"/>
    <dgm:cxn modelId="{693B088C-A12B-4A59-81DB-AE1A9E80F5BC}" srcId="{AD5C2C64-36D5-4C0C-86EF-0030B333E472}" destId="{131C9CF0-727E-4C2B-91F6-3BF1E373EE28}" srcOrd="5" destOrd="0" parTransId="{6E9E701D-2A82-4E06-9638-D5BF7D364C6C}" sibTransId="{E3E1D239-5E78-4100-BC74-7A363FCD7F51}"/>
    <dgm:cxn modelId="{FE86A492-1C0B-4D24-AD2F-C90FAD0EEE4C}" type="presOf" srcId="{56CDA719-810B-402B-A0DC-FA354EBAA61B}" destId="{89C9C385-FF7F-4BB6-9223-DEB5D0BF79EE}" srcOrd="0" destOrd="0" presId="urn:microsoft.com/office/officeart/2005/8/layout/chevron2"/>
    <dgm:cxn modelId="{36752E98-D522-4CB6-B51B-4E9579CDA044}" srcId="{899A79DA-0322-4102-87F8-C3C1C15D4F5B}" destId="{5D9AC5F5-5D94-43CC-B93C-1EE1D448A47D}" srcOrd="0" destOrd="0" parTransId="{0E1A5E42-3336-4384-8FB5-18903E694B69}" sibTransId="{C14BD82E-A5FC-46E8-981C-0158AE16CF2E}"/>
    <dgm:cxn modelId="{52A9A29A-0D47-4595-AB5B-A9235CA1AB46}" srcId="{20B04F3E-E9A4-4882-BF4D-5D28074266C0}" destId="{8EDF82F2-170B-497A-9A16-601FC627D85E}" srcOrd="0" destOrd="0" parTransId="{A6491353-AC42-4F14-B095-C90ABF610FF7}" sibTransId="{54AB8F80-3F28-47B1-B53C-31596EB20FBA}"/>
    <dgm:cxn modelId="{12BE2B9C-061F-4805-AA60-B79FA19226A2}" type="presOf" srcId="{131F1BF9-53BB-4D3C-AC4F-E4ACD0DD8549}" destId="{87EE3849-3CC7-4250-BF35-572E1E7BE3EB}" srcOrd="0" destOrd="0" presId="urn:microsoft.com/office/officeart/2005/8/layout/chevron2"/>
    <dgm:cxn modelId="{00013B9D-3813-4896-9B85-517A1A60E6BD}" srcId="{AD5C2C64-36D5-4C0C-86EF-0030B333E472}" destId="{67649A94-F94D-4F10-BA5A-28C71CA34A54}" srcOrd="1" destOrd="0" parTransId="{2BABA9CA-86EF-4E72-9991-EF889C45CD38}" sibTransId="{94BDE2A9-114B-43C1-A904-F80063FDC52B}"/>
    <dgm:cxn modelId="{F9A5D0A3-A4E7-476A-8F9F-8CE77BAE72C4}" type="presOf" srcId="{20B04F3E-E9A4-4882-BF4D-5D28074266C0}" destId="{B4612A31-128A-4357-9262-A7B07F838E49}" srcOrd="0" destOrd="0" presId="urn:microsoft.com/office/officeart/2005/8/layout/chevron2"/>
    <dgm:cxn modelId="{5311AEA5-702D-4A9D-A117-2DD5E92CE6DE}" srcId="{AD5C2C64-36D5-4C0C-86EF-0030B333E472}" destId="{7C570FCE-6400-48BD-9979-41511F728498}" srcOrd="3" destOrd="0" parTransId="{77F908A0-48EF-4DF2-8C26-09A0AD6B5790}" sibTransId="{ADD2BEC4-F939-4D49-94CB-828FF55A4F51}"/>
    <dgm:cxn modelId="{B5659DA7-B1C1-49AE-B4F6-F0D88869120C}" srcId="{131C9CF0-727E-4C2B-91F6-3BF1E373EE28}" destId="{14DCCC91-5BB1-48B2-A600-9016E2EB8150}" srcOrd="0" destOrd="0" parTransId="{47403D2B-DF81-447C-B33D-9C36AF766052}" sibTransId="{9F7CA668-C4ED-4F40-8793-59B1F1966604}"/>
    <dgm:cxn modelId="{B7C362AA-F2E1-487D-A97B-B813E3B010D5}" type="presOf" srcId="{CDE3F8EB-A153-4AE9-BB52-D2EE8A7ABA10}" destId="{EC20B88D-E46C-4AB2-84D5-8C58454EFBF7}" srcOrd="0" destOrd="0" presId="urn:microsoft.com/office/officeart/2005/8/layout/chevron2"/>
    <dgm:cxn modelId="{74B1C5B2-8B9E-4405-BBB7-3EAFF8CE08F3}" srcId="{AD5C2C64-36D5-4C0C-86EF-0030B333E472}" destId="{0FE1E033-EB54-42AA-9ABD-EF40ECB7E50E}" srcOrd="9" destOrd="0" parTransId="{EDC62E29-ECC5-4C82-8347-46934A21B509}" sibTransId="{9CDBBB6B-8806-4A00-A8C4-2EA18183755A}"/>
    <dgm:cxn modelId="{CF2FB7B4-9B36-4084-B94D-88B6694F3E93}" type="presOf" srcId="{5B497783-11CB-464B-9005-353EA0AB44A3}" destId="{F6F14463-CD34-4551-959F-3C3308D94862}" srcOrd="0" destOrd="0" presId="urn:microsoft.com/office/officeart/2005/8/layout/chevron2"/>
    <dgm:cxn modelId="{8520D7BF-ED8A-49F8-9773-376E1A1E0E67}" srcId="{0FE1E033-EB54-42AA-9ABD-EF40ECB7E50E}" destId="{5B497783-11CB-464B-9005-353EA0AB44A3}" srcOrd="0" destOrd="0" parTransId="{443517AA-5FEC-4B01-8BBA-81FBF6ACCFAB}" sibTransId="{43A9737C-E685-4C4E-8B9E-F9C03B225252}"/>
    <dgm:cxn modelId="{A57F00C5-7C59-405E-A73D-5411C5973DFE}" type="presOf" srcId="{131C9CF0-727E-4C2B-91F6-3BF1E373EE28}" destId="{CEBC20DA-7650-40D2-8C94-B5C7D96C8687}" srcOrd="0" destOrd="0" presId="urn:microsoft.com/office/officeart/2005/8/layout/chevron2"/>
    <dgm:cxn modelId="{114B47CF-14CE-45EF-8F64-BCEACD7B25E6}" srcId="{AD5C2C64-36D5-4C0C-86EF-0030B333E472}" destId="{A89D815B-661A-4FAF-B88C-D4DCA11CA3A0}" srcOrd="2" destOrd="0" parTransId="{4A64EBB1-E4C3-4787-B02C-3240AB83A593}" sibTransId="{D626E63E-14BA-443E-B857-31B02F9FB70E}"/>
    <dgm:cxn modelId="{5431FDD8-D8A5-43BC-AB45-0E2A1EB63CCB}" type="presOf" srcId="{0FE1E033-EB54-42AA-9ABD-EF40ECB7E50E}" destId="{FEF89D14-9DD4-443C-9F8F-7A1B15CE70B1}" srcOrd="0" destOrd="0" presId="urn:microsoft.com/office/officeart/2005/8/layout/chevron2"/>
    <dgm:cxn modelId="{78043CE5-0530-4B82-91F8-6C4F40559B68}" type="presOf" srcId="{CB989782-E53C-4887-AB47-DB5571E138A3}" destId="{74231550-9B41-41FC-A431-313C30C6CB66}" srcOrd="0" destOrd="0" presId="urn:microsoft.com/office/officeart/2005/8/layout/chevron2"/>
    <dgm:cxn modelId="{DABD6DE9-23E4-49C1-BFF4-52A25F8D64E1}" srcId="{AD5C2C64-36D5-4C0C-86EF-0030B333E472}" destId="{CDE3F8EB-A153-4AE9-BB52-D2EE8A7ABA10}" srcOrd="8" destOrd="0" parTransId="{4CE5555A-22B0-4824-8B93-990DEE40C1F6}" sibTransId="{4352DBC8-6C3D-474B-80CF-AE2406083668}"/>
    <dgm:cxn modelId="{F19D66AA-BA12-438F-A9E7-71F9B736BDDE}" type="presParOf" srcId="{AE6065AE-367A-41D7-B040-C5DDD7C15D44}" destId="{5E0025C7-9519-4695-8217-7B897160A92C}" srcOrd="0" destOrd="0" presId="urn:microsoft.com/office/officeart/2005/8/layout/chevron2"/>
    <dgm:cxn modelId="{2F6F2B22-0321-433F-81D2-BF1CDCA17211}" type="presParOf" srcId="{5E0025C7-9519-4695-8217-7B897160A92C}" destId="{FF701412-2DDA-4348-83B6-066BFF4C7243}" srcOrd="0" destOrd="0" presId="urn:microsoft.com/office/officeart/2005/8/layout/chevron2"/>
    <dgm:cxn modelId="{E7C32BB2-8F53-411A-BDCE-9D884A1DF48F}" type="presParOf" srcId="{5E0025C7-9519-4695-8217-7B897160A92C}" destId="{74231550-9B41-41FC-A431-313C30C6CB66}" srcOrd="1" destOrd="0" presId="urn:microsoft.com/office/officeart/2005/8/layout/chevron2"/>
    <dgm:cxn modelId="{BF8AF3AE-FF53-4C53-98BF-EC80F1633253}" type="presParOf" srcId="{AE6065AE-367A-41D7-B040-C5DDD7C15D44}" destId="{0823AEA8-C2E9-4E2B-88EE-AEFB7062F071}" srcOrd="1" destOrd="0" presId="urn:microsoft.com/office/officeart/2005/8/layout/chevron2"/>
    <dgm:cxn modelId="{AECAADF5-3680-448A-A5A9-F10BB027D988}" type="presParOf" srcId="{AE6065AE-367A-41D7-B040-C5DDD7C15D44}" destId="{85609072-43A3-40EF-8163-855FCC0E7EF2}" srcOrd="2" destOrd="0" presId="urn:microsoft.com/office/officeart/2005/8/layout/chevron2"/>
    <dgm:cxn modelId="{6480745D-4838-46D4-9CEC-D3DD4F9C2FA0}" type="presParOf" srcId="{85609072-43A3-40EF-8163-855FCC0E7EF2}" destId="{079570E7-C869-4FA1-8B31-53DEC314A1B7}" srcOrd="0" destOrd="0" presId="urn:microsoft.com/office/officeart/2005/8/layout/chevron2"/>
    <dgm:cxn modelId="{F8269D35-314C-47F1-BC2A-00592816946A}" type="presParOf" srcId="{85609072-43A3-40EF-8163-855FCC0E7EF2}" destId="{AE979437-DE70-441C-A217-B9045E6FD34F}" srcOrd="1" destOrd="0" presId="urn:microsoft.com/office/officeart/2005/8/layout/chevron2"/>
    <dgm:cxn modelId="{00CD4959-8B96-45A7-A32C-136E9B4E9C18}" type="presParOf" srcId="{AE6065AE-367A-41D7-B040-C5DDD7C15D44}" destId="{CF427D60-098D-4C70-BBF9-12CE92D0A18F}" srcOrd="3" destOrd="0" presId="urn:microsoft.com/office/officeart/2005/8/layout/chevron2"/>
    <dgm:cxn modelId="{489C017F-1431-4ADE-AABC-3066110CFD04}" type="presParOf" srcId="{AE6065AE-367A-41D7-B040-C5DDD7C15D44}" destId="{72362BA6-5298-4C7A-80DA-A3F3EA267A4F}" srcOrd="4" destOrd="0" presId="urn:microsoft.com/office/officeart/2005/8/layout/chevron2"/>
    <dgm:cxn modelId="{694745F7-A5C0-42FA-B8B8-602519B41A2C}" type="presParOf" srcId="{72362BA6-5298-4C7A-80DA-A3F3EA267A4F}" destId="{AE2E2A94-F54B-4652-BC22-43CD90B62ED0}" srcOrd="0" destOrd="0" presId="urn:microsoft.com/office/officeart/2005/8/layout/chevron2"/>
    <dgm:cxn modelId="{39C58A9C-030B-4CDF-BB05-551FEF99B82E}" type="presParOf" srcId="{72362BA6-5298-4C7A-80DA-A3F3EA267A4F}" destId="{87EE3849-3CC7-4250-BF35-572E1E7BE3EB}" srcOrd="1" destOrd="0" presId="urn:microsoft.com/office/officeart/2005/8/layout/chevron2"/>
    <dgm:cxn modelId="{5DA6F2D7-BA12-4996-B5F2-0663D6A9D470}" type="presParOf" srcId="{AE6065AE-367A-41D7-B040-C5DDD7C15D44}" destId="{66E0D48A-87FF-4045-BCF7-06BB00157BAE}" srcOrd="5" destOrd="0" presId="urn:microsoft.com/office/officeart/2005/8/layout/chevron2"/>
    <dgm:cxn modelId="{211EE714-47DD-4B08-867C-70872D9FD0EE}" type="presParOf" srcId="{AE6065AE-367A-41D7-B040-C5DDD7C15D44}" destId="{5C80BDEC-9ADF-462F-9D0E-B3BA5AA91B1C}" srcOrd="6" destOrd="0" presId="urn:microsoft.com/office/officeart/2005/8/layout/chevron2"/>
    <dgm:cxn modelId="{EE8D1C26-7210-4C00-A987-8DC721197FC4}" type="presParOf" srcId="{5C80BDEC-9ADF-462F-9D0E-B3BA5AA91B1C}" destId="{054A48DB-439D-4CC5-AA19-4FBC6BAD9C1C}" srcOrd="0" destOrd="0" presId="urn:microsoft.com/office/officeart/2005/8/layout/chevron2"/>
    <dgm:cxn modelId="{F99D34CA-0CB1-4295-9060-417B19BA47E1}" type="presParOf" srcId="{5C80BDEC-9ADF-462F-9D0E-B3BA5AA91B1C}" destId="{06DC0383-5A67-40AC-A9CD-12046A569CA5}" srcOrd="1" destOrd="0" presId="urn:microsoft.com/office/officeart/2005/8/layout/chevron2"/>
    <dgm:cxn modelId="{6F322405-A09E-4378-BD99-F5E3D5D07DF9}" type="presParOf" srcId="{AE6065AE-367A-41D7-B040-C5DDD7C15D44}" destId="{302E0EA7-D500-4D97-B705-8619E7D7BA4A}" srcOrd="7" destOrd="0" presId="urn:microsoft.com/office/officeart/2005/8/layout/chevron2"/>
    <dgm:cxn modelId="{3B463A44-DE6A-45DA-AA3F-372413391B1F}" type="presParOf" srcId="{AE6065AE-367A-41D7-B040-C5DDD7C15D44}" destId="{94B2B7FB-83B4-4DB0-A98A-9E76DAB0EB7E}" srcOrd="8" destOrd="0" presId="urn:microsoft.com/office/officeart/2005/8/layout/chevron2"/>
    <dgm:cxn modelId="{140E9C14-99BC-4354-815F-4C3B97A64EC3}" type="presParOf" srcId="{94B2B7FB-83B4-4DB0-A98A-9E76DAB0EB7E}" destId="{ACE30D3F-20E9-44C3-901A-79C073F30700}" srcOrd="0" destOrd="0" presId="urn:microsoft.com/office/officeart/2005/8/layout/chevron2"/>
    <dgm:cxn modelId="{3AAA52DE-5AB6-4A2A-8B10-885706793081}" type="presParOf" srcId="{94B2B7FB-83B4-4DB0-A98A-9E76DAB0EB7E}" destId="{89C9C385-FF7F-4BB6-9223-DEB5D0BF79EE}" srcOrd="1" destOrd="0" presId="urn:microsoft.com/office/officeart/2005/8/layout/chevron2"/>
    <dgm:cxn modelId="{5449483E-1470-4B9A-8A35-501E6C27B0C9}" type="presParOf" srcId="{AE6065AE-367A-41D7-B040-C5DDD7C15D44}" destId="{25827747-42E1-455C-AD39-42131AD0E9FC}" srcOrd="9" destOrd="0" presId="urn:microsoft.com/office/officeart/2005/8/layout/chevron2"/>
    <dgm:cxn modelId="{FA40C273-04C3-43AF-A861-801B8502F59A}" type="presParOf" srcId="{AE6065AE-367A-41D7-B040-C5DDD7C15D44}" destId="{34EBF9A3-44A7-44BA-8480-DFD2DC28DD56}" srcOrd="10" destOrd="0" presId="urn:microsoft.com/office/officeart/2005/8/layout/chevron2"/>
    <dgm:cxn modelId="{A15D326D-303C-4989-87E1-85B7EEA2FBED}" type="presParOf" srcId="{34EBF9A3-44A7-44BA-8480-DFD2DC28DD56}" destId="{CEBC20DA-7650-40D2-8C94-B5C7D96C8687}" srcOrd="0" destOrd="0" presId="urn:microsoft.com/office/officeart/2005/8/layout/chevron2"/>
    <dgm:cxn modelId="{56F4ADBE-F9DD-43A2-93FF-6025E2802492}" type="presParOf" srcId="{34EBF9A3-44A7-44BA-8480-DFD2DC28DD56}" destId="{46FD10BA-92F6-4916-B005-CB89417D3037}" srcOrd="1" destOrd="0" presId="urn:microsoft.com/office/officeart/2005/8/layout/chevron2"/>
    <dgm:cxn modelId="{0B66EF12-289C-4C21-AC48-B8EA91119115}" type="presParOf" srcId="{AE6065AE-367A-41D7-B040-C5DDD7C15D44}" destId="{B45533A4-CB5D-4B0E-B297-23A5FDE3C3F0}" srcOrd="11" destOrd="0" presId="urn:microsoft.com/office/officeart/2005/8/layout/chevron2"/>
    <dgm:cxn modelId="{D2AE3FB5-8C7C-49AA-8D0E-9FC3754E989B}" type="presParOf" srcId="{AE6065AE-367A-41D7-B040-C5DDD7C15D44}" destId="{4DAD810F-08C2-41B0-A325-8491192B9089}" srcOrd="12" destOrd="0" presId="urn:microsoft.com/office/officeart/2005/8/layout/chevron2"/>
    <dgm:cxn modelId="{777E9EAC-8A9B-492E-A303-7523E25D3E71}" type="presParOf" srcId="{4DAD810F-08C2-41B0-A325-8491192B9089}" destId="{01DB89D2-164B-4DC5-A474-81ECAE259794}" srcOrd="0" destOrd="0" presId="urn:microsoft.com/office/officeart/2005/8/layout/chevron2"/>
    <dgm:cxn modelId="{9C4980C7-EAD6-4BB2-A3D8-15A36EE66FD8}" type="presParOf" srcId="{4DAD810F-08C2-41B0-A325-8491192B9089}" destId="{4099ACCE-BF4C-48D0-8BCF-973C9E895B83}" srcOrd="1" destOrd="0" presId="urn:microsoft.com/office/officeart/2005/8/layout/chevron2"/>
    <dgm:cxn modelId="{340CB61D-1407-4EF0-82ED-F1E4F4AF07E4}" type="presParOf" srcId="{AE6065AE-367A-41D7-B040-C5DDD7C15D44}" destId="{7971DF43-7304-4D4D-BB22-7566291231D2}" srcOrd="13" destOrd="0" presId="urn:microsoft.com/office/officeart/2005/8/layout/chevron2"/>
    <dgm:cxn modelId="{E8EEB4B2-C782-4109-919A-7A40354BABE8}" type="presParOf" srcId="{AE6065AE-367A-41D7-B040-C5DDD7C15D44}" destId="{B569C82C-B7F5-4273-A81E-FC5D14C8F207}" srcOrd="14" destOrd="0" presId="urn:microsoft.com/office/officeart/2005/8/layout/chevron2"/>
    <dgm:cxn modelId="{42142B11-0CBB-4CCA-99B3-DB586EEC17B9}" type="presParOf" srcId="{B569C82C-B7F5-4273-A81E-FC5D14C8F207}" destId="{B4612A31-128A-4357-9262-A7B07F838E49}" srcOrd="0" destOrd="0" presId="urn:microsoft.com/office/officeart/2005/8/layout/chevron2"/>
    <dgm:cxn modelId="{6BB5AFEA-D4F5-43B8-8A21-DCEB47CD794E}" type="presParOf" srcId="{B569C82C-B7F5-4273-A81E-FC5D14C8F207}" destId="{0D73F29B-CA75-4101-BFD3-D5230FD36316}" srcOrd="1" destOrd="0" presId="urn:microsoft.com/office/officeart/2005/8/layout/chevron2"/>
    <dgm:cxn modelId="{2AE16C98-F1C7-45E2-B396-FAA40E474695}" type="presParOf" srcId="{AE6065AE-367A-41D7-B040-C5DDD7C15D44}" destId="{BF39558D-D555-4E37-A47E-74A706DA615E}" srcOrd="15" destOrd="0" presId="urn:microsoft.com/office/officeart/2005/8/layout/chevron2"/>
    <dgm:cxn modelId="{A97B5A47-0FEE-4743-B284-78EF14170564}" type="presParOf" srcId="{AE6065AE-367A-41D7-B040-C5DDD7C15D44}" destId="{93BB0FE2-6C36-4929-A6A2-CE356B7468DA}" srcOrd="16" destOrd="0" presId="urn:microsoft.com/office/officeart/2005/8/layout/chevron2"/>
    <dgm:cxn modelId="{194FF1E5-0307-42DB-86D6-939B26F41662}" type="presParOf" srcId="{93BB0FE2-6C36-4929-A6A2-CE356B7468DA}" destId="{EC20B88D-E46C-4AB2-84D5-8C58454EFBF7}" srcOrd="0" destOrd="0" presId="urn:microsoft.com/office/officeart/2005/8/layout/chevron2"/>
    <dgm:cxn modelId="{E92AC167-FA3F-427E-A9A2-8D91A9976AD1}" type="presParOf" srcId="{93BB0FE2-6C36-4929-A6A2-CE356B7468DA}" destId="{3C00F280-EE93-42AC-BC6E-7A363C9D5973}" srcOrd="1" destOrd="0" presId="urn:microsoft.com/office/officeart/2005/8/layout/chevron2"/>
    <dgm:cxn modelId="{7CF4EC80-7B19-4D47-92A7-61E6D0B8C709}" type="presParOf" srcId="{AE6065AE-367A-41D7-B040-C5DDD7C15D44}" destId="{79A3B50A-FE89-4B7C-A147-912907F5D227}" srcOrd="17" destOrd="0" presId="urn:microsoft.com/office/officeart/2005/8/layout/chevron2"/>
    <dgm:cxn modelId="{C7695C7B-FC56-41E6-8B4A-5331B56D609D}" type="presParOf" srcId="{AE6065AE-367A-41D7-B040-C5DDD7C15D44}" destId="{031CFE76-4720-48BC-93DC-0F8C8A12094F}" srcOrd="18" destOrd="0" presId="urn:microsoft.com/office/officeart/2005/8/layout/chevron2"/>
    <dgm:cxn modelId="{5CBFEC4B-B29C-4656-A731-E60DE1B0839A}" type="presParOf" srcId="{031CFE76-4720-48BC-93DC-0F8C8A12094F}" destId="{FEF89D14-9DD4-443C-9F8F-7A1B15CE70B1}" srcOrd="0" destOrd="0" presId="urn:microsoft.com/office/officeart/2005/8/layout/chevron2"/>
    <dgm:cxn modelId="{0CBB396D-8C12-4516-BADA-D3C82A648C51}" type="presParOf" srcId="{031CFE76-4720-48BC-93DC-0F8C8A12094F}" destId="{F6F14463-CD34-4551-959F-3C3308D94862}"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01412-2DDA-4348-83B6-066BFF4C7243}">
      <dsp:nvSpPr>
        <dsp:cNvPr id="0" name=""/>
        <dsp:cNvSpPr/>
      </dsp:nvSpPr>
      <dsp:spPr>
        <a:xfrm rot="5400000">
          <a:off x="-112154" y="118748"/>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1</a:t>
          </a:r>
        </a:p>
      </dsp:txBody>
      <dsp:txXfrm rot="-5400000">
        <a:off x="1" y="268288"/>
        <a:ext cx="523387" cy="224309"/>
      </dsp:txXfrm>
    </dsp:sp>
    <dsp:sp modelId="{74231550-9B41-41FC-A431-313C30C6CB66}">
      <dsp:nvSpPr>
        <dsp:cNvPr id="0" name=""/>
        <dsp:cNvSpPr/>
      </dsp:nvSpPr>
      <dsp:spPr>
        <a:xfrm rot="5400000">
          <a:off x="2866539" y="-2336557"/>
          <a:ext cx="486258"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y desarrollo de la cultura emprendedora y el emprendimiento</a:t>
          </a:r>
        </a:p>
      </dsp:txBody>
      <dsp:txXfrm rot="-5400000">
        <a:off x="523388" y="30331"/>
        <a:ext cx="5148825" cy="438784"/>
      </dsp:txXfrm>
    </dsp:sp>
    <dsp:sp modelId="{079570E7-C869-4FA1-8B31-53DEC314A1B7}">
      <dsp:nvSpPr>
        <dsp:cNvPr id="0" name=""/>
        <dsp:cNvSpPr/>
      </dsp:nvSpPr>
      <dsp:spPr>
        <a:xfrm rot="5400000">
          <a:off x="-112154" y="807847"/>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2</a:t>
          </a:r>
        </a:p>
      </dsp:txBody>
      <dsp:txXfrm rot="-5400000">
        <a:off x="1" y="957387"/>
        <a:ext cx="523387" cy="224309"/>
      </dsp:txXfrm>
    </dsp:sp>
    <dsp:sp modelId="{AE979437-DE70-441C-A217-B9045E6FD34F}">
      <dsp:nvSpPr>
        <dsp:cNvPr id="0" name=""/>
        <dsp:cNvSpPr/>
      </dsp:nvSpPr>
      <dsp:spPr>
        <a:xfrm rot="5400000">
          <a:off x="2866667" y="-1647586"/>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del desarrollo empresarial integral de las Mipymes</a:t>
          </a:r>
        </a:p>
      </dsp:txBody>
      <dsp:txXfrm rot="-5400000">
        <a:off x="523388" y="719418"/>
        <a:ext cx="5148837" cy="438552"/>
      </dsp:txXfrm>
    </dsp:sp>
    <dsp:sp modelId="{AE2E2A94-F54B-4652-BC22-43CD90B62ED0}">
      <dsp:nvSpPr>
        <dsp:cNvPr id="0" name=""/>
        <dsp:cNvSpPr/>
      </dsp:nvSpPr>
      <dsp:spPr>
        <a:xfrm rot="5400000">
          <a:off x="-112154" y="1496946"/>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3</a:t>
          </a:r>
        </a:p>
      </dsp:txBody>
      <dsp:txXfrm rot="-5400000">
        <a:off x="1" y="1646486"/>
        <a:ext cx="523387" cy="224309"/>
      </dsp:txXfrm>
    </dsp:sp>
    <dsp:sp modelId="{87EE3849-3CC7-4250-BF35-572E1E7BE3EB}">
      <dsp:nvSpPr>
        <dsp:cNvPr id="0" name=""/>
        <dsp:cNvSpPr/>
      </dsp:nvSpPr>
      <dsp:spPr>
        <a:xfrm rot="5400000">
          <a:off x="2866667" y="-958487"/>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 Fomento, regulación y fiscalización de la importación, comercialización y transporte de los combustibles</a:t>
          </a:r>
        </a:p>
      </dsp:txBody>
      <dsp:txXfrm rot="-5400000">
        <a:off x="523388" y="1408517"/>
        <a:ext cx="5148837" cy="438552"/>
      </dsp:txXfrm>
    </dsp:sp>
    <dsp:sp modelId="{054A48DB-439D-4CC5-AA19-4FBC6BAD9C1C}">
      <dsp:nvSpPr>
        <dsp:cNvPr id="0" name=""/>
        <dsp:cNvSpPr/>
      </dsp:nvSpPr>
      <dsp:spPr>
        <a:xfrm rot="5400000">
          <a:off x="-112154" y="2186045"/>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4</a:t>
          </a:r>
        </a:p>
      </dsp:txBody>
      <dsp:txXfrm rot="-5400000">
        <a:off x="1" y="2335585"/>
        <a:ext cx="523387" cy="224309"/>
      </dsp:txXfrm>
    </dsp:sp>
    <dsp:sp modelId="{06DC0383-5A67-40AC-A9CD-12046A569CA5}">
      <dsp:nvSpPr>
        <dsp:cNvPr id="0" name=""/>
        <dsp:cNvSpPr/>
      </dsp:nvSpPr>
      <dsp:spPr>
        <a:xfrm rot="5400000">
          <a:off x="2866667" y="-269388"/>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Modernización de los patrones de consumo de combustibles hacia combustibles más limpios</a:t>
          </a:r>
        </a:p>
      </dsp:txBody>
      <dsp:txXfrm rot="-5400000">
        <a:off x="523388" y="2097616"/>
        <a:ext cx="5148837" cy="438552"/>
      </dsp:txXfrm>
    </dsp:sp>
    <dsp:sp modelId="{ACE30D3F-20E9-44C3-901A-79C073F30700}">
      <dsp:nvSpPr>
        <dsp:cNvPr id="0" name=""/>
        <dsp:cNvSpPr/>
      </dsp:nvSpPr>
      <dsp:spPr>
        <a:xfrm rot="5400000">
          <a:off x="-112154" y="2875144"/>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5</a:t>
          </a:r>
        </a:p>
      </dsp:txBody>
      <dsp:txXfrm rot="-5400000">
        <a:off x="1" y="3024684"/>
        <a:ext cx="523387" cy="224309"/>
      </dsp:txXfrm>
    </dsp:sp>
    <dsp:sp modelId="{89C9C385-FF7F-4BB6-9223-DEB5D0BF79EE}">
      <dsp:nvSpPr>
        <dsp:cNvPr id="0" name=""/>
        <dsp:cNvSpPr/>
      </dsp:nvSpPr>
      <dsp:spPr>
        <a:xfrm rot="5400000">
          <a:off x="2866667" y="419710"/>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y regulación del desarrollo del mercado y el comercio interno</a:t>
          </a:r>
        </a:p>
      </dsp:txBody>
      <dsp:txXfrm rot="-5400000">
        <a:off x="523388" y="2786715"/>
        <a:ext cx="5148837" cy="438552"/>
      </dsp:txXfrm>
    </dsp:sp>
    <dsp:sp modelId="{CEBC20DA-7650-40D2-8C94-B5C7D96C8687}">
      <dsp:nvSpPr>
        <dsp:cNvPr id="0" name=""/>
        <dsp:cNvSpPr/>
      </dsp:nvSpPr>
      <dsp:spPr>
        <a:xfrm rot="5400000">
          <a:off x="-112154" y="3564242"/>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6</a:t>
          </a:r>
        </a:p>
      </dsp:txBody>
      <dsp:txXfrm rot="-5400000">
        <a:off x="1" y="3713782"/>
        <a:ext cx="523387" cy="224309"/>
      </dsp:txXfrm>
    </dsp:sp>
    <dsp:sp modelId="{46FD10BA-92F6-4916-B005-CB89417D3037}">
      <dsp:nvSpPr>
        <dsp:cNvPr id="0" name=""/>
        <dsp:cNvSpPr/>
      </dsp:nvSpPr>
      <dsp:spPr>
        <a:xfrm rot="5400000">
          <a:off x="2866667" y="1108808"/>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del comercio exterior y la correcta administración de los acuerdos comerciales</a:t>
          </a:r>
        </a:p>
      </dsp:txBody>
      <dsp:txXfrm rot="-5400000">
        <a:off x="523388" y="3475813"/>
        <a:ext cx="5148837" cy="438552"/>
      </dsp:txXfrm>
    </dsp:sp>
    <dsp:sp modelId="{01DB89D2-164B-4DC5-A474-81ECAE259794}">
      <dsp:nvSpPr>
        <dsp:cNvPr id="0" name=""/>
        <dsp:cNvSpPr/>
      </dsp:nvSpPr>
      <dsp:spPr>
        <a:xfrm rot="5400000">
          <a:off x="-112154" y="4253341"/>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7</a:t>
          </a:r>
        </a:p>
      </dsp:txBody>
      <dsp:txXfrm rot="-5400000">
        <a:off x="1" y="4402881"/>
        <a:ext cx="523387" cy="224309"/>
      </dsp:txXfrm>
    </dsp:sp>
    <dsp:sp modelId="{4099ACCE-BF4C-48D0-8BCF-973C9E895B83}">
      <dsp:nvSpPr>
        <dsp:cNvPr id="0" name=""/>
        <dsp:cNvSpPr/>
      </dsp:nvSpPr>
      <dsp:spPr>
        <a:xfrm rot="5400000">
          <a:off x="2866667" y="1797907"/>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del desarrollo de las zonas francas</a:t>
          </a:r>
        </a:p>
      </dsp:txBody>
      <dsp:txXfrm rot="-5400000">
        <a:off x="523388" y="4164912"/>
        <a:ext cx="5148837" cy="438552"/>
      </dsp:txXfrm>
    </dsp:sp>
    <dsp:sp modelId="{B4612A31-128A-4357-9262-A7B07F838E49}">
      <dsp:nvSpPr>
        <dsp:cNvPr id="0" name=""/>
        <dsp:cNvSpPr/>
      </dsp:nvSpPr>
      <dsp:spPr>
        <a:xfrm rot="5400000">
          <a:off x="-112154" y="4942440"/>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8</a:t>
          </a:r>
        </a:p>
      </dsp:txBody>
      <dsp:txXfrm rot="-5400000">
        <a:off x="1" y="5091980"/>
        <a:ext cx="523387" cy="224309"/>
      </dsp:txXfrm>
    </dsp:sp>
    <dsp:sp modelId="{0D73F29B-CA75-4101-BFD3-D5230FD36316}">
      <dsp:nvSpPr>
        <dsp:cNvPr id="0" name=""/>
        <dsp:cNvSpPr/>
      </dsp:nvSpPr>
      <dsp:spPr>
        <a:xfrm rot="5400000">
          <a:off x="2866667" y="2487006"/>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Promoción del desarrollo de los regímenes especiales</a:t>
          </a:r>
        </a:p>
      </dsp:txBody>
      <dsp:txXfrm rot="-5400000">
        <a:off x="523388" y="4854011"/>
        <a:ext cx="5148837" cy="438552"/>
      </dsp:txXfrm>
    </dsp:sp>
    <dsp:sp modelId="{EC20B88D-E46C-4AB2-84D5-8C58454EFBF7}">
      <dsp:nvSpPr>
        <dsp:cNvPr id="0" name=""/>
        <dsp:cNvSpPr/>
      </dsp:nvSpPr>
      <dsp:spPr>
        <a:xfrm rot="5400000">
          <a:off x="-112154" y="5631539"/>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9</a:t>
          </a:r>
        </a:p>
      </dsp:txBody>
      <dsp:txXfrm rot="-5400000">
        <a:off x="1" y="5781079"/>
        <a:ext cx="523387" cy="224309"/>
      </dsp:txXfrm>
    </dsp:sp>
    <dsp:sp modelId="{3C00F280-EE93-42AC-BC6E-7A363C9D5973}">
      <dsp:nvSpPr>
        <dsp:cNvPr id="0" name=""/>
        <dsp:cNvSpPr/>
      </dsp:nvSpPr>
      <dsp:spPr>
        <a:xfrm rot="5400000">
          <a:off x="2866667" y="3176105"/>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Fomento del desarrollo de los sectores productivos y la industrialización</a:t>
          </a:r>
        </a:p>
      </dsp:txBody>
      <dsp:txXfrm rot="-5400000">
        <a:off x="523388" y="5543110"/>
        <a:ext cx="5148837" cy="438552"/>
      </dsp:txXfrm>
    </dsp:sp>
    <dsp:sp modelId="{FEF89D14-9DD4-443C-9F8F-7A1B15CE70B1}">
      <dsp:nvSpPr>
        <dsp:cNvPr id="0" name=""/>
        <dsp:cNvSpPr/>
      </dsp:nvSpPr>
      <dsp:spPr>
        <a:xfrm rot="5400000">
          <a:off x="-112154" y="6320638"/>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Arial" panose="020B0604020202020204" pitchFamily="34" charset="0"/>
              <a:cs typeface="Arial" panose="020B0604020202020204" pitchFamily="34" charset="0"/>
            </a:rPr>
            <a:t>10</a:t>
          </a:r>
        </a:p>
      </dsp:txBody>
      <dsp:txXfrm rot="-5400000">
        <a:off x="1" y="6470178"/>
        <a:ext cx="523387" cy="224309"/>
      </dsp:txXfrm>
    </dsp:sp>
    <dsp:sp modelId="{F6F14463-CD34-4551-959F-3C3308D94862}">
      <dsp:nvSpPr>
        <dsp:cNvPr id="0" name=""/>
        <dsp:cNvSpPr/>
      </dsp:nvSpPr>
      <dsp:spPr>
        <a:xfrm rot="5400000">
          <a:off x="2866667" y="3865204"/>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DO" sz="1100" kern="1200">
              <a:latin typeface="Arial" panose="020B0604020202020204" pitchFamily="34" charset="0"/>
              <a:cs typeface="Arial" panose="020B0604020202020204" pitchFamily="34" charset="0"/>
            </a:rPr>
            <a:t>Fortalecimiento y desarrollo institucional del MICM</a:t>
          </a:r>
        </a:p>
      </dsp:txBody>
      <dsp:txXfrm rot="-5400000">
        <a:off x="523388" y="6232209"/>
        <a:ext cx="5148837" cy="4385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0.40435</cdr:x>
      <cdr:y>0.56935</cdr:y>
    </cdr:from>
    <cdr:to>
      <cdr:x>0.60824</cdr:x>
      <cdr:y>0.70305</cdr:y>
    </cdr:to>
    <cdr:pic>
      <cdr:nvPicPr>
        <cdr:cNvPr id="2" name="chart">
          <a:extLst xmlns:a="http://schemas.openxmlformats.org/drawingml/2006/main">
            <a:ext uri="{FF2B5EF4-FFF2-40B4-BE49-F238E27FC236}">
              <a16:creationId xmlns:a16="http://schemas.microsoft.com/office/drawing/2014/main" id="{E49CEBD8-EC43-FF57-B877-FE34903C49F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11311" y="1220185"/>
          <a:ext cx="762061" cy="286536"/>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508D-4ECD-470E-92FA-F483B2AA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70</Pages>
  <Words>13304</Words>
  <Characters>73172</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Merlin Reyes Henriquez</dc:creator>
  <cp:keywords/>
  <dc:description/>
  <cp:lastModifiedBy>Jennifer Jiménez</cp:lastModifiedBy>
  <cp:revision>524</cp:revision>
  <cp:lastPrinted>2024-01-17T22:13:00Z</cp:lastPrinted>
  <dcterms:created xsi:type="dcterms:W3CDTF">2024-01-11T14:31:00Z</dcterms:created>
  <dcterms:modified xsi:type="dcterms:W3CDTF">2024-04-15T22:04:00Z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-905534719</vt:i4>
  </property>
</Properties>
</file>