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192342" w:displacedByCustomXml="next"/>
    <w:sdt>
      <w:sdtPr>
        <w:rPr>
          <w:color w:val="4472C4" w:themeColor="accent1"/>
        </w:rPr>
        <w:id w:val="15204824"/>
        <w:docPartObj>
          <w:docPartGallery w:val="Cover Pages"/>
          <w:docPartUnique/>
        </w:docPartObj>
      </w:sdtPr>
      <w:sdtEndPr>
        <w:rPr>
          <w:rFonts w:asciiTheme="majorHAnsi" w:hAnsiTheme="majorHAnsi" w:cstheme="majorHAnsi"/>
          <w:color w:val="auto"/>
          <w:sz w:val="24"/>
          <w:szCs w:val="24"/>
        </w:rPr>
      </w:sdtEndPr>
      <w:sdtContent>
        <w:tbl>
          <w:tblPr>
            <w:tblW w:w="979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3249"/>
            <w:gridCol w:w="3300"/>
          </w:tblGrid>
          <w:tr w:rsidR="00F770EC" w:rsidRPr="00F770EC" w14:paraId="6E630794" w14:textId="77777777" w:rsidTr="00AB1EBB">
            <w:trPr>
              <w:trHeight w:val="4230"/>
            </w:trPr>
            <w:tc>
              <w:tcPr>
                <w:tcW w:w="9795" w:type="dxa"/>
                <w:gridSpan w:val="3"/>
                <w:tcBorders>
                  <w:top w:val="nil"/>
                  <w:left w:val="nil"/>
                  <w:bottom w:val="nil"/>
                  <w:right w:val="nil"/>
                </w:tcBorders>
                <w:shd w:val="clear" w:color="auto" w:fill="auto"/>
                <w:vAlign w:val="center"/>
                <w:hideMark/>
              </w:tcPr>
              <w:p w14:paraId="2AA74732" w14:textId="5491B915" w:rsidR="00F770EC" w:rsidRPr="00F770EC" w:rsidRDefault="00F770EC" w:rsidP="00F770EC">
                <w:pPr>
                  <w:spacing w:after="0" w:line="240" w:lineRule="auto"/>
                  <w:jc w:val="center"/>
                  <w:textAlignment w:val="baseline"/>
                  <w:rPr>
                    <w:rFonts w:ascii="Segoe UI" w:eastAsia="Times New Roman" w:hAnsi="Segoe UI" w:cs="Segoe UI"/>
                    <w:sz w:val="18"/>
                    <w:szCs w:val="18"/>
                    <w:lang w:eastAsia="es-ES"/>
                  </w:rPr>
                </w:pPr>
                <w:r w:rsidRPr="00F770EC">
                  <w:rPr>
                    <w:rFonts w:ascii="Calibri" w:eastAsia="Times New Roman" w:hAnsi="Calibri" w:cs="Calibri"/>
                    <w:lang w:eastAsia="es-ES"/>
                  </w:rPr>
                  <w:t> </w:t>
                </w:r>
                <w:r w:rsidR="000C5256">
                  <w:rPr>
                    <w:rFonts w:ascii="Calibri" w:hAnsi="Calibri" w:cs="Calibri"/>
                    <w:noProof/>
                  </w:rPr>
                  <w:drawing>
                    <wp:inline distT="0" distB="0" distL="0" distR="0" wp14:anchorId="2B59214F" wp14:editId="48E08D7D">
                      <wp:extent cx="3115878" cy="25200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5878" cy="2520000"/>
                              </a:xfrm>
                              <a:prstGeom prst="rect">
                                <a:avLst/>
                              </a:prstGeom>
                              <a:noFill/>
                              <a:ln>
                                <a:noFill/>
                              </a:ln>
                            </pic:spPr>
                          </pic:pic>
                        </a:graphicData>
                      </a:graphic>
                    </wp:inline>
                  </w:drawing>
                </w:r>
                <w:r w:rsidR="000C5256">
                  <w:rPr>
                    <w:rFonts w:ascii="Calibri" w:hAnsi="Calibri" w:cs="Calibri"/>
                    <w:color w:val="000000"/>
                    <w:shd w:val="clear" w:color="auto" w:fill="FFFFFF"/>
                    <w:lang w:val="es-DO"/>
                  </w:rPr>
                  <w:br/>
                </w:r>
              </w:p>
            </w:tc>
          </w:tr>
          <w:tr w:rsidR="00F770EC" w:rsidRPr="00F770EC" w14:paraId="202E0869" w14:textId="77777777" w:rsidTr="00AB1EBB">
            <w:trPr>
              <w:trHeight w:val="8490"/>
            </w:trPr>
            <w:tc>
              <w:tcPr>
                <w:tcW w:w="9795" w:type="dxa"/>
                <w:gridSpan w:val="3"/>
                <w:tcBorders>
                  <w:top w:val="nil"/>
                  <w:left w:val="nil"/>
                  <w:bottom w:val="single" w:sz="6" w:space="0" w:color="auto"/>
                  <w:right w:val="nil"/>
                </w:tcBorders>
                <w:shd w:val="clear" w:color="auto" w:fill="auto"/>
                <w:vAlign w:val="center"/>
                <w:hideMark/>
              </w:tcPr>
              <w:p w14:paraId="0E62FEF3" w14:textId="2C1E174D" w:rsidR="0058580E" w:rsidRDefault="00F770EC" w:rsidP="0058580E">
                <w:pPr>
                  <w:spacing w:after="0" w:line="240" w:lineRule="auto"/>
                  <w:ind w:left="30"/>
                  <w:jc w:val="center"/>
                  <w:textAlignment w:val="baseline"/>
                  <w:rPr>
                    <w:rFonts w:ascii="Calibri Light" w:eastAsia="Times New Roman" w:hAnsi="Calibri Light" w:cs="Calibri Light"/>
                    <w:sz w:val="32"/>
                    <w:szCs w:val="32"/>
                    <w:lang w:eastAsia="es-ES"/>
                  </w:rPr>
                </w:pPr>
                <w:r w:rsidRPr="00F770EC">
                  <w:rPr>
                    <w:rFonts w:ascii="Calibri Light" w:eastAsia="Times New Roman" w:hAnsi="Calibri Light" w:cs="Calibri Light"/>
                    <w:sz w:val="32"/>
                    <w:szCs w:val="32"/>
                    <w:lang w:val="es-DO" w:eastAsia="es-ES"/>
                  </w:rPr>
                  <w:t>POLÍTICAS Y PROCEDIMIENTOS DE</w:t>
                </w:r>
              </w:p>
              <w:p w14:paraId="2C9661AE" w14:textId="676AFC6E" w:rsidR="00F770EC" w:rsidRPr="00F770EC" w:rsidRDefault="004B7AA8" w:rsidP="0058580E">
                <w:pPr>
                  <w:spacing w:after="0" w:line="240" w:lineRule="auto"/>
                  <w:ind w:left="30"/>
                  <w:jc w:val="center"/>
                  <w:textAlignment w:val="baseline"/>
                  <w:rPr>
                    <w:rFonts w:ascii="Segoe UI" w:eastAsia="Times New Roman" w:hAnsi="Segoe UI" w:cs="Segoe UI"/>
                    <w:sz w:val="18"/>
                    <w:szCs w:val="18"/>
                    <w:lang w:eastAsia="es-ES"/>
                  </w:rPr>
                </w:pPr>
                <w:r w:rsidRPr="004B7AA8">
                  <w:rPr>
                    <w:rFonts w:ascii="Calibri Light" w:eastAsia="Times New Roman" w:hAnsi="Calibri Light" w:cs="Calibri Light"/>
                    <w:sz w:val="32"/>
                    <w:szCs w:val="32"/>
                    <w:lang w:val="es-DO" w:eastAsia="es-ES"/>
                  </w:rPr>
                  <w:t>ACCESO A INFORMACIÓN PÚBLICA</w:t>
                </w:r>
              </w:p>
            </w:tc>
          </w:tr>
          <w:tr w:rsidR="00F770EC" w:rsidRPr="00F770EC" w14:paraId="58F621A1" w14:textId="77777777" w:rsidTr="00AB1EBB">
            <w:trPr>
              <w:trHeight w:val="705"/>
            </w:trPr>
            <w:tc>
              <w:tcPr>
                <w:tcW w:w="3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56077" w14:textId="1CFAA15A" w:rsidR="00F770EC" w:rsidRPr="00F770EC" w:rsidRDefault="00F770EC" w:rsidP="00F770EC">
                <w:pPr>
                  <w:spacing w:after="0" w:line="240" w:lineRule="auto"/>
                  <w:jc w:val="center"/>
                  <w:textAlignment w:val="baseline"/>
                  <w:rPr>
                    <w:rFonts w:ascii="Segoe UI" w:eastAsia="Times New Roman" w:hAnsi="Segoe UI" w:cs="Segoe UI"/>
                    <w:sz w:val="18"/>
                    <w:szCs w:val="18"/>
                    <w:lang w:eastAsia="es-ES"/>
                  </w:rPr>
                </w:pPr>
                <w:r w:rsidRPr="00F770EC">
                  <w:rPr>
                    <w:rFonts w:ascii="Calibri Light" w:eastAsia="Times New Roman" w:hAnsi="Calibri Light" w:cs="Calibri Light"/>
                    <w:b/>
                    <w:bCs/>
                    <w:sz w:val="24"/>
                    <w:szCs w:val="24"/>
                    <w:lang w:val="es-DO" w:eastAsia="es-ES"/>
                  </w:rPr>
                  <w:t xml:space="preserve">Código: </w:t>
                </w:r>
                <w:r w:rsidRPr="00F770EC">
                  <w:rPr>
                    <w:rFonts w:ascii="Calibri Light" w:eastAsia="Times New Roman" w:hAnsi="Calibri Light" w:cs="Calibri Light"/>
                    <w:sz w:val="24"/>
                    <w:szCs w:val="24"/>
                    <w:lang w:val="es-DO" w:eastAsia="es-ES"/>
                  </w:rPr>
                  <w:t>PDO-D</w:t>
                </w:r>
                <w:r w:rsidR="0058580E">
                  <w:rPr>
                    <w:rFonts w:ascii="Calibri Light" w:eastAsia="Times New Roman" w:hAnsi="Calibri Light" w:cs="Calibri Light"/>
                    <w:sz w:val="24"/>
                    <w:szCs w:val="24"/>
                    <w:lang w:val="es-DO" w:eastAsia="es-ES"/>
                  </w:rPr>
                  <w:t>AI</w:t>
                </w:r>
                <w:r w:rsidRPr="00F770EC">
                  <w:rPr>
                    <w:rFonts w:ascii="Calibri Light" w:eastAsia="Times New Roman" w:hAnsi="Calibri Light" w:cs="Calibri Light"/>
                    <w:sz w:val="24"/>
                    <w:szCs w:val="24"/>
                    <w:lang w:val="es-DO" w:eastAsia="es-ES"/>
                  </w:rPr>
                  <w:t>-0</w:t>
                </w:r>
                <w:r w:rsidR="0058580E">
                  <w:rPr>
                    <w:rFonts w:ascii="Calibri Light" w:eastAsia="Times New Roman" w:hAnsi="Calibri Light" w:cs="Calibri Light"/>
                    <w:sz w:val="24"/>
                    <w:szCs w:val="24"/>
                    <w:lang w:val="es-DO" w:eastAsia="es-ES"/>
                  </w:rPr>
                  <w:t>1</w:t>
                </w:r>
                <w:r w:rsidRPr="00F770EC">
                  <w:rPr>
                    <w:rFonts w:ascii="Calibri" w:eastAsia="Times New Roman" w:hAnsi="Calibri" w:cs="Calibri"/>
                    <w:lang w:eastAsia="es-ES"/>
                  </w:rPr>
                  <w:t> </w:t>
                </w:r>
              </w:p>
            </w:tc>
            <w:tc>
              <w:tcPr>
                <w:tcW w:w="3249" w:type="dxa"/>
                <w:tcBorders>
                  <w:top w:val="single" w:sz="6" w:space="0" w:color="auto"/>
                  <w:left w:val="nil"/>
                  <w:bottom w:val="single" w:sz="6" w:space="0" w:color="auto"/>
                  <w:right w:val="single" w:sz="6" w:space="0" w:color="auto"/>
                </w:tcBorders>
                <w:shd w:val="clear" w:color="auto" w:fill="auto"/>
                <w:vAlign w:val="center"/>
                <w:hideMark/>
              </w:tcPr>
              <w:p w14:paraId="6652712C" w14:textId="412DEDB5" w:rsidR="00F770EC" w:rsidRPr="00F770EC" w:rsidRDefault="00F770EC" w:rsidP="00F770EC">
                <w:pPr>
                  <w:spacing w:after="0" w:line="240" w:lineRule="auto"/>
                  <w:jc w:val="center"/>
                  <w:textAlignment w:val="baseline"/>
                  <w:rPr>
                    <w:rFonts w:ascii="Segoe UI" w:eastAsia="Times New Roman" w:hAnsi="Segoe UI" w:cs="Segoe UI"/>
                    <w:sz w:val="18"/>
                    <w:szCs w:val="18"/>
                    <w:lang w:eastAsia="es-ES"/>
                  </w:rPr>
                </w:pPr>
                <w:r w:rsidRPr="00F770EC">
                  <w:rPr>
                    <w:rFonts w:ascii="Calibri Light" w:eastAsia="Times New Roman" w:hAnsi="Calibri Light" w:cs="Calibri Light"/>
                    <w:b/>
                    <w:bCs/>
                    <w:sz w:val="24"/>
                    <w:szCs w:val="24"/>
                    <w:lang w:val="es-DO" w:eastAsia="es-ES"/>
                  </w:rPr>
                  <w:t>Versión:</w:t>
                </w:r>
                <w:r w:rsidRPr="00F770EC">
                  <w:rPr>
                    <w:rFonts w:ascii="Calibri Light" w:eastAsia="Times New Roman" w:hAnsi="Calibri Light" w:cs="Calibri Light"/>
                    <w:sz w:val="24"/>
                    <w:szCs w:val="24"/>
                    <w:lang w:val="es-DO" w:eastAsia="es-ES"/>
                  </w:rPr>
                  <w:t xml:space="preserve"> 0</w:t>
                </w:r>
                <w:r w:rsidR="0058580E">
                  <w:rPr>
                    <w:rFonts w:ascii="Calibri Light" w:eastAsia="Times New Roman" w:hAnsi="Calibri Light" w:cs="Calibri Light"/>
                    <w:sz w:val="24"/>
                    <w:szCs w:val="24"/>
                    <w:lang w:val="es-DO" w:eastAsia="es-ES"/>
                  </w:rPr>
                  <w:t>4</w:t>
                </w:r>
                <w:r w:rsidRPr="00F770EC">
                  <w:rPr>
                    <w:rFonts w:ascii="Calibri" w:eastAsia="Times New Roman" w:hAnsi="Calibri" w:cs="Calibri"/>
                    <w:lang w:eastAsia="es-ES"/>
                  </w:rPr>
                  <w:t> </w:t>
                </w:r>
              </w:p>
            </w:tc>
            <w:tc>
              <w:tcPr>
                <w:tcW w:w="3300" w:type="dxa"/>
                <w:tcBorders>
                  <w:top w:val="single" w:sz="6" w:space="0" w:color="auto"/>
                  <w:left w:val="nil"/>
                  <w:bottom w:val="single" w:sz="6" w:space="0" w:color="auto"/>
                  <w:right w:val="single" w:sz="6" w:space="0" w:color="auto"/>
                </w:tcBorders>
                <w:shd w:val="clear" w:color="auto" w:fill="auto"/>
                <w:vAlign w:val="center"/>
                <w:hideMark/>
              </w:tcPr>
              <w:p w14:paraId="03CC8AD1" w14:textId="06E2ED96" w:rsidR="00F770EC" w:rsidRPr="00F770EC" w:rsidRDefault="00F770EC" w:rsidP="00F770EC">
                <w:pPr>
                  <w:spacing w:after="0" w:line="240" w:lineRule="auto"/>
                  <w:jc w:val="center"/>
                  <w:textAlignment w:val="baseline"/>
                  <w:rPr>
                    <w:rFonts w:ascii="Segoe UI" w:eastAsia="Times New Roman" w:hAnsi="Segoe UI" w:cs="Segoe UI"/>
                    <w:sz w:val="18"/>
                    <w:szCs w:val="18"/>
                    <w:lang w:eastAsia="es-ES"/>
                  </w:rPr>
                </w:pPr>
                <w:r w:rsidRPr="00F770EC">
                  <w:rPr>
                    <w:rFonts w:ascii="Calibri Light" w:eastAsia="Times New Roman" w:hAnsi="Calibri Light" w:cs="Calibri Light"/>
                    <w:b/>
                    <w:bCs/>
                    <w:sz w:val="24"/>
                    <w:szCs w:val="24"/>
                    <w:lang w:val="es-DO" w:eastAsia="es-ES"/>
                  </w:rPr>
                  <w:t xml:space="preserve">Fecha: </w:t>
                </w:r>
                <w:r w:rsidR="0058580E" w:rsidRPr="0058580E">
                  <w:rPr>
                    <w:rFonts w:ascii="Calibri Light" w:eastAsia="Times New Roman" w:hAnsi="Calibri Light" w:cs="Calibri Light"/>
                    <w:sz w:val="24"/>
                    <w:szCs w:val="24"/>
                    <w:lang w:val="es-DO" w:eastAsia="es-ES"/>
                  </w:rPr>
                  <w:t>14</w:t>
                </w:r>
                <w:r w:rsidRPr="00F770EC">
                  <w:rPr>
                    <w:rFonts w:ascii="Calibri Light" w:eastAsia="Times New Roman" w:hAnsi="Calibri Light" w:cs="Calibri Light"/>
                    <w:sz w:val="24"/>
                    <w:szCs w:val="24"/>
                    <w:lang w:val="es-DO" w:eastAsia="es-ES"/>
                  </w:rPr>
                  <w:t>/06/2022</w:t>
                </w:r>
                <w:r w:rsidRPr="00F770EC">
                  <w:rPr>
                    <w:rFonts w:ascii="Calibri" w:eastAsia="Times New Roman" w:hAnsi="Calibri" w:cs="Calibri"/>
                    <w:lang w:eastAsia="es-ES"/>
                  </w:rPr>
                  <w:t> </w:t>
                </w:r>
              </w:p>
            </w:tc>
          </w:tr>
        </w:tbl>
        <w:p w14:paraId="429641E4" w14:textId="03E4FE69" w:rsidR="009368CB" w:rsidRDefault="009368CB">
          <w:pPr>
            <w:spacing w:after="160" w:line="259" w:lineRule="auto"/>
            <w:rPr>
              <w:rFonts w:asciiTheme="majorHAnsi" w:hAnsiTheme="majorHAnsi" w:cstheme="majorHAnsi"/>
              <w:sz w:val="24"/>
              <w:szCs w:val="24"/>
            </w:rPr>
          </w:pPr>
        </w:p>
      </w:sdtContent>
    </w:sdt>
    <w:sdt>
      <w:sdtPr>
        <w:rPr>
          <w:rFonts w:asciiTheme="minorHAnsi" w:eastAsia="Batang" w:hAnsiTheme="minorHAnsi" w:cstheme="majorHAnsi"/>
          <w:b/>
          <w:bCs/>
          <w:color w:val="auto"/>
          <w:sz w:val="24"/>
          <w:szCs w:val="24"/>
          <w:lang w:val="es-ES"/>
        </w:rPr>
        <w:id w:val="1222722718"/>
        <w:docPartObj>
          <w:docPartGallery w:val="Table of Contents"/>
          <w:docPartUnique/>
        </w:docPartObj>
      </w:sdtPr>
      <w:sdtEndPr>
        <w:rPr>
          <w:noProof/>
        </w:rPr>
      </w:sdtEndPr>
      <w:sdtContent>
        <w:p w14:paraId="3F76D35C" w14:textId="755FC5F2" w:rsidR="00607287" w:rsidRPr="003B15AD" w:rsidRDefault="00127335" w:rsidP="00880B2A">
          <w:pPr>
            <w:pStyle w:val="TtuloTDC"/>
            <w:rPr>
              <w:rFonts w:cstheme="majorHAnsi"/>
              <w:b/>
              <w:bCs/>
              <w:color w:val="auto"/>
              <w:sz w:val="24"/>
              <w:szCs w:val="24"/>
            </w:rPr>
          </w:pPr>
          <w:r w:rsidRPr="003B15AD">
            <w:rPr>
              <w:rFonts w:cstheme="majorHAnsi"/>
              <w:b/>
              <w:bCs/>
              <w:color w:val="auto"/>
              <w:sz w:val="24"/>
              <w:szCs w:val="24"/>
            </w:rPr>
            <w:t>CONTENIDO</w:t>
          </w:r>
        </w:p>
        <w:p w14:paraId="7639D3FD" w14:textId="77777777" w:rsidR="00880B2A" w:rsidRPr="003B15AD" w:rsidRDefault="00880B2A" w:rsidP="00880B2A">
          <w:pPr>
            <w:rPr>
              <w:rFonts w:asciiTheme="majorHAnsi" w:hAnsiTheme="majorHAnsi" w:cstheme="majorHAnsi"/>
              <w:lang w:val="en-US"/>
            </w:rPr>
          </w:pPr>
        </w:p>
        <w:p w14:paraId="446BA97B" w14:textId="4CE42D4B" w:rsidR="0002193D" w:rsidRDefault="00B73BE4">
          <w:pPr>
            <w:pStyle w:val="TDC1"/>
            <w:rPr>
              <w:rFonts w:eastAsiaTheme="minorEastAsia"/>
              <w:noProof/>
              <w:lang w:val="es-DO" w:eastAsia="es-DO"/>
            </w:rPr>
          </w:pPr>
          <w:r w:rsidRPr="003B15AD">
            <w:rPr>
              <w:rFonts w:asciiTheme="majorHAnsi" w:hAnsiTheme="majorHAnsi" w:cstheme="majorHAnsi"/>
              <w:sz w:val="24"/>
              <w:szCs w:val="24"/>
            </w:rPr>
            <w:fldChar w:fldCharType="begin"/>
          </w:r>
          <w:r w:rsidRPr="003B15AD">
            <w:rPr>
              <w:rFonts w:asciiTheme="majorHAnsi" w:hAnsiTheme="majorHAnsi" w:cstheme="majorHAnsi"/>
              <w:sz w:val="24"/>
              <w:szCs w:val="24"/>
            </w:rPr>
            <w:instrText xml:space="preserve"> TOC \o "1-3" \h \z \u </w:instrText>
          </w:r>
          <w:r w:rsidRPr="003B15AD">
            <w:rPr>
              <w:rFonts w:asciiTheme="majorHAnsi" w:hAnsiTheme="majorHAnsi" w:cstheme="majorHAnsi"/>
              <w:sz w:val="24"/>
              <w:szCs w:val="24"/>
            </w:rPr>
            <w:fldChar w:fldCharType="separate"/>
          </w:r>
          <w:hyperlink w:anchor="_Toc106096241" w:history="1">
            <w:r w:rsidR="0002193D" w:rsidRPr="00FD5F49">
              <w:rPr>
                <w:rStyle w:val="Hipervnculo"/>
                <w:rFonts w:asciiTheme="majorHAnsi" w:hAnsiTheme="majorHAnsi" w:cstheme="majorHAnsi"/>
                <w:bCs/>
                <w:noProof/>
              </w:rPr>
              <w:t>1.</w:t>
            </w:r>
            <w:r w:rsidR="0002193D">
              <w:rPr>
                <w:rFonts w:eastAsiaTheme="minorEastAsia"/>
                <w:noProof/>
                <w:lang w:val="es-DO" w:eastAsia="es-DO"/>
              </w:rPr>
              <w:tab/>
            </w:r>
            <w:r w:rsidR="0002193D" w:rsidRPr="00FD5F49">
              <w:rPr>
                <w:rStyle w:val="Hipervnculo"/>
                <w:rFonts w:asciiTheme="majorHAnsi" w:hAnsiTheme="majorHAnsi" w:cstheme="majorHAnsi"/>
                <w:noProof/>
              </w:rPr>
              <w:t>OBJETIVO:</w:t>
            </w:r>
            <w:r w:rsidR="0002193D">
              <w:rPr>
                <w:noProof/>
                <w:webHidden/>
              </w:rPr>
              <w:tab/>
            </w:r>
            <w:r w:rsidR="0002193D">
              <w:rPr>
                <w:noProof/>
                <w:webHidden/>
              </w:rPr>
              <w:fldChar w:fldCharType="begin"/>
            </w:r>
            <w:r w:rsidR="0002193D">
              <w:rPr>
                <w:noProof/>
                <w:webHidden/>
              </w:rPr>
              <w:instrText xml:space="preserve"> PAGEREF _Toc106096241 \h </w:instrText>
            </w:r>
            <w:r w:rsidR="0002193D">
              <w:rPr>
                <w:noProof/>
                <w:webHidden/>
              </w:rPr>
            </w:r>
            <w:r w:rsidR="0002193D">
              <w:rPr>
                <w:noProof/>
                <w:webHidden/>
              </w:rPr>
              <w:fldChar w:fldCharType="separate"/>
            </w:r>
            <w:r w:rsidR="002A0F88">
              <w:rPr>
                <w:noProof/>
                <w:webHidden/>
              </w:rPr>
              <w:t>2</w:t>
            </w:r>
            <w:r w:rsidR="0002193D">
              <w:rPr>
                <w:noProof/>
                <w:webHidden/>
              </w:rPr>
              <w:fldChar w:fldCharType="end"/>
            </w:r>
          </w:hyperlink>
        </w:p>
        <w:p w14:paraId="7151BB75" w14:textId="6F3E7AC8" w:rsidR="0002193D" w:rsidRDefault="00F245D9">
          <w:pPr>
            <w:pStyle w:val="TDC1"/>
            <w:rPr>
              <w:rFonts w:eastAsiaTheme="minorEastAsia"/>
              <w:noProof/>
              <w:lang w:val="es-DO" w:eastAsia="es-DO"/>
            </w:rPr>
          </w:pPr>
          <w:hyperlink w:anchor="_Toc106096242" w:history="1">
            <w:r w:rsidR="0002193D" w:rsidRPr="00FD5F49">
              <w:rPr>
                <w:rStyle w:val="Hipervnculo"/>
                <w:rFonts w:asciiTheme="majorHAnsi" w:hAnsiTheme="majorHAnsi" w:cstheme="majorHAnsi"/>
                <w:bCs/>
                <w:noProof/>
              </w:rPr>
              <w:t>2.</w:t>
            </w:r>
            <w:r w:rsidR="0002193D">
              <w:rPr>
                <w:rFonts w:eastAsiaTheme="minorEastAsia"/>
                <w:noProof/>
                <w:lang w:val="es-DO" w:eastAsia="es-DO"/>
              </w:rPr>
              <w:tab/>
            </w:r>
            <w:r w:rsidR="0002193D" w:rsidRPr="00FD5F49">
              <w:rPr>
                <w:rStyle w:val="Hipervnculo"/>
                <w:rFonts w:asciiTheme="majorHAnsi" w:hAnsiTheme="majorHAnsi" w:cstheme="majorHAnsi"/>
                <w:noProof/>
              </w:rPr>
              <w:t>ALCANCE:</w:t>
            </w:r>
            <w:r w:rsidR="0002193D">
              <w:rPr>
                <w:noProof/>
                <w:webHidden/>
              </w:rPr>
              <w:tab/>
            </w:r>
            <w:r w:rsidR="0002193D">
              <w:rPr>
                <w:noProof/>
                <w:webHidden/>
              </w:rPr>
              <w:fldChar w:fldCharType="begin"/>
            </w:r>
            <w:r w:rsidR="0002193D">
              <w:rPr>
                <w:noProof/>
                <w:webHidden/>
              </w:rPr>
              <w:instrText xml:space="preserve"> PAGEREF _Toc106096242 \h </w:instrText>
            </w:r>
            <w:r w:rsidR="0002193D">
              <w:rPr>
                <w:noProof/>
                <w:webHidden/>
              </w:rPr>
            </w:r>
            <w:r w:rsidR="0002193D">
              <w:rPr>
                <w:noProof/>
                <w:webHidden/>
              </w:rPr>
              <w:fldChar w:fldCharType="separate"/>
            </w:r>
            <w:r w:rsidR="002A0F88">
              <w:rPr>
                <w:noProof/>
                <w:webHidden/>
              </w:rPr>
              <w:t>2</w:t>
            </w:r>
            <w:r w:rsidR="0002193D">
              <w:rPr>
                <w:noProof/>
                <w:webHidden/>
              </w:rPr>
              <w:fldChar w:fldCharType="end"/>
            </w:r>
          </w:hyperlink>
        </w:p>
        <w:p w14:paraId="6791674B" w14:textId="54BA59B5" w:rsidR="0002193D" w:rsidRDefault="00F245D9">
          <w:pPr>
            <w:pStyle w:val="TDC1"/>
            <w:rPr>
              <w:rFonts w:eastAsiaTheme="minorEastAsia"/>
              <w:noProof/>
              <w:lang w:val="es-DO" w:eastAsia="es-DO"/>
            </w:rPr>
          </w:pPr>
          <w:hyperlink w:anchor="_Toc106096243" w:history="1">
            <w:r w:rsidR="0002193D" w:rsidRPr="00FD5F49">
              <w:rPr>
                <w:rStyle w:val="Hipervnculo"/>
                <w:rFonts w:asciiTheme="majorHAnsi" w:hAnsiTheme="majorHAnsi" w:cstheme="majorHAnsi"/>
                <w:bCs/>
                <w:noProof/>
              </w:rPr>
              <w:t>3.</w:t>
            </w:r>
            <w:r w:rsidR="0002193D">
              <w:rPr>
                <w:rFonts w:eastAsiaTheme="minorEastAsia"/>
                <w:noProof/>
                <w:lang w:val="es-DO" w:eastAsia="es-DO"/>
              </w:rPr>
              <w:tab/>
            </w:r>
            <w:r w:rsidR="0002193D" w:rsidRPr="00FD5F49">
              <w:rPr>
                <w:rStyle w:val="Hipervnculo"/>
                <w:rFonts w:asciiTheme="majorHAnsi" w:hAnsiTheme="majorHAnsi" w:cstheme="majorHAnsi"/>
                <w:noProof/>
              </w:rPr>
              <w:t>TÉRMINOS Y DEFINICIONES:</w:t>
            </w:r>
            <w:r w:rsidR="0002193D">
              <w:rPr>
                <w:noProof/>
                <w:webHidden/>
              </w:rPr>
              <w:tab/>
            </w:r>
            <w:r w:rsidR="0002193D">
              <w:rPr>
                <w:noProof/>
                <w:webHidden/>
              </w:rPr>
              <w:fldChar w:fldCharType="begin"/>
            </w:r>
            <w:r w:rsidR="0002193D">
              <w:rPr>
                <w:noProof/>
                <w:webHidden/>
              </w:rPr>
              <w:instrText xml:space="preserve"> PAGEREF _Toc106096243 \h </w:instrText>
            </w:r>
            <w:r w:rsidR="0002193D">
              <w:rPr>
                <w:noProof/>
                <w:webHidden/>
              </w:rPr>
            </w:r>
            <w:r w:rsidR="0002193D">
              <w:rPr>
                <w:noProof/>
                <w:webHidden/>
              </w:rPr>
              <w:fldChar w:fldCharType="separate"/>
            </w:r>
            <w:r w:rsidR="002A0F88">
              <w:rPr>
                <w:noProof/>
                <w:webHidden/>
              </w:rPr>
              <w:t>2</w:t>
            </w:r>
            <w:r w:rsidR="0002193D">
              <w:rPr>
                <w:noProof/>
                <w:webHidden/>
              </w:rPr>
              <w:fldChar w:fldCharType="end"/>
            </w:r>
          </w:hyperlink>
        </w:p>
        <w:p w14:paraId="5034A8BF" w14:textId="6B02739A" w:rsidR="0002193D" w:rsidRDefault="00F245D9">
          <w:pPr>
            <w:pStyle w:val="TDC1"/>
            <w:rPr>
              <w:rFonts w:eastAsiaTheme="minorEastAsia"/>
              <w:noProof/>
              <w:lang w:val="es-DO" w:eastAsia="es-DO"/>
            </w:rPr>
          </w:pPr>
          <w:hyperlink w:anchor="_Toc106096244" w:history="1">
            <w:r w:rsidR="0002193D" w:rsidRPr="00FD5F49">
              <w:rPr>
                <w:rStyle w:val="Hipervnculo"/>
                <w:rFonts w:asciiTheme="majorHAnsi" w:hAnsiTheme="majorHAnsi" w:cstheme="majorHAnsi"/>
                <w:bCs/>
                <w:noProof/>
              </w:rPr>
              <w:t>4.</w:t>
            </w:r>
            <w:r w:rsidR="0002193D">
              <w:rPr>
                <w:rFonts w:eastAsiaTheme="minorEastAsia"/>
                <w:noProof/>
                <w:lang w:val="es-DO" w:eastAsia="es-DO"/>
              </w:rPr>
              <w:tab/>
            </w:r>
            <w:r w:rsidR="0002193D" w:rsidRPr="00FD5F49">
              <w:rPr>
                <w:rStyle w:val="Hipervnculo"/>
                <w:rFonts w:asciiTheme="majorHAnsi" w:hAnsiTheme="majorHAnsi" w:cstheme="majorHAnsi"/>
                <w:noProof/>
              </w:rPr>
              <w:t>DOCUMENTOS DE REFERENCIA:</w:t>
            </w:r>
            <w:r w:rsidR="0002193D">
              <w:rPr>
                <w:noProof/>
                <w:webHidden/>
              </w:rPr>
              <w:tab/>
            </w:r>
            <w:r w:rsidR="0002193D">
              <w:rPr>
                <w:noProof/>
                <w:webHidden/>
              </w:rPr>
              <w:fldChar w:fldCharType="begin"/>
            </w:r>
            <w:r w:rsidR="0002193D">
              <w:rPr>
                <w:noProof/>
                <w:webHidden/>
              </w:rPr>
              <w:instrText xml:space="preserve"> PAGEREF _Toc106096244 \h </w:instrText>
            </w:r>
            <w:r w:rsidR="0002193D">
              <w:rPr>
                <w:noProof/>
                <w:webHidden/>
              </w:rPr>
            </w:r>
            <w:r w:rsidR="0002193D">
              <w:rPr>
                <w:noProof/>
                <w:webHidden/>
              </w:rPr>
              <w:fldChar w:fldCharType="separate"/>
            </w:r>
            <w:r w:rsidR="002A0F88">
              <w:rPr>
                <w:noProof/>
                <w:webHidden/>
              </w:rPr>
              <w:t>2</w:t>
            </w:r>
            <w:r w:rsidR="0002193D">
              <w:rPr>
                <w:noProof/>
                <w:webHidden/>
              </w:rPr>
              <w:fldChar w:fldCharType="end"/>
            </w:r>
          </w:hyperlink>
        </w:p>
        <w:p w14:paraId="0F3A94EF" w14:textId="6F139F5A" w:rsidR="0002193D" w:rsidRDefault="00F245D9">
          <w:pPr>
            <w:pStyle w:val="TDC1"/>
            <w:rPr>
              <w:rFonts w:eastAsiaTheme="minorEastAsia"/>
              <w:noProof/>
              <w:lang w:val="es-DO" w:eastAsia="es-DO"/>
            </w:rPr>
          </w:pPr>
          <w:hyperlink w:anchor="_Toc106096245" w:history="1">
            <w:r w:rsidR="0002193D" w:rsidRPr="00FD5F49">
              <w:rPr>
                <w:rStyle w:val="Hipervnculo"/>
                <w:rFonts w:asciiTheme="majorHAnsi" w:hAnsiTheme="majorHAnsi" w:cstheme="majorHAnsi"/>
                <w:bCs/>
                <w:noProof/>
              </w:rPr>
              <w:t>5.</w:t>
            </w:r>
            <w:r w:rsidR="0002193D">
              <w:rPr>
                <w:rFonts w:eastAsiaTheme="minorEastAsia"/>
                <w:noProof/>
                <w:lang w:val="es-DO" w:eastAsia="es-DO"/>
              </w:rPr>
              <w:tab/>
            </w:r>
            <w:r w:rsidR="0002193D" w:rsidRPr="00FD5F49">
              <w:rPr>
                <w:rStyle w:val="Hipervnculo"/>
                <w:rFonts w:asciiTheme="majorHAnsi" w:hAnsiTheme="majorHAnsi" w:cstheme="majorHAnsi"/>
                <w:noProof/>
              </w:rPr>
              <w:t>RESPONSABILIDADES Y AUTORIDADES:</w:t>
            </w:r>
            <w:r w:rsidR="0002193D">
              <w:rPr>
                <w:noProof/>
                <w:webHidden/>
              </w:rPr>
              <w:tab/>
            </w:r>
            <w:r w:rsidR="0002193D">
              <w:rPr>
                <w:noProof/>
                <w:webHidden/>
              </w:rPr>
              <w:fldChar w:fldCharType="begin"/>
            </w:r>
            <w:r w:rsidR="0002193D">
              <w:rPr>
                <w:noProof/>
                <w:webHidden/>
              </w:rPr>
              <w:instrText xml:space="preserve"> PAGEREF _Toc106096245 \h </w:instrText>
            </w:r>
            <w:r w:rsidR="0002193D">
              <w:rPr>
                <w:noProof/>
                <w:webHidden/>
              </w:rPr>
            </w:r>
            <w:r w:rsidR="0002193D">
              <w:rPr>
                <w:noProof/>
                <w:webHidden/>
              </w:rPr>
              <w:fldChar w:fldCharType="separate"/>
            </w:r>
            <w:r w:rsidR="002A0F88">
              <w:rPr>
                <w:noProof/>
                <w:webHidden/>
              </w:rPr>
              <w:t>2</w:t>
            </w:r>
            <w:r w:rsidR="0002193D">
              <w:rPr>
                <w:noProof/>
                <w:webHidden/>
              </w:rPr>
              <w:fldChar w:fldCharType="end"/>
            </w:r>
          </w:hyperlink>
        </w:p>
        <w:p w14:paraId="7F01EF45" w14:textId="31C57D22" w:rsidR="0002193D" w:rsidRDefault="00F245D9">
          <w:pPr>
            <w:pStyle w:val="TDC1"/>
            <w:rPr>
              <w:rFonts w:eastAsiaTheme="minorEastAsia"/>
              <w:noProof/>
              <w:lang w:val="es-DO" w:eastAsia="es-DO"/>
            </w:rPr>
          </w:pPr>
          <w:hyperlink w:anchor="_Toc106096251" w:history="1">
            <w:r w:rsidR="0002193D" w:rsidRPr="00FD5F49">
              <w:rPr>
                <w:rStyle w:val="Hipervnculo"/>
                <w:rFonts w:asciiTheme="majorHAnsi" w:hAnsiTheme="majorHAnsi" w:cstheme="majorHAnsi"/>
                <w:bCs/>
                <w:noProof/>
              </w:rPr>
              <w:t>6.</w:t>
            </w:r>
            <w:r w:rsidR="0002193D">
              <w:rPr>
                <w:rFonts w:eastAsiaTheme="minorEastAsia"/>
                <w:noProof/>
                <w:lang w:val="es-DO" w:eastAsia="es-DO"/>
              </w:rPr>
              <w:tab/>
            </w:r>
            <w:r w:rsidR="0002193D" w:rsidRPr="00FD5F49">
              <w:rPr>
                <w:rStyle w:val="Hipervnculo"/>
                <w:rFonts w:asciiTheme="majorHAnsi" w:hAnsiTheme="majorHAnsi" w:cstheme="majorHAnsi"/>
                <w:noProof/>
              </w:rPr>
              <w:t>POLITICAS OPERACIONALES:</w:t>
            </w:r>
            <w:r w:rsidR="0002193D">
              <w:rPr>
                <w:noProof/>
                <w:webHidden/>
              </w:rPr>
              <w:tab/>
            </w:r>
            <w:r w:rsidR="0002193D">
              <w:rPr>
                <w:noProof/>
                <w:webHidden/>
              </w:rPr>
              <w:fldChar w:fldCharType="begin"/>
            </w:r>
            <w:r w:rsidR="0002193D">
              <w:rPr>
                <w:noProof/>
                <w:webHidden/>
              </w:rPr>
              <w:instrText xml:space="preserve"> PAGEREF _Toc106096251 \h </w:instrText>
            </w:r>
            <w:r w:rsidR="0002193D">
              <w:rPr>
                <w:noProof/>
                <w:webHidden/>
              </w:rPr>
            </w:r>
            <w:r w:rsidR="0002193D">
              <w:rPr>
                <w:noProof/>
                <w:webHidden/>
              </w:rPr>
              <w:fldChar w:fldCharType="separate"/>
            </w:r>
            <w:r w:rsidR="002A0F88">
              <w:rPr>
                <w:noProof/>
                <w:webHidden/>
              </w:rPr>
              <w:t>3</w:t>
            </w:r>
            <w:r w:rsidR="0002193D">
              <w:rPr>
                <w:noProof/>
                <w:webHidden/>
              </w:rPr>
              <w:fldChar w:fldCharType="end"/>
            </w:r>
          </w:hyperlink>
        </w:p>
        <w:p w14:paraId="084527BA" w14:textId="3DFFE26E" w:rsidR="0002193D" w:rsidRDefault="00F245D9">
          <w:pPr>
            <w:pStyle w:val="TDC2"/>
            <w:rPr>
              <w:rFonts w:eastAsiaTheme="minorEastAsia"/>
              <w:noProof/>
              <w:lang w:val="es-DO" w:eastAsia="es-DO"/>
            </w:rPr>
          </w:pPr>
          <w:hyperlink w:anchor="_Toc106096258" w:history="1">
            <w:r w:rsidR="0002193D" w:rsidRPr="00FD5F49">
              <w:rPr>
                <w:rStyle w:val="Hipervnculo"/>
                <w:rFonts w:asciiTheme="majorHAnsi" w:hAnsiTheme="majorHAnsi" w:cstheme="majorHAnsi"/>
                <w:noProof/>
              </w:rPr>
              <w:t>6.1.</w:t>
            </w:r>
            <w:r w:rsidR="0002193D">
              <w:rPr>
                <w:rFonts w:eastAsiaTheme="minorEastAsia"/>
                <w:noProof/>
                <w:lang w:val="es-DO" w:eastAsia="es-DO"/>
              </w:rPr>
              <w:tab/>
            </w:r>
            <w:r w:rsidR="0002193D" w:rsidRPr="00FD5F49">
              <w:rPr>
                <w:rStyle w:val="Hipervnculo"/>
                <w:rFonts w:asciiTheme="majorHAnsi" w:hAnsiTheme="majorHAnsi" w:cstheme="majorHAnsi"/>
                <w:noProof/>
              </w:rPr>
              <w:t>Consideraciones generales</w:t>
            </w:r>
            <w:r w:rsidR="0002193D">
              <w:rPr>
                <w:noProof/>
                <w:webHidden/>
              </w:rPr>
              <w:tab/>
            </w:r>
            <w:r w:rsidR="0002193D">
              <w:rPr>
                <w:noProof/>
                <w:webHidden/>
              </w:rPr>
              <w:fldChar w:fldCharType="begin"/>
            </w:r>
            <w:r w:rsidR="0002193D">
              <w:rPr>
                <w:noProof/>
                <w:webHidden/>
              </w:rPr>
              <w:instrText xml:space="preserve"> PAGEREF _Toc106096258 \h </w:instrText>
            </w:r>
            <w:r w:rsidR="0002193D">
              <w:rPr>
                <w:noProof/>
                <w:webHidden/>
              </w:rPr>
            </w:r>
            <w:r w:rsidR="0002193D">
              <w:rPr>
                <w:noProof/>
                <w:webHidden/>
              </w:rPr>
              <w:fldChar w:fldCharType="separate"/>
            </w:r>
            <w:r w:rsidR="002A0F88">
              <w:rPr>
                <w:noProof/>
                <w:webHidden/>
              </w:rPr>
              <w:t>3</w:t>
            </w:r>
            <w:r w:rsidR="0002193D">
              <w:rPr>
                <w:noProof/>
                <w:webHidden/>
              </w:rPr>
              <w:fldChar w:fldCharType="end"/>
            </w:r>
          </w:hyperlink>
        </w:p>
        <w:p w14:paraId="6011AF35" w14:textId="06B23A56" w:rsidR="0002193D" w:rsidRDefault="00F245D9">
          <w:pPr>
            <w:pStyle w:val="TDC2"/>
            <w:rPr>
              <w:rFonts w:eastAsiaTheme="minorEastAsia"/>
              <w:noProof/>
              <w:lang w:val="es-DO" w:eastAsia="es-DO"/>
            </w:rPr>
          </w:pPr>
          <w:hyperlink w:anchor="_Toc106096259" w:history="1">
            <w:r w:rsidR="0002193D" w:rsidRPr="00FD5F49">
              <w:rPr>
                <w:rStyle w:val="Hipervnculo"/>
                <w:rFonts w:asciiTheme="majorHAnsi" w:hAnsiTheme="majorHAnsi" w:cstheme="majorHAnsi"/>
                <w:noProof/>
              </w:rPr>
              <w:t>6.2.</w:t>
            </w:r>
            <w:r w:rsidR="0002193D">
              <w:rPr>
                <w:rFonts w:eastAsiaTheme="minorEastAsia"/>
                <w:noProof/>
                <w:lang w:val="es-DO" w:eastAsia="es-DO"/>
              </w:rPr>
              <w:tab/>
            </w:r>
            <w:r w:rsidR="0002193D" w:rsidRPr="00FD5F49">
              <w:rPr>
                <w:rStyle w:val="Hipervnculo"/>
                <w:rFonts w:asciiTheme="majorHAnsi" w:hAnsiTheme="majorHAnsi" w:cstheme="majorHAnsi"/>
                <w:noProof/>
              </w:rPr>
              <w:t>Sobre los plazos de las solicitudes</w:t>
            </w:r>
            <w:r w:rsidR="0002193D">
              <w:rPr>
                <w:noProof/>
                <w:webHidden/>
              </w:rPr>
              <w:tab/>
            </w:r>
            <w:r w:rsidR="0002193D">
              <w:rPr>
                <w:noProof/>
                <w:webHidden/>
              </w:rPr>
              <w:fldChar w:fldCharType="begin"/>
            </w:r>
            <w:r w:rsidR="0002193D">
              <w:rPr>
                <w:noProof/>
                <w:webHidden/>
              </w:rPr>
              <w:instrText xml:space="preserve"> PAGEREF _Toc106096259 \h </w:instrText>
            </w:r>
            <w:r w:rsidR="0002193D">
              <w:rPr>
                <w:noProof/>
                <w:webHidden/>
              </w:rPr>
            </w:r>
            <w:r w:rsidR="0002193D">
              <w:rPr>
                <w:noProof/>
                <w:webHidden/>
              </w:rPr>
              <w:fldChar w:fldCharType="separate"/>
            </w:r>
            <w:r w:rsidR="002A0F88">
              <w:rPr>
                <w:noProof/>
                <w:webHidden/>
              </w:rPr>
              <w:t>4</w:t>
            </w:r>
            <w:r w:rsidR="0002193D">
              <w:rPr>
                <w:noProof/>
                <w:webHidden/>
              </w:rPr>
              <w:fldChar w:fldCharType="end"/>
            </w:r>
          </w:hyperlink>
        </w:p>
        <w:p w14:paraId="217B7DA4" w14:textId="5A09A894" w:rsidR="0002193D" w:rsidRDefault="00F245D9">
          <w:pPr>
            <w:pStyle w:val="TDC1"/>
            <w:rPr>
              <w:rFonts w:eastAsiaTheme="minorEastAsia"/>
              <w:noProof/>
              <w:lang w:val="es-DO" w:eastAsia="es-DO"/>
            </w:rPr>
          </w:pPr>
          <w:hyperlink w:anchor="_Toc106096260" w:history="1">
            <w:r w:rsidR="0002193D" w:rsidRPr="00FD5F49">
              <w:rPr>
                <w:rStyle w:val="Hipervnculo"/>
                <w:rFonts w:asciiTheme="majorHAnsi" w:hAnsiTheme="majorHAnsi" w:cstheme="majorHAnsi"/>
                <w:bCs/>
                <w:noProof/>
              </w:rPr>
              <w:t>7.</w:t>
            </w:r>
            <w:r w:rsidR="0002193D">
              <w:rPr>
                <w:rFonts w:eastAsiaTheme="minorEastAsia"/>
                <w:noProof/>
                <w:lang w:val="es-DO" w:eastAsia="es-DO"/>
              </w:rPr>
              <w:tab/>
            </w:r>
            <w:r w:rsidR="0002193D" w:rsidRPr="00FD5F49">
              <w:rPr>
                <w:rStyle w:val="Hipervnculo"/>
                <w:rFonts w:asciiTheme="majorHAnsi" w:hAnsiTheme="majorHAnsi" w:cstheme="majorHAnsi"/>
                <w:noProof/>
              </w:rPr>
              <w:t>ENTRADAS Y SALIDAS DE PROCESOS:</w:t>
            </w:r>
            <w:r w:rsidR="0002193D">
              <w:rPr>
                <w:noProof/>
                <w:webHidden/>
              </w:rPr>
              <w:tab/>
            </w:r>
            <w:r w:rsidR="0002193D">
              <w:rPr>
                <w:noProof/>
                <w:webHidden/>
              </w:rPr>
              <w:fldChar w:fldCharType="begin"/>
            </w:r>
            <w:r w:rsidR="0002193D">
              <w:rPr>
                <w:noProof/>
                <w:webHidden/>
              </w:rPr>
              <w:instrText xml:space="preserve"> PAGEREF _Toc106096260 \h </w:instrText>
            </w:r>
            <w:r w:rsidR="0002193D">
              <w:rPr>
                <w:noProof/>
                <w:webHidden/>
              </w:rPr>
            </w:r>
            <w:r w:rsidR="0002193D">
              <w:rPr>
                <w:noProof/>
                <w:webHidden/>
              </w:rPr>
              <w:fldChar w:fldCharType="separate"/>
            </w:r>
            <w:r w:rsidR="002A0F88">
              <w:rPr>
                <w:noProof/>
                <w:webHidden/>
              </w:rPr>
              <w:t>6</w:t>
            </w:r>
            <w:r w:rsidR="0002193D">
              <w:rPr>
                <w:noProof/>
                <w:webHidden/>
              </w:rPr>
              <w:fldChar w:fldCharType="end"/>
            </w:r>
          </w:hyperlink>
        </w:p>
        <w:p w14:paraId="198FB9F2" w14:textId="563F2B10" w:rsidR="0002193D" w:rsidRDefault="00F245D9">
          <w:pPr>
            <w:pStyle w:val="TDC2"/>
            <w:rPr>
              <w:rFonts w:eastAsiaTheme="minorEastAsia"/>
              <w:noProof/>
              <w:lang w:val="es-DO" w:eastAsia="es-DO"/>
            </w:rPr>
          </w:pPr>
          <w:hyperlink w:anchor="_Toc106096261" w:history="1">
            <w:r w:rsidR="0002193D" w:rsidRPr="00FD5F49">
              <w:rPr>
                <w:rStyle w:val="Hipervnculo"/>
                <w:rFonts w:asciiTheme="majorHAnsi" w:hAnsiTheme="majorHAnsi" w:cstheme="majorHAnsi"/>
                <w:noProof/>
              </w:rPr>
              <w:t>7.1 Tramitación de solicitudes de acceso a la información pública:</w:t>
            </w:r>
            <w:r w:rsidR="0002193D">
              <w:rPr>
                <w:noProof/>
                <w:webHidden/>
              </w:rPr>
              <w:tab/>
            </w:r>
            <w:r w:rsidR="0002193D">
              <w:rPr>
                <w:noProof/>
                <w:webHidden/>
              </w:rPr>
              <w:fldChar w:fldCharType="begin"/>
            </w:r>
            <w:r w:rsidR="0002193D">
              <w:rPr>
                <w:noProof/>
                <w:webHidden/>
              </w:rPr>
              <w:instrText xml:space="preserve"> PAGEREF _Toc106096261 \h </w:instrText>
            </w:r>
            <w:r w:rsidR="0002193D">
              <w:rPr>
                <w:noProof/>
                <w:webHidden/>
              </w:rPr>
            </w:r>
            <w:r w:rsidR="0002193D">
              <w:rPr>
                <w:noProof/>
                <w:webHidden/>
              </w:rPr>
              <w:fldChar w:fldCharType="separate"/>
            </w:r>
            <w:r w:rsidR="002A0F88">
              <w:rPr>
                <w:noProof/>
                <w:webHidden/>
              </w:rPr>
              <w:t>6</w:t>
            </w:r>
            <w:r w:rsidR="0002193D">
              <w:rPr>
                <w:noProof/>
                <w:webHidden/>
              </w:rPr>
              <w:fldChar w:fldCharType="end"/>
            </w:r>
          </w:hyperlink>
        </w:p>
        <w:p w14:paraId="39DD49B0" w14:textId="24F0E0DB" w:rsidR="0002193D" w:rsidRDefault="00F245D9">
          <w:pPr>
            <w:pStyle w:val="TDC2"/>
            <w:rPr>
              <w:rFonts w:eastAsiaTheme="minorEastAsia"/>
              <w:noProof/>
              <w:lang w:val="es-DO" w:eastAsia="es-DO"/>
            </w:rPr>
          </w:pPr>
          <w:hyperlink w:anchor="_Toc106096262" w:history="1">
            <w:r w:rsidR="0002193D" w:rsidRPr="00FD5F49">
              <w:rPr>
                <w:rStyle w:val="Hipervnculo"/>
                <w:rFonts w:asciiTheme="majorHAnsi" w:hAnsiTheme="majorHAnsi" w:cstheme="majorHAnsi"/>
                <w:noProof/>
              </w:rPr>
              <w:t>7.2 Procedimiento disciplinario ante incumplimientos de plazos:</w:t>
            </w:r>
            <w:r w:rsidR="0002193D">
              <w:rPr>
                <w:noProof/>
                <w:webHidden/>
              </w:rPr>
              <w:tab/>
            </w:r>
            <w:r w:rsidR="0002193D">
              <w:rPr>
                <w:noProof/>
                <w:webHidden/>
              </w:rPr>
              <w:fldChar w:fldCharType="begin"/>
            </w:r>
            <w:r w:rsidR="0002193D">
              <w:rPr>
                <w:noProof/>
                <w:webHidden/>
              </w:rPr>
              <w:instrText xml:space="preserve"> PAGEREF _Toc106096262 \h </w:instrText>
            </w:r>
            <w:r w:rsidR="0002193D">
              <w:rPr>
                <w:noProof/>
                <w:webHidden/>
              </w:rPr>
            </w:r>
            <w:r w:rsidR="0002193D">
              <w:rPr>
                <w:noProof/>
                <w:webHidden/>
              </w:rPr>
              <w:fldChar w:fldCharType="separate"/>
            </w:r>
            <w:r w:rsidR="002A0F88">
              <w:rPr>
                <w:noProof/>
                <w:webHidden/>
              </w:rPr>
              <w:t>6</w:t>
            </w:r>
            <w:r w:rsidR="0002193D">
              <w:rPr>
                <w:noProof/>
                <w:webHidden/>
              </w:rPr>
              <w:fldChar w:fldCharType="end"/>
            </w:r>
          </w:hyperlink>
        </w:p>
        <w:p w14:paraId="7960B76E" w14:textId="35AF7B18" w:rsidR="0002193D" w:rsidRDefault="00F245D9">
          <w:pPr>
            <w:pStyle w:val="TDC1"/>
            <w:rPr>
              <w:rFonts w:eastAsiaTheme="minorEastAsia"/>
              <w:noProof/>
              <w:lang w:val="es-DO" w:eastAsia="es-DO"/>
            </w:rPr>
          </w:pPr>
          <w:hyperlink w:anchor="_Toc106096263" w:history="1">
            <w:r w:rsidR="0002193D" w:rsidRPr="00FD5F49">
              <w:rPr>
                <w:rStyle w:val="Hipervnculo"/>
                <w:rFonts w:asciiTheme="majorHAnsi" w:hAnsiTheme="majorHAnsi" w:cstheme="majorHAnsi"/>
                <w:bCs/>
                <w:noProof/>
              </w:rPr>
              <w:t>8.</w:t>
            </w:r>
            <w:r w:rsidR="0002193D">
              <w:rPr>
                <w:rFonts w:eastAsiaTheme="minorEastAsia"/>
                <w:noProof/>
                <w:lang w:val="es-DO" w:eastAsia="es-DO"/>
              </w:rPr>
              <w:tab/>
            </w:r>
            <w:r w:rsidR="0002193D" w:rsidRPr="00FD5F49">
              <w:rPr>
                <w:rStyle w:val="Hipervnculo"/>
                <w:rFonts w:asciiTheme="majorHAnsi" w:hAnsiTheme="majorHAnsi" w:cstheme="majorHAnsi"/>
                <w:noProof/>
              </w:rPr>
              <w:t>POLITICAS OPERACIONALES:</w:t>
            </w:r>
            <w:r w:rsidR="0002193D">
              <w:rPr>
                <w:noProof/>
                <w:webHidden/>
              </w:rPr>
              <w:tab/>
            </w:r>
            <w:r w:rsidR="0002193D">
              <w:rPr>
                <w:noProof/>
                <w:webHidden/>
              </w:rPr>
              <w:fldChar w:fldCharType="begin"/>
            </w:r>
            <w:r w:rsidR="0002193D">
              <w:rPr>
                <w:noProof/>
                <w:webHidden/>
              </w:rPr>
              <w:instrText xml:space="preserve"> PAGEREF _Toc106096263 \h </w:instrText>
            </w:r>
            <w:r w:rsidR="0002193D">
              <w:rPr>
                <w:noProof/>
                <w:webHidden/>
              </w:rPr>
            </w:r>
            <w:r w:rsidR="0002193D">
              <w:rPr>
                <w:noProof/>
                <w:webHidden/>
              </w:rPr>
              <w:fldChar w:fldCharType="separate"/>
            </w:r>
            <w:r w:rsidR="002A0F88">
              <w:rPr>
                <w:noProof/>
                <w:webHidden/>
              </w:rPr>
              <w:t>7</w:t>
            </w:r>
            <w:r w:rsidR="0002193D">
              <w:rPr>
                <w:noProof/>
                <w:webHidden/>
              </w:rPr>
              <w:fldChar w:fldCharType="end"/>
            </w:r>
          </w:hyperlink>
        </w:p>
        <w:p w14:paraId="0E69F6A4" w14:textId="58E95047" w:rsidR="0002193D" w:rsidRDefault="00F245D9">
          <w:pPr>
            <w:pStyle w:val="TDC2"/>
            <w:rPr>
              <w:rFonts w:eastAsiaTheme="minorEastAsia"/>
              <w:noProof/>
              <w:lang w:val="es-DO" w:eastAsia="es-DO"/>
            </w:rPr>
          </w:pPr>
          <w:hyperlink w:anchor="_Toc106096264" w:history="1">
            <w:r w:rsidR="0002193D" w:rsidRPr="00FD5F49">
              <w:rPr>
                <w:rStyle w:val="Hipervnculo"/>
                <w:rFonts w:ascii="Calibri Light" w:hAnsi="Calibri Light" w:cs="Calibri Light"/>
                <w:noProof/>
              </w:rPr>
              <w:t>8.1</w:t>
            </w:r>
            <w:r w:rsidR="0002193D">
              <w:rPr>
                <w:rFonts w:eastAsiaTheme="minorEastAsia"/>
                <w:noProof/>
                <w:lang w:val="es-DO" w:eastAsia="es-DO"/>
              </w:rPr>
              <w:tab/>
            </w:r>
            <w:r w:rsidR="0002193D" w:rsidRPr="00FD5F49">
              <w:rPr>
                <w:rStyle w:val="Hipervnculo"/>
                <w:rFonts w:asciiTheme="majorHAnsi" w:hAnsiTheme="majorHAnsi" w:cstheme="majorHAnsi"/>
                <w:noProof/>
              </w:rPr>
              <w:t>Tramitación de solicitudes de acceso a la información pública:</w:t>
            </w:r>
            <w:r w:rsidR="0002193D">
              <w:rPr>
                <w:noProof/>
                <w:webHidden/>
              </w:rPr>
              <w:tab/>
            </w:r>
            <w:r w:rsidR="0002193D">
              <w:rPr>
                <w:noProof/>
                <w:webHidden/>
              </w:rPr>
              <w:fldChar w:fldCharType="begin"/>
            </w:r>
            <w:r w:rsidR="0002193D">
              <w:rPr>
                <w:noProof/>
                <w:webHidden/>
              </w:rPr>
              <w:instrText xml:space="preserve"> PAGEREF _Toc106096264 \h </w:instrText>
            </w:r>
            <w:r w:rsidR="0002193D">
              <w:rPr>
                <w:noProof/>
                <w:webHidden/>
              </w:rPr>
            </w:r>
            <w:r w:rsidR="0002193D">
              <w:rPr>
                <w:noProof/>
                <w:webHidden/>
              </w:rPr>
              <w:fldChar w:fldCharType="separate"/>
            </w:r>
            <w:r w:rsidR="002A0F88">
              <w:rPr>
                <w:noProof/>
                <w:webHidden/>
              </w:rPr>
              <w:t>7</w:t>
            </w:r>
            <w:r w:rsidR="0002193D">
              <w:rPr>
                <w:noProof/>
                <w:webHidden/>
              </w:rPr>
              <w:fldChar w:fldCharType="end"/>
            </w:r>
          </w:hyperlink>
        </w:p>
        <w:p w14:paraId="1227B8D7" w14:textId="304CFC93" w:rsidR="0002193D" w:rsidRDefault="00F245D9">
          <w:pPr>
            <w:pStyle w:val="TDC2"/>
            <w:rPr>
              <w:rFonts w:eastAsiaTheme="minorEastAsia"/>
              <w:noProof/>
              <w:lang w:val="es-DO" w:eastAsia="es-DO"/>
            </w:rPr>
          </w:pPr>
          <w:hyperlink w:anchor="_Toc106096265" w:history="1">
            <w:r w:rsidR="0002193D" w:rsidRPr="00FD5F49">
              <w:rPr>
                <w:rStyle w:val="Hipervnculo"/>
                <w:rFonts w:ascii="Calibri Light" w:hAnsi="Calibri Light" w:cs="Calibri Light"/>
                <w:noProof/>
              </w:rPr>
              <w:t>8.2</w:t>
            </w:r>
            <w:r w:rsidR="0002193D">
              <w:rPr>
                <w:rFonts w:eastAsiaTheme="minorEastAsia"/>
                <w:noProof/>
                <w:lang w:val="es-DO" w:eastAsia="es-DO"/>
              </w:rPr>
              <w:tab/>
            </w:r>
            <w:r w:rsidR="0002193D" w:rsidRPr="00FD5F49">
              <w:rPr>
                <w:rStyle w:val="Hipervnculo"/>
                <w:rFonts w:asciiTheme="majorHAnsi" w:hAnsiTheme="majorHAnsi" w:cstheme="majorHAnsi"/>
                <w:noProof/>
              </w:rPr>
              <w:t>Procedimiento disciplinario ante incumplimiento de plazos:</w:t>
            </w:r>
            <w:r w:rsidR="0002193D">
              <w:rPr>
                <w:noProof/>
                <w:webHidden/>
              </w:rPr>
              <w:tab/>
            </w:r>
            <w:r w:rsidR="0002193D">
              <w:rPr>
                <w:noProof/>
                <w:webHidden/>
              </w:rPr>
              <w:fldChar w:fldCharType="begin"/>
            </w:r>
            <w:r w:rsidR="0002193D">
              <w:rPr>
                <w:noProof/>
                <w:webHidden/>
              </w:rPr>
              <w:instrText xml:space="preserve"> PAGEREF _Toc106096265 \h </w:instrText>
            </w:r>
            <w:r w:rsidR="0002193D">
              <w:rPr>
                <w:noProof/>
                <w:webHidden/>
              </w:rPr>
            </w:r>
            <w:r w:rsidR="0002193D">
              <w:rPr>
                <w:noProof/>
                <w:webHidden/>
              </w:rPr>
              <w:fldChar w:fldCharType="separate"/>
            </w:r>
            <w:r w:rsidR="002A0F88">
              <w:rPr>
                <w:noProof/>
                <w:webHidden/>
              </w:rPr>
              <w:t>10</w:t>
            </w:r>
            <w:r w:rsidR="0002193D">
              <w:rPr>
                <w:noProof/>
                <w:webHidden/>
              </w:rPr>
              <w:fldChar w:fldCharType="end"/>
            </w:r>
          </w:hyperlink>
        </w:p>
        <w:p w14:paraId="18EAB99E" w14:textId="6844509C" w:rsidR="0002193D" w:rsidRDefault="00F245D9">
          <w:pPr>
            <w:pStyle w:val="TDC1"/>
            <w:rPr>
              <w:rFonts w:eastAsiaTheme="minorEastAsia"/>
              <w:noProof/>
              <w:lang w:val="es-DO" w:eastAsia="es-DO"/>
            </w:rPr>
          </w:pPr>
          <w:hyperlink w:anchor="_Toc106096266" w:history="1">
            <w:r w:rsidR="0002193D" w:rsidRPr="00FD5F49">
              <w:rPr>
                <w:rStyle w:val="Hipervnculo"/>
                <w:rFonts w:asciiTheme="majorHAnsi" w:hAnsiTheme="majorHAnsi" w:cstheme="majorHAnsi"/>
                <w:bCs/>
                <w:noProof/>
              </w:rPr>
              <w:t>9.</w:t>
            </w:r>
            <w:r w:rsidR="0002193D">
              <w:rPr>
                <w:rFonts w:eastAsiaTheme="minorEastAsia"/>
                <w:noProof/>
                <w:lang w:val="es-DO" w:eastAsia="es-DO"/>
              </w:rPr>
              <w:tab/>
            </w:r>
            <w:r w:rsidR="0002193D" w:rsidRPr="00FD5F49">
              <w:rPr>
                <w:rStyle w:val="Hipervnculo"/>
                <w:rFonts w:asciiTheme="majorHAnsi" w:hAnsiTheme="majorHAnsi" w:cstheme="majorHAnsi"/>
                <w:noProof/>
              </w:rPr>
              <w:t>TIEMPO DE EJECUCIÓN:</w:t>
            </w:r>
            <w:r w:rsidR="0002193D">
              <w:rPr>
                <w:noProof/>
                <w:webHidden/>
              </w:rPr>
              <w:tab/>
            </w:r>
            <w:r w:rsidR="0002193D">
              <w:rPr>
                <w:noProof/>
                <w:webHidden/>
              </w:rPr>
              <w:fldChar w:fldCharType="begin"/>
            </w:r>
            <w:r w:rsidR="0002193D">
              <w:rPr>
                <w:noProof/>
                <w:webHidden/>
              </w:rPr>
              <w:instrText xml:space="preserve"> PAGEREF _Toc106096266 \h </w:instrText>
            </w:r>
            <w:r w:rsidR="0002193D">
              <w:rPr>
                <w:noProof/>
                <w:webHidden/>
              </w:rPr>
            </w:r>
            <w:r w:rsidR="0002193D">
              <w:rPr>
                <w:noProof/>
                <w:webHidden/>
              </w:rPr>
              <w:fldChar w:fldCharType="separate"/>
            </w:r>
            <w:r w:rsidR="002A0F88">
              <w:rPr>
                <w:noProof/>
                <w:webHidden/>
              </w:rPr>
              <w:t>10</w:t>
            </w:r>
            <w:r w:rsidR="0002193D">
              <w:rPr>
                <w:noProof/>
                <w:webHidden/>
              </w:rPr>
              <w:fldChar w:fldCharType="end"/>
            </w:r>
          </w:hyperlink>
        </w:p>
        <w:p w14:paraId="7FDFADFF" w14:textId="58F962D3" w:rsidR="0002193D" w:rsidRDefault="00F245D9">
          <w:pPr>
            <w:pStyle w:val="TDC1"/>
            <w:rPr>
              <w:rFonts w:eastAsiaTheme="minorEastAsia"/>
              <w:noProof/>
              <w:lang w:val="es-DO" w:eastAsia="es-DO"/>
            </w:rPr>
          </w:pPr>
          <w:hyperlink w:anchor="_Toc106096267" w:history="1">
            <w:r w:rsidR="0002193D" w:rsidRPr="00FD5F49">
              <w:rPr>
                <w:rStyle w:val="Hipervnculo"/>
                <w:rFonts w:asciiTheme="majorHAnsi" w:hAnsiTheme="majorHAnsi" w:cstheme="majorHAnsi"/>
                <w:bCs/>
                <w:noProof/>
              </w:rPr>
              <w:t>10.</w:t>
            </w:r>
            <w:r w:rsidR="0002193D">
              <w:rPr>
                <w:rFonts w:eastAsiaTheme="minorEastAsia"/>
                <w:noProof/>
                <w:lang w:val="es-DO" w:eastAsia="es-DO"/>
              </w:rPr>
              <w:tab/>
            </w:r>
            <w:r w:rsidR="0002193D" w:rsidRPr="00FD5F49">
              <w:rPr>
                <w:rStyle w:val="Hipervnculo"/>
                <w:rFonts w:asciiTheme="majorHAnsi" w:hAnsiTheme="majorHAnsi" w:cstheme="majorHAnsi"/>
                <w:noProof/>
              </w:rPr>
              <w:t>ANEXOS:</w:t>
            </w:r>
            <w:r w:rsidR="0002193D">
              <w:rPr>
                <w:noProof/>
                <w:webHidden/>
              </w:rPr>
              <w:tab/>
            </w:r>
            <w:r w:rsidR="0002193D">
              <w:rPr>
                <w:noProof/>
                <w:webHidden/>
              </w:rPr>
              <w:fldChar w:fldCharType="begin"/>
            </w:r>
            <w:r w:rsidR="0002193D">
              <w:rPr>
                <w:noProof/>
                <w:webHidden/>
              </w:rPr>
              <w:instrText xml:space="preserve"> PAGEREF _Toc106096267 \h </w:instrText>
            </w:r>
            <w:r w:rsidR="0002193D">
              <w:rPr>
                <w:noProof/>
                <w:webHidden/>
              </w:rPr>
            </w:r>
            <w:r w:rsidR="0002193D">
              <w:rPr>
                <w:noProof/>
                <w:webHidden/>
              </w:rPr>
              <w:fldChar w:fldCharType="separate"/>
            </w:r>
            <w:r w:rsidR="002A0F88">
              <w:rPr>
                <w:noProof/>
                <w:webHidden/>
              </w:rPr>
              <w:t>11</w:t>
            </w:r>
            <w:r w:rsidR="0002193D">
              <w:rPr>
                <w:noProof/>
                <w:webHidden/>
              </w:rPr>
              <w:fldChar w:fldCharType="end"/>
            </w:r>
          </w:hyperlink>
        </w:p>
        <w:p w14:paraId="43231A67" w14:textId="2BC9373D" w:rsidR="0002193D" w:rsidRDefault="00F245D9">
          <w:pPr>
            <w:pStyle w:val="TDC1"/>
            <w:rPr>
              <w:rFonts w:eastAsiaTheme="minorEastAsia"/>
              <w:noProof/>
              <w:lang w:val="es-DO" w:eastAsia="es-DO"/>
            </w:rPr>
          </w:pPr>
          <w:hyperlink w:anchor="_Toc106096268" w:history="1">
            <w:r w:rsidR="0002193D" w:rsidRPr="00FD5F49">
              <w:rPr>
                <w:rStyle w:val="Hipervnculo"/>
                <w:rFonts w:asciiTheme="majorHAnsi" w:hAnsiTheme="majorHAnsi" w:cstheme="majorHAnsi"/>
                <w:bCs/>
                <w:noProof/>
              </w:rPr>
              <w:t>11.</w:t>
            </w:r>
            <w:r w:rsidR="0002193D">
              <w:rPr>
                <w:rFonts w:eastAsiaTheme="minorEastAsia"/>
                <w:noProof/>
                <w:lang w:val="es-DO" w:eastAsia="es-DO"/>
              </w:rPr>
              <w:tab/>
            </w:r>
            <w:r w:rsidR="0002193D" w:rsidRPr="00FD5F49">
              <w:rPr>
                <w:rStyle w:val="Hipervnculo"/>
                <w:rFonts w:asciiTheme="majorHAnsi" w:hAnsiTheme="majorHAnsi" w:cstheme="majorHAnsi"/>
                <w:noProof/>
              </w:rPr>
              <w:t>HISTORIAL DE CAMBIOS:</w:t>
            </w:r>
            <w:r w:rsidR="0002193D">
              <w:rPr>
                <w:noProof/>
                <w:webHidden/>
              </w:rPr>
              <w:tab/>
            </w:r>
            <w:r w:rsidR="0002193D">
              <w:rPr>
                <w:noProof/>
                <w:webHidden/>
              </w:rPr>
              <w:fldChar w:fldCharType="begin"/>
            </w:r>
            <w:r w:rsidR="0002193D">
              <w:rPr>
                <w:noProof/>
                <w:webHidden/>
              </w:rPr>
              <w:instrText xml:space="preserve"> PAGEREF _Toc106096268 \h </w:instrText>
            </w:r>
            <w:r w:rsidR="0002193D">
              <w:rPr>
                <w:noProof/>
                <w:webHidden/>
              </w:rPr>
            </w:r>
            <w:r w:rsidR="0002193D">
              <w:rPr>
                <w:noProof/>
                <w:webHidden/>
              </w:rPr>
              <w:fldChar w:fldCharType="separate"/>
            </w:r>
            <w:r w:rsidR="002A0F88">
              <w:rPr>
                <w:noProof/>
                <w:webHidden/>
              </w:rPr>
              <w:t>11</w:t>
            </w:r>
            <w:r w:rsidR="0002193D">
              <w:rPr>
                <w:noProof/>
                <w:webHidden/>
              </w:rPr>
              <w:fldChar w:fldCharType="end"/>
            </w:r>
          </w:hyperlink>
        </w:p>
        <w:p w14:paraId="7A1E313E" w14:textId="34B8CA8B" w:rsidR="00B73BE4" w:rsidRPr="003B15AD" w:rsidRDefault="00B73BE4">
          <w:pPr>
            <w:rPr>
              <w:rFonts w:asciiTheme="majorHAnsi" w:hAnsiTheme="majorHAnsi" w:cstheme="majorHAnsi"/>
              <w:sz w:val="24"/>
              <w:szCs w:val="24"/>
            </w:rPr>
          </w:pPr>
          <w:r w:rsidRPr="003B15AD">
            <w:rPr>
              <w:rFonts w:asciiTheme="majorHAnsi" w:hAnsiTheme="majorHAnsi" w:cstheme="majorHAnsi"/>
              <w:b/>
              <w:bCs/>
              <w:noProof/>
              <w:sz w:val="24"/>
              <w:szCs w:val="24"/>
            </w:rPr>
            <w:fldChar w:fldCharType="end"/>
          </w:r>
        </w:p>
      </w:sdtContent>
    </w:sdt>
    <w:p w14:paraId="49275291" w14:textId="35F05DA6" w:rsidR="00BC5CED" w:rsidRPr="003B15AD" w:rsidRDefault="00BC5CED" w:rsidP="006457C6">
      <w:pPr>
        <w:rPr>
          <w:rFonts w:asciiTheme="majorHAnsi" w:hAnsiTheme="majorHAnsi" w:cstheme="majorHAnsi"/>
          <w:sz w:val="24"/>
          <w:szCs w:val="24"/>
        </w:rPr>
      </w:pPr>
    </w:p>
    <w:p w14:paraId="61457907" w14:textId="566D7EF5" w:rsidR="00BC5CED" w:rsidRPr="00427C9F" w:rsidRDefault="00BC5CED" w:rsidP="006457C6">
      <w:pPr>
        <w:rPr>
          <w:rFonts w:asciiTheme="majorHAnsi" w:hAnsiTheme="majorHAnsi" w:cstheme="majorHAnsi"/>
          <w:sz w:val="24"/>
          <w:szCs w:val="24"/>
        </w:rPr>
      </w:pPr>
    </w:p>
    <w:p w14:paraId="41AC5FDF" w14:textId="16473304" w:rsidR="00BC5CED" w:rsidRPr="00427C9F" w:rsidRDefault="00BC5CED" w:rsidP="006457C6">
      <w:pPr>
        <w:rPr>
          <w:rFonts w:asciiTheme="majorHAnsi" w:hAnsiTheme="majorHAnsi" w:cstheme="majorHAnsi"/>
          <w:sz w:val="24"/>
          <w:szCs w:val="24"/>
        </w:rPr>
      </w:pPr>
    </w:p>
    <w:p w14:paraId="447CEA8F" w14:textId="21B3CC7D" w:rsidR="00BC5CED" w:rsidRDefault="00BC5CED" w:rsidP="006457C6">
      <w:pPr>
        <w:rPr>
          <w:rFonts w:asciiTheme="majorHAnsi" w:hAnsiTheme="majorHAnsi" w:cstheme="majorHAnsi"/>
          <w:sz w:val="24"/>
          <w:szCs w:val="24"/>
        </w:rPr>
      </w:pPr>
    </w:p>
    <w:p w14:paraId="09B891EF" w14:textId="77777777" w:rsidR="007A7AAC" w:rsidRDefault="007A7AAC" w:rsidP="006457C6">
      <w:pPr>
        <w:rPr>
          <w:rFonts w:asciiTheme="majorHAnsi" w:hAnsiTheme="majorHAnsi" w:cstheme="majorHAnsi"/>
          <w:sz w:val="24"/>
          <w:szCs w:val="24"/>
        </w:rPr>
      </w:pPr>
    </w:p>
    <w:p w14:paraId="15DA7DDA" w14:textId="7A1AD7DA" w:rsidR="003B15AD" w:rsidRDefault="003B15AD" w:rsidP="006457C6">
      <w:pPr>
        <w:rPr>
          <w:rFonts w:asciiTheme="majorHAnsi" w:hAnsiTheme="majorHAnsi" w:cstheme="majorHAnsi"/>
          <w:sz w:val="24"/>
          <w:szCs w:val="24"/>
        </w:rPr>
      </w:pPr>
    </w:p>
    <w:p w14:paraId="24750E2F" w14:textId="6775F024" w:rsidR="00707845" w:rsidRPr="00427C9F" w:rsidRDefault="00473B6B" w:rsidP="00707845">
      <w:pPr>
        <w:pStyle w:val="Ttulo1"/>
        <w:numPr>
          <w:ilvl w:val="0"/>
          <w:numId w:val="1"/>
        </w:numPr>
        <w:rPr>
          <w:rFonts w:asciiTheme="majorHAnsi" w:hAnsiTheme="majorHAnsi" w:cstheme="majorHAnsi"/>
          <w:color w:val="auto"/>
          <w:szCs w:val="24"/>
        </w:rPr>
      </w:pPr>
      <w:bookmarkStart w:id="1" w:name="_Toc78373241"/>
      <w:bookmarkStart w:id="2" w:name="_Toc78373304"/>
      <w:bookmarkStart w:id="3" w:name="_Toc78373332"/>
      <w:bookmarkStart w:id="4" w:name="_Toc78373360"/>
      <w:bookmarkStart w:id="5" w:name="_Toc78373388"/>
      <w:bookmarkStart w:id="6" w:name="_Toc78373242"/>
      <w:bookmarkStart w:id="7" w:name="_Toc78373305"/>
      <w:bookmarkStart w:id="8" w:name="_Toc78373333"/>
      <w:bookmarkStart w:id="9" w:name="_Toc78373361"/>
      <w:bookmarkStart w:id="10" w:name="_Toc78373389"/>
      <w:bookmarkStart w:id="11" w:name="_Toc78373243"/>
      <w:bookmarkStart w:id="12" w:name="_Toc78373306"/>
      <w:bookmarkStart w:id="13" w:name="_Toc78373334"/>
      <w:bookmarkStart w:id="14" w:name="_Toc78373362"/>
      <w:bookmarkStart w:id="15" w:name="_Toc78373390"/>
      <w:bookmarkStart w:id="16" w:name="_Toc78373244"/>
      <w:bookmarkStart w:id="17" w:name="_Toc78373307"/>
      <w:bookmarkStart w:id="18" w:name="_Toc78373335"/>
      <w:bookmarkStart w:id="19" w:name="_Toc78373363"/>
      <w:bookmarkStart w:id="20" w:name="_Toc78373391"/>
      <w:bookmarkStart w:id="21" w:name="_Toc64296674"/>
      <w:bookmarkStart w:id="22" w:name="_Toc78373392"/>
      <w:bookmarkStart w:id="23" w:name="_Toc1060962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27C9F">
        <w:rPr>
          <w:rFonts w:asciiTheme="majorHAnsi" w:hAnsiTheme="majorHAnsi" w:cstheme="majorHAnsi"/>
          <w:color w:val="auto"/>
          <w:szCs w:val="24"/>
        </w:rPr>
        <w:lastRenderedPageBreak/>
        <w:t>OBJETIVO:</w:t>
      </w:r>
      <w:bookmarkEnd w:id="0"/>
      <w:bookmarkEnd w:id="21"/>
      <w:bookmarkEnd w:id="22"/>
      <w:bookmarkEnd w:id="23"/>
      <w:r w:rsidRPr="00427C9F">
        <w:rPr>
          <w:rFonts w:asciiTheme="majorHAnsi" w:hAnsiTheme="majorHAnsi" w:cstheme="majorHAnsi"/>
          <w:color w:val="auto"/>
          <w:szCs w:val="24"/>
        </w:rPr>
        <w:t xml:space="preserve"> </w:t>
      </w:r>
      <w:bookmarkStart w:id="24" w:name="_Toc53487097"/>
    </w:p>
    <w:p w14:paraId="16A5018A" w14:textId="7E5BC57A" w:rsidR="002C448B" w:rsidRPr="00427C9F" w:rsidRDefault="00035C39" w:rsidP="002C448B">
      <w:pPr>
        <w:ind w:left="450"/>
        <w:jc w:val="both"/>
        <w:rPr>
          <w:rFonts w:asciiTheme="majorHAnsi" w:hAnsiTheme="majorHAnsi" w:cstheme="majorHAnsi"/>
          <w:sz w:val="24"/>
          <w:szCs w:val="24"/>
        </w:rPr>
      </w:pPr>
      <w:r w:rsidRPr="00427C9F">
        <w:rPr>
          <w:rFonts w:asciiTheme="majorHAnsi" w:hAnsiTheme="majorHAnsi" w:cstheme="majorHAnsi"/>
          <w:sz w:val="24"/>
          <w:szCs w:val="24"/>
        </w:rPr>
        <w:t>Definir los lineamientos y directrices que permitan a</w:t>
      </w:r>
      <w:r w:rsidR="002C448B" w:rsidRPr="00427C9F">
        <w:rPr>
          <w:rFonts w:asciiTheme="majorHAnsi" w:hAnsiTheme="majorHAnsi" w:cstheme="majorHAnsi"/>
          <w:sz w:val="24"/>
          <w:szCs w:val="24"/>
        </w:rPr>
        <w:t xml:space="preserve">segurar el cumplimiento del suministro de información pública relacionada a las actividades del MICM, </w:t>
      </w:r>
      <w:r w:rsidR="007A7AAC">
        <w:rPr>
          <w:rFonts w:asciiTheme="majorHAnsi" w:hAnsiTheme="majorHAnsi" w:cstheme="majorHAnsi"/>
          <w:sz w:val="24"/>
          <w:szCs w:val="24"/>
        </w:rPr>
        <w:t xml:space="preserve">a los fines </w:t>
      </w:r>
      <w:r w:rsidR="002C448B" w:rsidRPr="00427C9F">
        <w:rPr>
          <w:rFonts w:asciiTheme="majorHAnsi" w:hAnsiTheme="majorHAnsi" w:cstheme="majorHAnsi"/>
          <w:sz w:val="24"/>
          <w:szCs w:val="24"/>
        </w:rPr>
        <w:t xml:space="preserve">se realice de manera eficiente y con apego </w:t>
      </w:r>
      <w:r w:rsidR="003A26AA" w:rsidRPr="00427C9F">
        <w:rPr>
          <w:rFonts w:asciiTheme="majorHAnsi" w:hAnsiTheme="majorHAnsi" w:cstheme="majorHAnsi"/>
          <w:sz w:val="24"/>
          <w:szCs w:val="24"/>
        </w:rPr>
        <w:t xml:space="preserve">a las normativas vigentes </w:t>
      </w:r>
      <w:r w:rsidR="002C448B" w:rsidRPr="00427C9F">
        <w:rPr>
          <w:rFonts w:asciiTheme="majorHAnsi" w:hAnsiTheme="majorHAnsi" w:cstheme="majorHAnsi"/>
          <w:sz w:val="24"/>
          <w:szCs w:val="24"/>
        </w:rPr>
        <w:t>de Libre Acceso a la Información Pública</w:t>
      </w:r>
      <w:r w:rsidR="00F633A6" w:rsidRPr="00427C9F">
        <w:rPr>
          <w:rFonts w:asciiTheme="majorHAnsi" w:hAnsiTheme="majorHAnsi" w:cstheme="majorHAnsi"/>
          <w:sz w:val="24"/>
          <w:szCs w:val="24"/>
        </w:rPr>
        <w:t>.</w:t>
      </w:r>
    </w:p>
    <w:p w14:paraId="592CE221" w14:textId="77777777" w:rsidR="002546B2" w:rsidRPr="00427C9F" w:rsidRDefault="00473B6B" w:rsidP="002546B2">
      <w:pPr>
        <w:pStyle w:val="Ttulo1"/>
        <w:numPr>
          <w:ilvl w:val="0"/>
          <w:numId w:val="1"/>
        </w:numPr>
        <w:rPr>
          <w:rFonts w:asciiTheme="majorHAnsi" w:hAnsiTheme="majorHAnsi" w:cstheme="majorHAnsi"/>
          <w:color w:val="auto"/>
          <w:szCs w:val="24"/>
        </w:rPr>
      </w:pPr>
      <w:bookmarkStart w:id="25" w:name="_Toc54702887"/>
      <w:bookmarkStart w:id="26" w:name="_Toc57192343"/>
      <w:bookmarkStart w:id="27" w:name="_Toc64296676"/>
      <w:bookmarkStart w:id="28" w:name="_Toc78373393"/>
      <w:bookmarkStart w:id="29" w:name="_Toc106096242"/>
      <w:r w:rsidRPr="00427C9F">
        <w:rPr>
          <w:rFonts w:asciiTheme="majorHAnsi" w:hAnsiTheme="majorHAnsi" w:cstheme="majorHAnsi"/>
          <w:color w:val="auto"/>
          <w:szCs w:val="24"/>
        </w:rPr>
        <w:t>ALCANCE:</w:t>
      </w:r>
      <w:bookmarkStart w:id="30" w:name="_Toc53487098"/>
      <w:bookmarkEnd w:id="24"/>
      <w:bookmarkEnd w:id="25"/>
      <w:bookmarkEnd w:id="26"/>
      <w:bookmarkEnd w:id="27"/>
      <w:bookmarkEnd w:id="28"/>
      <w:bookmarkEnd w:id="29"/>
    </w:p>
    <w:p w14:paraId="0DE5C8E8" w14:textId="54F340F4" w:rsidR="006C372B" w:rsidRPr="00427C9F" w:rsidRDefault="002C448B" w:rsidP="00F817F3">
      <w:pPr>
        <w:ind w:left="450"/>
        <w:jc w:val="both"/>
        <w:rPr>
          <w:sz w:val="24"/>
          <w:szCs w:val="24"/>
        </w:rPr>
      </w:pPr>
      <w:r w:rsidRPr="00427C9F">
        <w:rPr>
          <w:rFonts w:asciiTheme="majorHAnsi" w:hAnsiTheme="majorHAnsi" w:cstheme="majorHAnsi"/>
          <w:sz w:val="24"/>
          <w:szCs w:val="28"/>
        </w:rPr>
        <w:t xml:space="preserve">Aplica para todas las solicitudes </w:t>
      </w:r>
      <w:r w:rsidR="00C739CF" w:rsidRPr="00427C9F">
        <w:rPr>
          <w:rFonts w:asciiTheme="majorHAnsi" w:hAnsiTheme="majorHAnsi" w:cstheme="majorHAnsi"/>
          <w:sz w:val="24"/>
          <w:szCs w:val="28"/>
        </w:rPr>
        <w:t>de información</w:t>
      </w:r>
      <w:r w:rsidR="003A26AA" w:rsidRPr="00427C9F">
        <w:rPr>
          <w:rFonts w:asciiTheme="majorHAnsi" w:hAnsiTheme="majorHAnsi" w:cstheme="majorHAnsi"/>
          <w:sz w:val="24"/>
          <w:szCs w:val="28"/>
        </w:rPr>
        <w:t xml:space="preserve"> presentada</w:t>
      </w:r>
      <w:r w:rsidR="00F633A6" w:rsidRPr="00427C9F">
        <w:rPr>
          <w:rFonts w:asciiTheme="majorHAnsi" w:hAnsiTheme="majorHAnsi" w:cstheme="majorHAnsi"/>
          <w:sz w:val="24"/>
          <w:szCs w:val="28"/>
        </w:rPr>
        <w:t>s</w:t>
      </w:r>
      <w:r w:rsidR="003A26AA" w:rsidRPr="00427C9F">
        <w:rPr>
          <w:rFonts w:asciiTheme="majorHAnsi" w:hAnsiTheme="majorHAnsi" w:cstheme="majorHAnsi"/>
          <w:sz w:val="24"/>
          <w:szCs w:val="28"/>
        </w:rPr>
        <w:t xml:space="preserve"> por el ciudadano, </w:t>
      </w:r>
      <w:r w:rsidR="007A7AAC">
        <w:rPr>
          <w:rFonts w:asciiTheme="majorHAnsi" w:hAnsiTheme="majorHAnsi" w:cstheme="majorHAnsi"/>
          <w:sz w:val="24"/>
          <w:szCs w:val="28"/>
        </w:rPr>
        <w:t>desde</w:t>
      </w:r>
      <w:r w:rsidR="003A26AA" w:rsidRPr="00427C9F">
        <w:rPr>
          <w:rFonts w:asciiTheme="majorHAnsi" w:hAnsiTheme="majorHAnsi" w:cstheme="majorHAnsi"/>
          <w:sz w:val="24"/>
          <w:szCs w:val="28"/>
        </w:rPr>
        <w:t xml:space="preserve"> su tramitación</w:t>
      </w:r>
      <w:r w:rsidR="00E015CA" w:rsidRPr="00427C9F">
        <w:rPr>
          <w:rFonts w:asciiTheme="majorHAnsi" w:hAnsiTheme="majorHAnsi" w:cstheme="majorHAnsi"/>
          <w:sz w:val="24"/>
          <w:szCs w:val="28"/>
        </w:rPr>
        <w:t xml:space="preserve"> </w:t>
      </w:r>
      <w:r w:rsidR="007A7AAC">
        <w:rPr>
          <w:rFonts w:asciiTheme="majorHAnsi" w:hAnsiTheme="majorHAnsi" w:cstheme="majorHAnsi"/>
          <w:sz w:val="24"/>
          <w:szCs w:val="28"/>
        </w:rPr>
        <w:t>hasta la</w:t>
      </w:r>
      <w:r w:rsidR="00E015CA" w:rsidRPr="00427C9F">
        <w:rPr>
          <w:rFonts w:asciiTheme="majorHAnsi" w:hAnsiTheme="majorHAnsi" w:cstheme="majorHAnsi"/>
          <w:sz w:val="24"/>
          <w:szCs w:val="28"/>
        </w:rPr>
        <w:t xml:space="preserve"> entrega de dicha información</w:t>
      </w:r>
      <w:r w:rsidR="00F633A6" w:rsidRPr="00427C9F">
        <w:rPr>
          <w:rFonts w:asciiTheme="majorHAnsi" w:hAnsiTheme="majorHAnsi" w:cstheme="majorHAnsi"/>
          <w:sz w:val="24"/>
          <w:szCs w:val="28"/>
        </w:rPr>
        <w:t xml:space="preserve">. </w:t>
      </w:r>
    </w:p>
    <w:p w14:paraId="4F79D89B" w14:textId="07B73B4D" w:rsidR="002C448B" w:rsidRPr="00427C9F" w:rsidRDefault="00473B6B" w:rsidP="00864CAE">
      <w:pPr>
        <w:pStyle w:val="Ttulo1"/>
        <w:numPr>
          <w:ilvl w:val="0"/>
          <w:numId w:val="1"/>
        </w:numPr>
        <w:rPr>
          <w:rFonts w:asciiTheme="majorHAnsi" w:hAnsiTheme="majorHAnsi" w:cstheme="majorHAnsi"/>
          <w:color w:val="auto"/>
          <w:szCs w:val="24"/>
        </w:rPr>
      </w:pPr>
      <w:bookmarkStart w:id="31" w:name="_Toc54702888"/>
      <w:bookmarkStart w:id="32" w:name="_Toc57192344"/>
      <w:bookmarkStart w:id="33" w:name="_Toc64296677"/>
      <w:bookmarkStart w:id="34" w:name="_Toc78373394"/>
      <w:bookmarkStart w:id="35" w:name="_Toc106096243"/>
      <w:r w:rsidRPr="00427C9F">
        <w:rPr>
          <w:rFonts w:asciiTheme="majorHAnsi" w:hAnsiTheme="majorHAnsi" w:cstheme="majorHAnsi"/>
          <w:color w:val="auto"/>
          <w:szCs w:val="24"/>
        </w:rPr>
        <w:t>TÉRMINOS Y DEFINICIONES:</w:t>
      </w:r>
      <w:bookmarkStart w:id="36" w:name="_Toc53487099"/>
      <w:bookmarkEnd w:id="30"/>
      <w:bookmarkEnd w:id="31"/>
      <w:bookmarkEnd w:id="32"/>
      <w:bookmarkEnd w:id="33"/>
      <w:bookmarkEnd w:id="34"/>
      <w:bookmarkEnd w:id="35"/>
    </w:p>
    <w:p w14:paraId="55A6A219" w14:textId="030C46BD" w:rsidR="002C448B" w:rsidRPr="00427C9F" w:rsidRDefault="002C448B" w:rsidP="002C448B">
      <w:pPr>
        <w:pStyle w:val="Subtitle1"/>
        <w:numPr>
          <w:ilvl w:val="1"/>
          <w:numId w:val="1"/>
        </w:numPr>
        <w:spacing w:before="120"/>
        <w:ind w:right="29" w:hanging="180"/>
        <w:jc w:val="both"/>
        <w:rPr>
          <w:rFonts w:asciiTheme="majorHAnsi" w:hAnsiTheme="majorHAnsi" w:cstheme="majorHAnsi"/>
          <w:b w:val="0"/>
          <w:sz w:val="24"/>
          <w:szCs w:val="24"/>
        </w:rPr>
      </w:pPr>
      <w:bookmarkStart w:id="37" w:name="_Hlk77579314"/>
      <w:r w:rsidRPr="00427C9F">
        <w:rPr>
          <w:rFonts w:asciiTheme="majorHAnsi" w:hAnsiTheme="majorHAnsi" w:cstheme="majorHAnsi"/>
          <w:bCs/>
          <w:sz w:val="24"/>
          <w:szCs w:val="24"/>
        </w:rPr>
        <w:t>DAI:</w:t>
      </w:r>
      <w:r w:rsidRPr="00427C9F">
        <w:rPr>
          <w:rFonts w:asciiTheme="majorHAnsi" w:hAnsiTheme="majorHAnsi" w:cstheme="majorHAnsi"/>
          <w:b w:val="0"/>
          <w:sz w:val="24"/>
          <w:szCs w:val="24"/>
        </w:rPr>
        <w:t xml:space="preserve"> Dirección de Acceso a la Información.</w:t>
      </w:r>
    </w:p>
    <w:p w14:paraId="0902671A" w14:textId="34D7418D" w:rsidR="00FE3F4F" w:rsidRPr="00427C9F" w:rsidRDefault="00FE3F4F" w:rsidP="002C448B">
      <w:pPr>
        <w:pStyle w:val="Subtitle1"/>
        <w:numPr>
          <w:ilvl w:val="1"/>
          <w:numId w:val="1"/>
        </w:numPr>
        <w:spacing w:before="120"/>
        <w:ind w:right="29" w:hanging="180"/>
        <w:jc w:val="both"/>
        <w:rPr>
          <w:rFonts w:asciiTheme="majorHAnsi" w:hAnsiTheme="majorHAnsi" w:cstheme="majorHAnsi"/>
          <w:b w:val="0"/>
          <w:sz w:val="24"/>
          <w:szCs w:val="24"/>
        </w:rPr>
      </w:pPr>
      <w:r w:rsidRPr="00427C9F">
        <w:rPr>
          <w:rFonts w:asciiTheme="majorHAnsi" w:hAnsiTheme="majorHAnsi" w:cstheme="majorHAnsi"/>
          <w:bCs/>
          <w:sz w:val="24"/>
          <w:szCs w:val="24"/>
        </w:rPr>
        <w:t>DIGEIG:</w:t>
      </w:r>
      <w:r w:rsidRPr="00427C9F">
        <w:rPr>
          <w:rFonts w:asciiTheme="majorHAnsi" w:hAnsiTheme="majorHAnsi" w:cstheme="majorHAnsi"/>
          <w:b w:val="0"/>
          <w:sz w:val="24"/>
          <w:szCs w:val="24"/>
        </w:rPr>
        <w:t xml:space="preserve"> Dirección General de Ética e Integridad Gubernamental.</w:t>
      </w:r>
    </w:p>
    <w:p w14:paraId="2C8ABC5C" w14:textId="06B5059B" w:rsidR="00044BBA" w:rsidRPr="00427C9F" w:rsidRDefault="00044BBA" w:rsidP="00044BBA">
      <w:pPr>
        <w:pStyle w:val="Subtitle1"/>
        <w:numPr>
          <w:ilvl w:val="1"/>
          <w:numId w:val="1"/>
        </w:numPr>
        <w:spacing w:before="120"/>
        <w:ind w:right="29" w:hanging="180"/>
        <w:jc w:val="both"/>
        <w:rPr>
          <w:rFonts w:asciiTheme="majorHAnsi" w:hAnsiTheme="majorHAnsi" w:cstheme="majorHAnsi"/>
          <w:b w:val="0"/>
          <w:bCs/>
          <w:sz w:val="24"/>
          <w:szCs w:val="24"/>
        </w:rPr>
      </w:pPr>
      <w:r w:rsidRPr="00427C9F">
        <w:rPr>
          <w:rFonts w:asciiTheme="majorHAnsi" w:hAnsiTheme="majorHAnsi" w:cstheme="majorHAnsi"/>
          <w:sz w:val="24"/>
          <w:szCs w:val="24"/>
        </w:rPr>
        <w:t>Medios Impresos:</w:t>
      </w:r>
      <w:r w:rsidRPr="00427C9F">
        <w:rPr>
          <w:rFonts w:asciiTheme="majorHAnsi" w:hAnsiTheme="majorHAnsi" w:cstheme="majorHAnsi"/>
          <w:b w:val="0"/>
          <w:bCs/>
          <w:sz w:val="24"/>
          <w:szCs w:val="24"/>
        </w:rPr>
        <w:t xml:space="preserve"> libros, compendios, trípticos, archivos públicos, etc.</w:t>
      </w:r>
    </w:p>
    <w:p w14:paraId="74A57BE9" w14:textId="48163857" w:rsidR="002C448B" w:rsidRDefault="002C448B" w:rsidP="002C448B">
      <w:pPr>
        <w:pStyle w:val="Subtitle1"/>
        <w:numPr>
          <w:ilvl w:val="1"/>
          <w:numId w:val="1"/>
        </w:numPr>
        <w:spacing w:before="120"/>
        <w:ind w:right="29" w:hanging="180"/>
        <w:jc w:val="both"/>
        <w:rPr>
          <w:rFonts w:asciiTheme="majorHAnsi" w:hAnsiTheme="majorHAnsi" w:cstheme="majorHAnsi"/>
          <w:b w:val="0"/>
          <w:sz w:val="24"/>
          <w:szCs w:val="24"/>
        </w:rPr>
      </w:pPr>
      <w:r w:rsidRPr="00427C9F">
        <w:rPr>
          <w:rFonts w:asciiTheme="majorHAnsi" w:hAnsiTheme="majorHAnsi" w:cstheme="majorHAnsi"/>
          <w:sz w:val="24"/>
          <w:szCs w:val="24"/>
        </w:rPr>
        <w:t>MICM:</w:t>
      </w:r>
      <w:r w:rsidRPr="00427C9F">
        <w:rPr>
          <w:rFonts w:asciiTheme="majorHAnsi" w:hAnsiTheme="majorHAnsi" w:cstheme="majorHAnsi"/>
          <w:b w:val="0"/>
          <w:sz w:val="24"/>
          <w:szCs w:val="24"/>
        </w:rPr>
        <w:t xml:space="preserve"> Ministerio de Industria, Comercio y </w:t>
      </w:r>
      <w:r w:rsidR="002A75A8" w:rsidRPr="00427C9F">
        <w:rPr>
          <w:rFonts w:asciiTheme="majorHAnsi" w:hAnsiTheme="majorHAnsi" w:cstheme="majorHAnsi"/>
          <w:b w:val="0"/>
          <w:sz w:val="24"/>
          <w:szCs w:val="24"/>
        </w:rPr>
        <w:t>Mipymes</w:t>
      </w:r>
      <w:r w:rsidRPr="00427C9F">
        <w:rPr>
          <w:rFonts w:asciiTheme="majorHAnsi" w:hAnsiTheme="majorHAnsi" w:cstheme="majorHAnsi"/>
          <w:b w:val="0"/>
          <w:sz w:val="24"/>
          <w:szCs w:val="24"/>
        </w:rPr>
        <w:t>.</w:t>
      </w:r>
    </w:p>
    <w:p w14:paraId="6DB1DF40" w14:textId="77777777" w:rsidR="00E94E80" w:rsidRPr="00427C9F" w:rsidRDefault="00E94E80" w:rsidP="00E94E80">
      <w:pPr>
        <w:pStyle w:val="Subtitle1"/>
        <w:numPr>
          <w:ilvl w:val="1"/>
          <w:numId w:val="1"/>
        </w:numPr>
        <w:spacing w:before="120"/>
        <w:ind w:right="29" w:hanging="180"/>
        <w:jc w:val="both"/>
        <w:rPr>
          <w:rFonts w:asciiTheme="majorHAnsi" w:hAnsiTheme="majorHAnsi" w:cstheme="majorHAnsi"/>
          <w:b w:val="0"/>
          <w:bCs/>
          <w:sz w:val="24"/>
          <w:szCs w:val="24"/>
        </w:rPr>
      </w:pPr>
      <w:r w:rsidRPr="00427C9F">
        <w:rPr>
          <w:rFonts w:asciiTheme="majorHAnsi" w:hAnsiTheme="majorHAnsi" w:cstheme="majorHAnsi"/>
          <w:sz w:val="24"/>
          <w:szCs w:val="24"/>
        </w:rPr>
        <w:t>Portal de Datos Abiertos:</w:t>
      </w:r>
      <w:r w:rsidRPr="00427C9F">
        <w:rPr>
          <w:rFonts w:asciiTheme="majorHAnsi" w:hAnsiTheme="majorHAnsi" w:cstheme="majorHAnsi"/>
          <w:b w:val="0"/>
          <w:bCs/>
          <w:sz w:val="24"/>
          <w:szCs w:val="24"/>
        </w:rPr>
        <w:t xml:space="preserve"> portal oficial de datos abiertos del gobierno de la República Dominicana, donde las organizaciones públicas pueden gestionar y publicar sus conjuntos de datos en formatos abiertos.</w:t>
      </w:r>
    </w:p>
    <w:p w14:paraId="1CA9A734" w14:textId="784F52EE" w:rsidR="002C448B" w:rsidRPr="00427C9F" w:rsidRDefault="002A75A8" w:rsidP="002A75A8">
      <w:pPr>
        <w:pStyle w:val="Subtitle1"/>
        <w:numPr>
          <w:ilvl w:val="1"/>
          <w:numId w:val="1"/>
        </w:numPr>
        <w:tabs>
          <w:tab w:val="left" w:pos="630"/>
        </w:tabs>
        <w:spacing w:before="120"/>
        <w:ind w:right="29" w:hanging="180"/>
        <w:jc w:val="both"/>
        <w:rPr>
          <w:rFonts w:asciiTheme="majorHAnsi" w:hAnsiTheme="majorHAnsi" w:cstheme="majorHAnsi"/>
          <w:b w:val="0"/>
          <w:bCs/>
          <w:sz w:val="24"/>
          <w:szCs w:val="24"/>
        </w:rPr>
      </w:pPr>
      <w:r w:rsidRPr="00427C9F">
        <w:rPr>
          <w:rFonts w:asciiTheme="majorHAnsi" w:hAnsiTheme="majorHAnsi" w:cstheme="majorHAnsi"/>
          <w:sz w:val="24"/>
          <w:szCs w:val="24"/>
        </w:rPr>
        <w:t xml:space="preserve">  </w:t>
      </w:r>
      <w:r w:rsidR="002C448B" w:rsidRPr="00427C9F">
        <w:rPr>
          <w:rFonts w:asciiTheme="majorHAnsi" w:hAnsiTheme="majorHAnsi" w:cstheme="majorHAnsi"/>
          <w:sz w:val="24"/>
          <w:szCs w:val="24"/>
        </w:rPr>
        <w:t>Portal de Transparencia del MICM:</w:t>
      </w:r>
      <w:r w:rsidR="002C448B" w:rsidRPr="00427C9F">
        <w:rPr>
          <w:rFonts w:asciiTheme="majorHAnsi" w:hAnsiTheme="majorHAnsi" w:cstheme="majorHAnsi"/>
          <w:b w:val="0"/>
          <w:bCs/>
          <w:sz w:val="24"/>
          <w:szCs w:val="24"/>
        </w:rPr>
        <w:t xml:space="preserve"> </w:t>
      </w:r>
      <w:r w:rsidR="00044BBA" w:rsidRPr="00427C9F">
        <w:rPr>
          <w:rFonts w:asciiTheme="majorHAnsi" w:hAnsiTheme="majorHAnsi" w:cstheme="majorHAnsi"/>
          <w:b w:val="0"/>
          <w:bCs/>
          <w:sz w:val="24"/>
          <w:szCs w:val="24"/>
        </w:rPr>
        <w:t>p</w:t>
      </w:r>
      <w:r w:rsidR="002C448B" w:rsidRPr="00427C9F">
        <w:rPr>
          <w:rFonts w:asciiTheme="majorHAnsi" w:hAnsiTheme="majorHAnsi" w:cstheme="majorHAnsi"/>
          <w:b w:val="0"/>
          <w:bCs/>
          <w:sz w:val="24"/>
          <w:szCs w:val="24"/>
        </w:rPr>
        <w:t>ortal donde de manera proactiva la institución se encarga de colocar información de interés para el ciudadano y la misma es actualizada de forma periódica.</w:t>
      </w:r>
    </w:p>
    <w:p w14:paraId="201B9A7E" w14:textId="616726C8" w:rsidR="002C448B" w:rsidRPr="00427C9F" w:rsidRDefault="00044BBA" w:rsidP="002C448B">
      <w:pPr>
        <w:pStyle w:val="Subtitle1"/>
        <w:numPr>
          <w:ilvl w:val="1"/>
          <w:numId w:val="1"/>
        </w:numPr>
        <w:spacing w:before="120"/>
        <w:ind w:right="29" w:hanging="180"/>
        <w:jc w:val="both"/>
        <w:rPr>
          <w:rFonts w:asciiTheme="majorHAnsi" w:hAnsiTheme="majorHAnsi" w:cstheme="majorHAnsi"/>
          <w:b w:val="0"/>
          <w:bCs/>
          <w:sz w:val="24"/>
          <w:szCs w:val="24"/>
        </w:rPr>
      </w:pPr>
      <w:r w:rsidRPr="00427C9F">
        <w:rPr>
          <w:rFonts w:asciiTheme="majorHAnsi" w:hAnsiTheme="majorHAnsi" w:cstheme="majorHAnsi"/>
          <w:sz w:val="24"/>
          <w:szCs w:val="24"/>
        </w:rPr>
        <w:t>SAIP:</w:t>
      </w:r>
      <w:r w:rsidRPr="00427C9F">
        <w:rPr>
          <w:rFonts w:asciiTheme="majorHAnsi" w:hAnsiTheme="majorHAnsi" w:cstheme="majorHAnsi"/>
          <w:b w:val="0"/>
          <w:bCs/>
          <w:sz w:val="24"/>
          <w:szCs w:val="24"/>
        </w:rPr>
        <w:t xml:space="preserve"> Portal Único de Solicitud de Acceso a la Información Pública.</w:t>
      </w:r>
      <w:bookmarkEnd w:id="37"/>
    </w:p>
    <w:p w14:paraId="6F329D2D" w14:textId="4BA246AF" w:rsidR="00302BBA" w:rsidRPr="00427C9F" w:rsidRDefault="00473B6B" w:rsidP="00126DCF">
      <w:pPr>
        <w:pStyle w:val="Subtitle1"/>
        <w:numPr>
          <w:ilvl w:val="0"/>
          <w:numId w:val="1"/>
        </w:numPr>
        <w:ind w:left="448" w:right="-777" w:hanging="357"/>
        <w:jc w:val="both"/>
        <w:outlineLvl w:val="0"/>
        <w:rPr>
          <w:rFonts w:asciiTheme="majorHAnsi" w:hAnsiTheme="majorHAnsi" w:cstheme="majorHAnsi"/>
          <w:b w:val="0"/>
          <w:sz w:val="24"/>
          <w:szCs w:val="24"/>
        </w:rPr>
      </w:pPr>
      <w:bookmarkStart w:id="38" w:name="_Toc54702897"/>
      <w:bookmarkStart w:id="39" w:name="_Toc57192345"/>
      <w:bookmarkStart w:id="40" w:name="_Toc78373395"/>
      <w:bookmarkStart w:id="41" w:name="_Toc106096244"/>
      <w:r w:rsidRPr="00427C9F">
        <w:rPr>
          <w:rFonts w:asciiTheme="majorHAnsi" w:hAnsiTheme="majorHAnsi" w:cstheme="majorHAnsi"/>
          <w:sz w:val="24"/>
          <w:szCs w:val="24"/>
        </w:rPr>
        <w:t>DOCUMENTOS DE REFERENCIA:</w:t>
      </w:r>
      <w:bookmarkStart w:id="42" w:name="_Toc53487100"/>
      <w:bookmarkStart w:id="43" w:name="_Toc54702898"/>
      <w:bookmarkEnd w:id="36"/>
      <w:bookmarkEnd w:id="38"/>
      <w:bookmarkEnd w:id="39"/>
      <w:bookmarkEnd w:id="40"/>
      <w:bookmarkEnd w:id="41"/>
    </w:p>
    <w:p w14:paraId="6C4C3BD3" w14:textId="77777777" w:rsidR="002C448B" w:rsidRPr="00427C9F" w:rsidRDefault="002C448B" w:rsidP="00A01C4B">
      <w:pPr>
        <w:numPr>
          <w:ilvl w:val="0"/>
          <w:numId w:val="33"/>
        </w:numPr>
        <w:spacing w:after="0" w:line="240" w:lineRule="auto"/>
        <w:ind w:left="450" w:right="29" w:hanging="360"/>
        <w:jc w:val="both"/>
        <w:rPr>
          <w:rFonts w:asciiTheme="majorHAnsi" w:hAnsiTheme="majorHAnsi" w:cstheme="majorHAnsi"/>
          <w:sz w:val="24"/>
          <w:szCs w:val="24"/>
        </w:rPr>
      </w:pPr>
      <w:r w:rsidRPr="00427C9F">
        <w:rPr>
          <w:rFonts w:asciiTheme="majorHAnsi" w:hAnsiTheme="majorHAnsi" w:cstheme="majorHAnsi"/>
          <w:sz w:val="24"/>
          <w:szCs w:val="24"/>
        </w:rPr>
        <w:t xml:space="preserve">Ley No. 37-17 que reorganiza el MICM y sus reglamentos de aplicación. </w:t>
      </w:r>
    </w:p>
    <w:p w14:paraId="43A00277" w14:textId="77777777" w:rsidR="002C448B" w:rsidRPr="00427C9F" w:rsidRDefault="002C448B" w:rsidP="00A01C4B">
      <w:pPr>
        <w:numPr>
          <w:ilvl w:val="0"/>
          <w:numId w:val="33"/>
        </w:numPr>
        <w:spacing w:after="0" w:line="240" w:lineRule="auto"/>
        <w:ind w:left="450" w:right="29" w:hanging="360"/>
        <w:jc w:val="both"/>
        <w:rPr>
          <w:rFonts w:asciiTheme="majorHAnsi" w:hAnsiTheme="majorHAnsi" w:cstheme="majorHAnsi"/>
          <w:sz w:val="24"/>
          <w:szCs w:val="24"/>
        </w:rPr>
      </w:pPr>
      <w:r w:rsidRPr="00427C9F">
        <w:rPr>
          <w:rFonts w:asciiTheme="majorHAnsi" w:hAnsiTheme="majorHAnsi" w:cstheme="majorHAnsi"/>
          <w:sz w:val="24"/>
          <w:szCs w:val="24"/>
        </w:rPr>
        <w:t xml:space="preserve">Ley No. 200-04, Ley General de Libre Acceso a la Información Pública </w:t>
      </w:r>
    </w:p>
    <w:p w14:paraId="6C8B6FF6" w14:textId="77777777" w:rsidR="002C448B" w:rsidRPr="00427C9F" w:rsidRDefault="002C448B" w:rsidP="00A01C4B">
      <w:pPr>
        <w:numPr>
          <w:ilvl w:val="0"/>
          <w:numId w:val="33"/>
        </w:numPr>
        <w:spacing w:after="0" w:line="240" w:lineRule="auto"/>
        <w:ind w:left="450" w:right="29" w:hanging="360"/>
        <w:jc w:val="both"/>
        <w:rPr>
          <w:rFonts w:asciiTheme="majorHAnsi" w:hAnsiTheme="majorHAnsi" w:cstheme="majorHAnsi"/>
          <w:sz w:val="24"/>
          <w:szCs w:val="24"/>
        </w:rPr>
      </w:pPr>
      <w:r w:rsidRPr="00427C9F">
        <w:rPr>
          <w:rFonts w:asciiTheme="majorHAnsi" w:hAnsiTheme="majorHAnsi" w:cstheme="majorHAnsi"/>
          <w:sz w:val="24"/>
          <w:szCs w:val="24"/>
        </w:rPr>
        <w:t>Decreto No. 130-05, que aprueba el reglamento de aplicación de la Ley No. 200-04.</w:t>
      </w:r>
    </w:p>
    <w:p w14:paraId="2B7E7713" w14:textId="6D790AC7" w:rsidR="002C448B" w:rsidRDefault="002C448B" w:rsidP="00A01C4B">
      <w:pPr>
        <w:numPr>
          <w:ilvl w:val="0"/>
          <w:numId w:val="33"/>
        </w:numPr>
        <w:spacing w:after="0" w:line="240" w:lineRule="auto"/>
        <w:ind w:left="450" w:right="29" w:hanging="360"/>
        <w:jc w:val="both"/>
        <w:rPr>
          <w:rFonts w:asciiTheme="majorHAnsi" w:hAnsiTheme="majorHAnsi" w:cstheme="majorHAnsi"/>
          <w:sz w:val="24"/>
          <w:szCs w:val="24"/>
        </w:rPr>
      </w:pPr>
      <w:r w:rsidRPr="00427C9F">
        <w:rPr>
          <w:rFonts w:asciiTheme="majorHAnsi" w:hAnsiTheme="majorHAnsi" w:cstheme="majorHAnsi"/>
          <w:sz w:val="24"/>
          <w:szCs w:val="24"/>
        </w:rPr>
        <w:t>Resolución No. DIGEIG-R-02-2017, sobre uso obligatorio del Portal Único de Solicitud de Acceso a la Información Pública (SAI</w:t>
      </w:r>
      <w:r w:rsidR="002B7793">
        <w:rPr>
          <w:rFonts w:asciiTheme="majorHAnsi" w:hAnsiTheme="majorHAnsi" w:cstheme="majorHAnsi"/>
          <w:sz w:val="24"/>
          <w:szCs w:val="24"/>
        </w:rPr>
        <w:t>P</w:t>
      </w:r>
      <w:r w:rsidRPr="00427C9F">
        <w:rPr>
          <w:rFonts w:asciiTheme="majorHAnsi" w:hAnsiTheme="majorHAnsi" w:cstheme="majorHAnsi"/>
          <w:sz w:val="24"/>
          <w:szCs w:val="24"/>
        </w:rPr>
        <w:t>).</w:t>
      </w:r>
    </w:p>
    <w:p w14:paraId="1D1427D4" w14:textId="087596E1" w:rsidR="00E94E80" w:rsidRPr="00427C9F" w:rsidRDefault="00E94E80" w:rsidP="00A01C4B">
      <w:pPr>
        <w:numPr>
          <w:ilvl w:val="0"/>
          <w:numId w:val="33"/>
        </w:numPr>
        <w:spacing w:after="0" w:line="240" w:lineRule="auto"/>
        <w:ind w:left="450" w:right="29" w:hanging="360"/>
        <w:jc w:val="both"/>
        <w:rPr>
          <w:rFonts w:asciiTheme="majorHAnsi" w:hAnsiTheme="majorHAnsi" w:cstheme="majorHAnsi"/>
          <w:sz w:val="24"/>
          <w:szCs w:val="24"/>
        </w:rPr>
      </w:pPr>
      <w:r>
        <w:rPr>
          <w:rFonts w:asciiTheme="majorHAnsi" w:hAnsiTheme="majorHAnsi" w:cstheme="majorHAnsi"/>
          <w:sz w:val="24"/>
          <w:szCs w:val="24"/>
        </w:rPr>
        <w:t>PDO-DRH-16 Aplicación de acciones administrativas y disciplinarias.</w:t>
      </w:r>
    </w:p>
    <w:p w14:paraId="67359F2A" w14:textId="77777777" w:rsidR="00A01C4B" w:rsidRPr="00427C9F" w:rsidRDefault="00473B6B" w:rsidP="00A01C4B">
      <w:pPr>
        <w:pStyle w:val="Ttulo1"/>
        <w:numPr>
          <w:ilvl w:val="0"/>
          <w:numId w:val="1"/>
        </w:numPr>
        <w:rPr>
          <w:rFonts w:asciiTheme="majorHAnsi" w:hAnsiTheme="majorHAnsi" w:cstheme="majorHAnsi"/>
          <w:color w:val="auto"/>
          <w:szCs w:val="24"/>
        </w:rPr>
      </w:pPr>
      <w:bookmarkStart w:id="44" w:name="_Toc57192346"/>
      <w:bookmarkStart w:id="45" w:name="_Toc64296678"/>
      <w:bookmarkStart w:id="46" w:name="_Toc78373396"/>
      <w:bookmarkStart w:id="47" w:name="_Toc106096245"/>
      <w:r w:rsidRPr="00427C9F">
        <w:rPr>
          <w:rFonts w:asciiTheme="majorHAnsi" w:hAnsiTheme="majorHAnsi" w:cstheme="majorHAnsi"/>
          <w:color w:val="auto"/>
          <w:szCs w:val="24"/>
        </w:rPr>
        <w:t>RESPONSABILIDADES Y AUTORIDADES:</w:t>
      </w:r>
      <w:bookmarkStart w:id="48" w:name="_Toc53487101"/>
      <w:bookmarkStart w:id="49" w:name="_Toc54702899"/>
      <w:bookmarkEnd w:id="42"/>
      <w:bookmarkEnd w:id="43"/>
      <w:bookmarkEnd w:id="44"/>
      <w:bookmarkEnd w:id="45"/>
      <w:bookmarkEnd w:id="46"/>
      <w:bookmarkEnd w:id="47"/>
    </w:p>
    <w:p w14:paraId="7AD9F105" w14:textId="1612B850" w:rsidR="002C448B" w:rsidRPr="00427C9F" w:rsidRDefault="002C448B" w:rsidP="00A01C4B">
      <w:pPr>
        <w:pStyle w:val="Ttulo1"/>
        <w:numPr>
          <w:ilvl w:val="1"/>
          <w:numId w:val="1"/>
        </w:numPr>
        <w:spacing w:before="0"/>
        <w:rPr>
          <w:rFonts w:asciiTheme="majorHAnsi" w:hAnsiTheme="majorHAnsi" w:cstheme="majorHAnsi"/>
          <w:color w:val="auto"/>
          <w:szCs w:val="24"/>
        </w:rPr>
      </w:pPr>
      <w:bookmarkStart w:id="50" w:name="_Toc105759429"/>
      <w:bookmarkStart w:id="51" w:name="_Toc106096246"/>
      <w:r w:rsidRPr="00427C9F">
        <w:rPr>
          <w:rFonts w:asciiTheme="majorHAnsi" w:hAnsiTheme="majorHAnsi" w:cstheme="majorHAnsi"/>
          <w:szCs w:val="24"/>
        </w:rPr>
        <w:t>Dirección de Acceso a la Información</w:t>
      </w:r>
      <w:bookmarkEnd w:id="50"/>
      <w:bookmarkEnd w:id="51"/>
      <w:r w:rsidRPr="00427C9F">
        <w:rPr>
          <w:rFonts w:asciiTheme="majorHAnsi" w:hAnsiTheme="majorHAnsi" w:cstheme="majorHAnsi"/>
          <w:szCs w:val="24"/>
        </w:rPr>
        <w:t xml:space="preserve"> </w:t>
      </w:r>
    </w:p>
    <w:p w14:paraId="160057E3" w14:textId="78F178B9" w:rsidR="002C448B" w:rsidRPr="00427C9F" w:rsidRDefault="002C448B" w:rsidP="00A01C4B">
      <w:pPr>
        <w:pStyle w:val="Subtitle1"/>
        <w:numPr>
          <w:ilvl w:val="0"/>
          <w:numId w:val="21"/>
        </w:numPr>
        <w:spacing w:before="0" w:after="0"/>
        <w:ind w:right="29"/>
        <w:jc w:val="both"/>
        <w:rPr>
          <w:rFonts w:asciiTheme="majorHAnsi" w:hAnsiTheme="majorHAnsi" w:cstheme="majorHAnsi"/>
          <w:b w:val="0"/>
          <w:sz w:val="24"/>
          <w:szCs w:val="24"/>
        </w:rPr>
      </w:pPr>
      <w:r w:rsidRPr="00427C9F">
        <w:rPr>
          <w:rFonts w:asciiTheme="majorHAnsi" w:hAnsiTheme="majorHAnsi" w:cstheme="majorHAnsi"/>
          <w:b w:val="0"/>
          <w:sz w:val="24"/>
          <w:szCs w:val="24"/>
        </w:rPr>
        <w:t>Asegurar el cumplimiento de</w:t>
      </w:r>
      <w:r w:rsidR="00044BBA" w:rsidRPr="00427C9F">
        <w:rPr>
          <w:rFonts w:asciiTheme="majorHAnsi" w:hAnsiTheme="majorHAnsi" w:cstheme="majorHAnsi"/>
          <w:b w:val="0"/>
          <w:sz w:val="24"/>
          <w:szCs w:val="24"/>
        </w:rPr>
        <w:t>l presente documento</w:t>
      </w:r>
      <w:r w:rsidRPr="00427C9F">
        <w:rPr>
          <w:rFonts w:asciiTheme="majorHAnsi" w:hAnsiTheme="majorHAnsi" w:cstheme="majorHAnsi"/>
          <w:b w:val="0"/>
          <w:sz w:val="24"/>
          <w:szCs w:val="24"/>
        </w:rPr>
        <w:t xml:space="preserve"> y brindar soporte para el mismo.</w:t>
      </w:r>
    </w:p>
    <w:p w14:paraId="1195A649" w14:textId="4B6F0CFE" w:rsidR="00A01C4B" w:rsidRDefault="002C448B" w:rsidP="00A01C4B">
      <w:pPr>
        <w:pStyle w:val="Subtitle1"/>
        <w:numPr>
          <w:ilvl w:val="0"/>
          <w:numId w:val="21"/>
        </w:numPr>
        <w:spacing w:before="0" w:after="0"/>
        <w:ind w:right="29"/>
        <w:jc w:val="both"/>
        <w:rPr>
          <w:rFonts w:asciiTheme="majorHAnsi" w:hAnsiTheme="majorHAnsi" w:cstheme="majorHAnsi"/>
          <w:b w:val="0"/>
          <w:sz w:val="24"/>
          <w:szCs w:val="24"/>
        </w:rPr>
      </w:pPr>
      <w:r w:rsidRPr="00427C9F">
        <w:rPr>
          <w:rFonts w:asciiTheme="majorHAnsi" w:hAnsiTheme="majorHAnsi" w:cstheme="majorHAnsi"/>
          <w:b w:val="0"/>
          <w:sz w:val="24"/>
          <w:szCs w:val="24"/>
        </w:rPr>
        <w:t>Mantener actualizados y controlados los registros asociados.</w:t>
      </w:r>
    </w:p>
    <w:p w14:paraId="5E4ACA0D" w14:textId="3FB989FC" w:rsidR="00B0652A" w:rsidRPr="00B0652A" w:rsidRDefault="00B0652A" w:rsidP="00B0652A">
      <w:pPr>
        <w:pStyle w:val="Subtitle1"/>
        <w:numPr>
          <w:ilvl w:val="0"/>
          <w:numId w:val="21"/>
        </w:numPr>
        <w:spacing w:before="0" w:after="0"/>
        <w:ind w:right="29"/>
        <w:jc w:val="both"/>
        <w:rPr>
          <w:rFonts w:asciiTheme="majorHAnsi" w:hAnsiTheme="majorHAnsi" w:cstheme="majorHAnsi"/>
          <w:b w:val="0"/>
          <w:sz w:val="24"/>
          <w:szCs w:val="24"/>
        </w:rPr>
      </w:pPr>
      <w:r>
        <w:rPr>
          <w:rFonts w:asciiTheme="majorHAnsi" w:hAnsiTheme="majorHAnsi" w:cstheme="majorHAnsi"/>
          <w:b w:val="0"/>
          <w:sz w:val="24"/>
          <w:szCs w:val="24"/>
        </w:rPr>
        <w:t>I</w:t>
      </w:r>
      <w:r w:rsidRPr="00B0652A">
        <w:rPr>
          <w:rFonts w:asciiTheme="majorHAnsi" w:hAnsiTheme="majorHAnsi" w:cstheme="majorHAnsi"/>
          <w:b w:val="0"/>
          <w:sz w:val="24"/>
          <w:szCs w:val="24"/>
        </w:rPr>
        <w:t xml:space="preserve">dentificar los riesgos y oportunidades relacionados a la </w:t>
      </w:r>
      <w:r>
        <w:rPr>
          <w:rFonts w:asciiTheme="majorHAnsi" w:hAnsiTheme="majorHAnsi" w:cstheme="majorHAnsi"/>
          <w:b w:val="0"/>
          <w:sz w:val="24"/>
          <w:szCs w:val="24"/>
        </w:rPr>
        <w:t>gestión de acceso a la información pública.</w:t>
      </w:r>
    </w:p>
    <w:p w14:paraId="76364962" w14:textId="6576B263" w:rsidR="00B0652A" w:rsidRPr="00B0652A" w:rsidRDefault="00B0652A" w:rsidP="00B0652A">
      <w:pPr>
        <w:pStyle w:val="Subtitle1"/>
        <w:numPr>
          <w:ilvl w:val="0"/>
          <w:numId w:val="21"/>
        </w:numPr>
        <w:spacing w:before="0" w:after="0"/>
        <w:ind w:right="29"/>
        <w:jc w:val="both"/>
        <w:rPr>
          <w:rFonts w:asciiTheme="majorHAnsi" w:hAnsiTheme="majorHAnsi" w:cstheme="majorHAnsi"/>
          <w:b w:val="0"/>
          <w:sz w:val="24"/>
          <w:szCs w:val="24"/>
        </w:rPr>
      </w:pPr>
      <w:r w:rsidRPr="00B0652A">
        <w:rPr>
          <w:rFonts w:asciiTheme="majorHAnsi" w:hAnsiTheme="majorHAnsi" w:cstheme="majorHAnsi"/>
          <w:b w:val="0"/>
          <w:sz w:val="24"/>
          <w:szCs w:val="24"/>
        </w:rPr>
        <w:lastRenderedPageBreak/>
        <w:t>Realizar el análisis de causa raíz y plan de subsanación de hallazgos ante futuras auditorias al proceso.</w:t>
      </w:r>
    </w:p>
    <w:p w14:paraId="1BAA2DB0" w14:textId="3B24D432" w:rsidR="00B0652A" w:rsidRPr="00B0652A" w:rsidRDefault="00B0652A" w:rsidP="00B0652A">
      <w:pPr>
        <w:pStyle w:val="Subtitle1"/>
        <w:numPr>
          <w:ilvl w:val="0"/>
          <w:numId w:val="21"/>
        </w:numPr>
        <w:spacing w:before="0" w:after="0"/>
        <w:ind w:right="29"/>
        <w:jc w:val="both"/>
        <w:rPr>
          <w:rFonts w:asciiTheme="majorHAnsi" w:hAnsiTheme="majorHAnsi" w:cstheme="majorHAnsi"/>
          <w:b w:val="0"/>
          <w:sz w:val="24"/>
          <w:szCs w:val="24"/>
        </w:rPr>
      </w:pPr>
      <w:r w:rsidRPr="00B0652A">
        <w:rPr>
          <w:rFonts w:asciiTheme="majorHAnsi" w:hAnsiTheme="majorHAnsi" w:cstheme="majorHAnsi"/>
          <w:b w:val="0"/>
          <w:sz w:val="24"/>
          <w:szCs w:val="24"/>
        </w:rPr>
        <w:t>Asegurar que el personal bajo su responsabilidad tome conciencia de las políticas y procedimientos detalladas en el presente documento.</w:t>
      </w:r>
    </w:p>
    <w:p w14:paraId="7E524A88" w14:textId="18461987" w:rsidR="00B0652A" w:rsidRPr="00427C9F" w:rsidRDefault="00B0652A" w:rsidP="00B0652A">
      <w:pPr>
        <w:pStyle w:val="Subtitle1"/>
        <w:numPr>
          <w:ilvl w:val="0"/>
          <w:numId w:val="21"/>
        </w:numPr>
        <w:spacing w:before="0" w:after="0"/>
        <w:ind w:right="29"/>
        <w:jc w:val="both"/>
        <w:rPr>
          <w:rFonts w:asciiTheme="majorHAnsi" w:hAnsiTheme="majorHAnsi" w:cstheme="majorHAnsi"/>
          <w:b w:val="0"/>
          <w:sz w:val="24"/>
          <w:szCs w:val="24"/>
        </w:rPr>
      </w:pPr>
      <w:r w:rsidRPr="00B0652A">
        <w:rPr>
          <w:rFonts w:asciiTheme="majorHAnsi" w:hAnsiTheme="majorHAnsi" w:cstheme="majorHAnsi"/>
          <w:b w:val="0"/>
          <w:sz w:val="24"/>
          <w:szCs w:val="24"/>
        </w:rPr>
        <w:t>Informar a la Dirección Control de Gestión la necesidad de actualización del presente documento, cuando apliqu</w:t>
      </w:r>
      <w:r>
        <w:rPr>
          <w:rFonts w:asciiTheme="majorHAnsi" w:hAnsiTheme="majorHAnsi" w:cstheme="majorHAnsi"/>
          <w:b w:val="0"/>
          <w:sz w:val="24"/>
          <w:szCs w:val="24"/>
        </w:rPr>
        <w:t>e.</w:t>
      </w:r>
    </w:p>
    <w:p w14:paraId="6D7E0A07" w14:textId="558534D2" w:rsidR="00A01C4B" w:rsidRPr="00427C9F" w:rsidRDefault="00A01C4B" w:rsidP="00A01C4B">
      <w:pPr>
        <w:pStyle w:val="Ttulo1"/>
        <w:numPr>
          <w:ilvl w:val="1"/>
          <w:numId w:val="1"/>
        </w:numPr>
        <w:spacing w:before="0"/>
        <w:rPr>
          <w:rFonts w:asciiTheme="majorHAnsi" w:hAnsiTheme="majorHAnsi" w:cstheme="majorHAnsi"/>
          <w:color w:val="auto"/>
          <w:szCs w:val="24"/>
        </w:rPr>
      </w:pPr>
      <w:r w:rsidRPr="00427C9F">
        <w:rPr>
          <w:rFonts w:asciiTheme="majorHAnsi" w:hAnsiTheme="majorHAnsi" w:cstheme="majorHAnsi"/>
          <w:szCs w:val="24"/>
        </w:rPr>
        <w:t xml:space="preserve"> </w:t>
      </w:r>
      <w:bookmarkStart w:id="52" w:name="_Toc105759430"/>
      <w:bookmarkStart w:id="53" w:name="_Toc106096247"/>
      <w:r w:rsidRPr="00427C9F">
        <w:rPr>
          <w:rFonts w:asciiTheme="majorHAnsi" w:hAnsiTheme="majorHAnsi" w:cstheme="majorHAnsi"/>
          <w:szCs w:val="24"/>
        </w:rPr>
        <w:t>Despacho del Ministro</w:t>
      </w:r>
      <w:bookmarkEnd w:id="52"/>
      <w:bookmarkEnd w:id="53"/>
    </w:p>
    <w:p w14:paraId="141A394A" w14:textId="755BA2B9" w:rsidR="00A01C4B" w:rsidRPr="00427C9F" w:rsidRDefault="007E4105" w:rsidP="00DB6151">
      <w:pPr>
        <w:pStyle w:val="Subtitle1"/>
        <w:numPr>
          <w:ilvl w:val="0"/>
          <w:numId w:val="21"/>
        </w:numPr>
        <w:spacing w:before="0" w:after="0"/>
        <w:ind w:right="29"/>
        <w:jc w:val="both"/>
        <w:rPr>
          <w:rFonts w:asciiTheme="majorHAnsi" w:hAnsiTheme="majorHAnsi" w:cstheme="majorHAnsi"/>
          <w:b w:val="0"/>
          <w:bCs/>
          <w:sz w:val="24"/>
          <w:szCs w:val="24"/>
        </w:rPr>
      </w:pPr>
      <w:r w:rsidRPr="00427C9F">
        <w:rPr>
          <w:rFonts w:asciiTheme="majorHAnsi" w:hAnsiTheme="majorHAnsi" w:cstheme="majorHAnsi"/>
          <w:b w:val="0"/>
          <w:bCs/>
          <w:sz w:val="24"/>
          <w:szCs w:val="24"/>
        </w:rPr>
        <w:t>Recomenda</w:t>
      </w:r>
      <w:r w:rsidR="00FE18CA">
        <w:rPr>
          <w:rFonts w:asciiTheme="majorHAnsi" w:hAnsiTheme="majorHAnsi" w:cstheme="majorHAnsi"/>
          <w:b w:val="0"/>
          <w:bCs/>
          <w:sz w:val="24"/>
          <w:szCs w:val="24"/>
        </w:rPr>
        <w:t>r</w:t>
      </w:r>
      <w:r w:rsidRPr="00427C9F">
        <w:rPr>
          <w:rFonts w:asciiTheme="majorHAnsi" w:hAnsiTheme="majorHAnsi" w:cstheme="majorHAnsi"/>
          <w:b w:val="0"/>
          <w:bCs/>
          <w:sz w:val="24"/>
          <w:szCs w:val="24"/>
        </w:rPr>
        <w:t xml:space="preserve"> agotar </w:t>
      </w:r>
      <w:r w:rsidR="00A01C4B" w:rsidRPr="00427C9F">
        <w:rPr>
          <w:rFonts w:asciiTheme="majorHAnsi" w:hAnsiTheme="majorHAnsi" w:cstheme="majorHAnsi"/>
          <w:b w:val="0"/>
          <w:bCs/>
          <w:sz w:val="24"/>
          <w:szCs w:val="24"/>
        </w:rPr>
        <w:t xml:space="preserve">procedimiento disciplinario a servidores públicos </w:t>
      </w:r>
      <w:r w:rsidR="00FE18CA">
        <w:rPr>
          <w:rFonts w:asciiTheme="majorHAnsi" w:hAnsiTheme="majorHAnsi" w:cstheme="majorHAnsi"/>
          <w:b w:val="0"/>
          <w:bCs/>
          <w:sz w:val="24"/>
          <w:szCs w:val="24"/>
        </w:rPr>
        <w:t xml:space="preserve">según </w:t>
      </w:r>
      <w:r w:rsidR="00A01C4B" w:rsidRPr="00427C9F">
        <w:rPr>
          <w:rFonts w:asciiTheme="majorHAnsi" w:hAnsiTheme="majorHAnsi" w:cstheme="majorHAnsi"/>
          <w:b w:val="0"/>
          <w:bCs/>
          <w:sz w:val="24"/>
          <w:szCs w:val="24"/>
        </w:rPr>
        <w:t>la Ley no. 41-08, de Función Pública</w:t>
      </w:r>
      <w:r w:rsidRPr="00427C9F">
        <w:rPr>
          <w:rFonts w:asciiTheme="majorHAnsi" w:hAnsiTheme="majorHAnsi" w:cstheme="majorHAnsi"/>
          <w:b w:val="0"/>
          <w:bCs/>
          <w:sz w:val="24"/>
          <w:szCs w:val="24"/>
        </w:rPr>
        <w:t>, si considera necesario.</w:t>
      </w:r>
    </w:p>
    <w:p w14:paraId="4D1475C4" w14:textId="77777777" w:rsidR="00A01C4B" w:rsidRPr="00427C9F" w:rsidRDefault="00A01C4B" w:rsidP="00A01C4B">
      <w:pPr>
        <w:pStyle w:val="Ttulo1"/>
        <w:numPr>
          <w:ilvl w:val="1"/>
          <w:numId w:val="1"/>
        </w:numPr>
        <w:spacing w:before="0"/>
        <w:rPr>
          <w:rFonts w:asciiTheme="majorHAnsi" w:hAnsiTheme="majorHAnsi" w:cstheme="majorHAnsi"/>
          <w:szCs w:val="24"/>
        </w:rPr>
      </w:pPr>
      <w:bookmarkStart w:id="54" w:name="_Toc105759431"/>
      <w:bookmarkStart w:id="55" w:name="_Toc106096248"/>
      <w:r w:rsidRPr="00427C9F">
        <w:rPr>
          <w:rFonts w:asciiTheme="majorHAnsi" w:hAnsiTheme="majorHAnsi" w:cstheme="majorHAnsi"/>
          <w:szCs w:val="24"/>
        </w:rPr>
        <w:t>Dirección de Recursos Humanos</w:t>
      </w:r>
      <w:bookmarkEnd w:id="54"/>
      <w:bookmarkEnd w:id="55"/>
    </w:p>
    <w:p w14:paraId="64B8A45B" w14:textId="2AEE6CE8" w:rsidR="00A01C4B" w:rsidRPr="00427C9F" w:rsidRDefault="00A01C4B" w:rsidP="00DB6151">
      <w:pPr>
        <w:pStyle w:val="Subtitle1"/>
        <w:numPr>
          <w:ilvl w:val="0"/>
          <w:numId w:val="21"/>
        </w:numPr>
        <w:spacing w:before="0" w:after="0"/>
        <w:ind w:right="29"/>
        <w:jc w:val="both"/>
        <w:rPr>
          <w:rFonts w:asciiTheme="majorHAnsi" w:hAnsiTheme="majorHAnsi" w:cstheme="majorHAnsi"/>
          <w:b w:val="0"/>
          <w:bCs/>
          <w:sz w:val="24"/>
          <w:szCs w:val="24"/>
        </w:rPr>
      </w:pPr>
      <w:r w:rsidRPr="00427C9F">
        <w:rPr>
          <w:rFonts w:asciiTheme="majorHAnsi" w:hAnsiTheme="majorHAnsi" w:cstheme="majorHAnsi"/>
          <w:b w:val="0"/>
          <w:bCs/>
          <w:sz w:val="24"/>
          <w:szCs w:val="24"/>
        </w:rPr>
        <w:t>Aplica</w:t>
      </w:r>
      <w:r w:rsidR="00FE18CA">
        <w:rPr>
          <w:rFonts w:asciiTheme="majorHAnsi" w:hAnsiTheme="majorHAnsi" w:cstheme="majorHAnsi"/>
          <w:b w:val="0"/>
          <w:bCs/>
          <w:sz w:val="24"/>
          <w:szCs w:val="24"/>
        </w:rPr>
        <w:t>r</w:t>
      </w:r>
      <w:r w:rsidRPr="00427C9F">
        <w:rPr>
          <w:rFonts w:asciiTheme="majorHAnsi" w:hAnsiTheme="majorHAnsi" w:cstheme="majorHAnsi"/>
          <w:b w:val="0"/>
          <w:bCs/>
          <w:sz w:val="24"/>
          <w:szCs w:val="24"/>
        </w:rPr>
        <w:t xml:space="preserve"> </w:t>
      </w:r>
      <w:r w:rsidR="00FE18CA">
        <w:rPr>
          <w:rFonts w:asciiTheme="majorHAnsi" w:hAnsiTheme="majorHAnsi" w:cstheme="majorHAnsi"/>
          <w:b w:val="0"/>
          <w:bCs/>
          <w:sz w:val="24"/>
          <w:szCs w:val="24"/>
        </w:rPr>
        <w:t xml:space="preserve">el </w:t>
      </w:r>
      <w:r w:rsidR="0087759D">
        <w:rPr>
          <w:rFonts w:asciiTheme="majorHAnsi" w:hAnsiTheme="majorHAnsi" w:cstheme="majorHAnsi"/>
          <w:b w:val="0"/>
          <w:bCs/>
          <w:sz w:val="24"/>
          <w:szCs w:val="24"/>
        </w:rPr>
        <w:t>procedimiento disciplinario</w:t>
      </w:r>
      <w:r w:rsidRPr="00427C9F">
        <w:rPr>
          <w:rFonts w:asciiTheme="majorHAnsi" w:hAnsiTheme="majorHAnsi" w:cstheme="majorHAnsi"/>
          <w:b w:val="0"/>
          <w:bCs/>
          <w:sz w:val="24"/>
          <w:szCs w:val="24"/>
        </w:rPr>
        <w:t xml:space="preserve"> </w:t>
      </w:r>
      <w:r w:rsidR="0087759D">
        <w:rPr>
          <w:rFonts w:asciiTheme="majorHAnsi" w:hAnsiTheme="majorHAnsi" w:cstheme="majorHAnsi"/>
          <w:b w:val="0"/>
          <w:bCs/>
          <w:sz w:val="24"/>
          <w:szCs w:val="24"/>
        </w:rPr>
        <w:t xml:space="preserve">según la </w:t>
      </w:r>
      <w:r w:rsidRPr="00427C9F">
        <w:rPr>
          <w:rFonts w:asciiTheme="majorHAnsi" w:hAnsiTheme="majorHAnsi" w:cstheme="majorHAnsi"/>
          <w:b w:val="0"/>
          <w:bCs/>
          <w:sz w:val="24"/>
          <w:szCs w:val="24"/>
        </w:rPr>
        <w:t>medida tomada por el Despacho del Ministro.</w:t>
      </w:r>
    </w:p>
    <w:p w14:paraId="27823F0D" w14:textId="3AB1C643" w:rsidR="00E015CA" w:rsidRPr="00427C9F" w:rsidRDefault="006C372B" w:rsidP="00A01C4B">
      <w:pPr>
        <w:pStyle w:val="Ttulo1"/>
        <w:numPr>
          <w:ilvl w:val="1"/>
          <w:numId w:val="1"/>
        </w:numPr>
        <w:spacing w:before="0"/>
        <w:rPr>
          <w:rFonts w:cs="Calibri Light"/>
          <w:bCs/>
          <w:szCs w:val="24"/>
        </w:rPr>
      </w:pPr>
      <w:r w:rsidRPr="00427C9F">
        <w:rPr>
          <w:rFonts w:cs="Calibri Light"/>
          <w:bCs/>
          <w:szCs w:val="24"/>
        </w:rPr>
        <w:t xml:space="preserve">  </w:t>
      </w:r>
      <w:r w:rsidR="00E015CA" w:rsidRPr="00427C9F">
        <w:rPr>
          <w:rFonts w:cs="Calibri Light"/>
          <w:bCs/>
          <w:szCs w:val="24"/>
        </w:rPr>
        <w:t xml:space="preserve"> </w:t>
      </w:r>
      <w:bookmarkStart w:id="56" w:name="_Toc105759432"/>
      <w:bookmarkStart w:id="57" w:name="_Toc106096249"/>
      <w:r w:rsidR="00E015CA" w:rsidRPr="00427C9F">
        <w:rPr>
          <w:rFonts w:cs="Calibri Light"/>
          <w:bCs/>
          <w:szCs w:val="24"/>
        </w:rPr>
        <w:t xml:space="preserve">Dirección de </w:t>
      </w:r>
      <w:r w:rsidR="00E015CA" w:rsidRPr="00427C9F">
        <w:rPr>
          <w:rFonts w:asciiTheme="majorHAnsi" w:hAnsiTheme="majorHAnsi" w:cstheme="majorHAnsi"/>
          <w:szCs w:val="24"/>
        </w:rPr>
        <w:t>Control</w:t>
      </w:r>
      <w:r w:rsidR="00E015CA" w:rsidRPr="00427C9F">
        <w:rPr>
          <w:rFonts w:cs="Calibri Light"/>
          <w:bCs/>
          <w:szCs w:val="24"/>
        </w:rPr>
        <w:t xml:space="preserve"> de Gestión:</w:t>
      </w:r>
      <w:bookmarkEnd w:id="56"/>
      <w:bookmarkEnd w:id="57"/>
    </w:p>
    <w:p w14:paraId="090ED57E" w14:textId="77777777" w:rsidR="00BD6171" w:rsidRPr="00BD6171" w:rsidRDefault="00BD6171" w:rsidP="00BD6171">
      <w:pPr>
        <w:pStyle w:val="Subtitle1"/>
        <w:numPr>
          <w:ilvl w:val="0"/>
          <w:numId w:val="21"/>
        </w:numPr>
        <w:spacing w:before="0" w:after="0"/>
        <w:ind w:right="29"/>
        <w:jc w:val="both"/>
        <w:rPr>
          <w:rFonts w:asciiTheme="majorHAnsi" w:hAnsiTheme="majorHAnsi" w:cstheme="majorHAnsi"/>
          <w:b w:val="0"/>
          <w:sz w:val="24"/>
          <w:szCs w:val="24"/>
        </w:rPr>
      </w:pPr>
      <w:r w:rsidRPr="00BD6171">
        <w:rPr>
          <w:rFonts w:asciiTheme="majorHAnsi" w:hAnsiTheme="majorHAnsi" w:cstheme="majorHAnsi"/>
          <w:b w:val="0"/>
          <w:sz w:val="24"/>
          <w:szCs w:val="24"/>
        </w:rPr>
        <w:t>Verificar y asegurar el cumplimiento de las políticas y procedimientos establecidas en este documento.</w:t>
      </w:r>
    </w:p>
    <w:p w14:paraId="3CB358A4" w14:textId="1B0B8855" w:rsidR="00BD6171" w:rsidRPr="00427C9F" w:rsidRDefault="00BD6171" w:rsidP="00BD6171">
      <w:pPr>
        <w:pStyle w:val="Subtitle1"/>
        <w:numPr>
          <w:ilvl w:val="0"/>
          <w:numId w:val="21"/>
        </w:numPr>
        <w:spacing w:before="0" w:after="0"/>
        <w:ind w:right="29"/>
        <w:jc w:val="both"/>
        <w:rPr>
          <w:rFonts w:asciiTheme="majorHAnsi" w:hAnsiTheme="majorHAnsi" w:cstheme="majorHAnsi"/>
          <w:b w:val="0"/>
          <w:sz w:val="24"/>
          <w:szCs w:val="24"/>
        </w:rPr>
      </w:pPr>
      <w:r w:rsidRPr="00BD6171">
        <w:rPr>
          <w:rFonts w:asciiTheme="majorHAnsi" w:hAnsiTheme="majorHAnsi" w:cstheme="majorHAnsi"/>
          <w:b w:val="0"/>
          <w:sz w:val="24"/>
          <w:szCs w:val="24"/>
        </w:rPr>
        <w:t xml:space="preserve">Realizar la actualización oportuna </w:t>
      </w:r>
      <w:r w:rsidR="00B0652A">
        <w:rPr>
          <w:rFonts w:asciiTheme="majorHAnsi" w:hAnsiTheme="majorHAnsi" w:cstheme="majorHAnsi"/>
          <w:b w:val="0"/>
          <w:sz w:val="24"/>
          <w:szCs w:val="24"/>
        </w:rPr>
        <w:t>del</w:t>
      </w:r>
      <w:r w:rsidRPr="00BD6171">
        <w:rPr>
          <w:rFonts w:asciiTheme="majorHAnsi" w:hAnsiTheme="majorHAnsi" w:cstheme="majorHAnsi"/>
          <w:b w:val="0"/>
          <w:sz w:val="24"/>
          <w:szCs w:val="24"/>
        </w:rPr>
        <w:t xml:space="preserve"> documento a solicitud del responsable del proceso.</w:t>
      </w:r>
    </w:p>
    <w:p w14:paraId="69AE7554" w14:textId="03DF6696" w:rsidR="001751A5" w:rsidRPr="00427C9F" w:rsidRDefault="001751A5" w:rsidP="00A01C4B">
      <w:pPr>
        <w:pStyle w:val="Ttulo1"/>
        <w:numPr>
          <w:ilvl w:val="1"/>
          <w:numId w:val="1"/>
        </w:numPr>
        <w:spacing w:before="0"/>
        <w:rPr>
          <w:rFonts w:cs="Calibri Light"/>
          <w:bCs/>
          <w:szCs w:val="24"/>
        </w:rPr>
      </w:pPr>
      <w:bookmarkStart w:id="58" w:name="_Toc105759433"/>
      <w:bookmarkStart w:id="59" w:name="_Toc106096250"/>
      <w:r w:rsidRPr="00427C9F">
        <w:rPr>
          <w:rFonts w:cs="Calibri Light"/>
          <w:bCs/>
          <w:szCs w:val="24"/>
        </w:rPr>
        <w:t>Áreas del MICM:</w:t>
      </w:r>
      <w:bookmarkEnd w:id="58"/>
      <w:bookmarkEnd w:id="59"/>
    </w:p>
    <w:p w14:paraId="1D55406A" w14:textId="25AB424E" w:rsidR="00E015CA" w:rsidRDefault="001751A5" w:rsidP="00A01C4B">
      <w:pPr>
        <w:pStyle w:val="Subtitle1"/>
        <w:numPr>
          <w:ilvl w:val="0"/>
          <w:numId w:val="22"/>
        </w:numPr>
        <w:spacing w:before="0" w:after="0"/>
        <w:ind w:right="-1"/>
        <w:jc w:val="both"/>
        <w:rPr>
          <w:rFonts w:ascii="Calibri Light" w:hAnsi="Calibri Light" w:cs="Calibri Light"/>
          <w:b w:val="0"/>
          <w:bCs/>
          <w:color w:val="000000" w:themeColor="text1"/>
          <w:sz w:val="24"/>
          <w:szCs w:val="24"/>
        </w:rPr>
      </w:pPr>
      <w:r w:rsidRPr="00427C9F">
        <w:rPr>
          <w:rFonts w:ascii="Calibri Light" w:hAnsi="Calibri Light" w:cs="Calibri Light"/>
          <w:b w:val="0"/>
          <w:bCs/>
          <w:color w:val="000000" w:themeColor="text1"/>
          <w:sz w:val="24"/>
          <w:szCs w:val="24"/>
        </w:rPr>
        <w:t>Asegurar la respuesta oportuna de las informaciones solicitadas.</w:t>
      </w:r>
    </w:p>
    <w:p w14:paraId="361B82C1" w14:textId="77777777" w:rsidR="00C7294C" w:rsidRPr="00427C9F" w:rsidRDefault="00C7294C" w:rsidP="00C7294C">
      <w:pPr>
        <w:pStyle w:val="Subtitle1"/>
        <w:numPr>
          <w:ilvl w:val="0"/>
          <w:numId w:val="0"/>
        </w:numPr>
        <w:spacing w:before="0" w:after="0"/>
        <w:ind w:left="720" w:right="-1"/>
        <w:jc w:val="both"/>
        <w:rPr>
          <w:rFonts w:ascii="Calibri Light" w:hAnsi="Calibri Light" w:cs="Calibri Light"/>
          <w:b w:val="0"/>
          <w:bCs/>
          <w:color w:val="000000" w:themeColor="text1"/>
          <w:sz w:val="24"/>
          <w:szCs w:val="24"/>
        </w:rPr>
      </w:pPr>
    </w:p>
    <w:p w14:paraId="05737E53" w14:textId="1DA7208C" w:rsidR="00227927" w:rsidRPr="00427C9F" w:rsidRDefault="00473B6B" w:rsidP="001D3F53">
      <w:pPr>
        <w:pStyle w:val="Ttulo1"/>
        <w:numPr>
          <w:ilvl w:val="0"/>
          <w:numId w:val="1"/>
        </w:numPr>
        <w:spacing w:before="0"/>
        <w:rPr>
          <w:rFonts w:asciiTheme="majorHAnsi" w:hAnsiTheme="majorHAnsi" w:cstheme="majorHAnsi"/>
          <w:color w:val="auto"/>
          <w:szCs w:val="24"/>
        </w:rPr>
      </w:pPr>
      <w:bookmarkStart w:id="60" w:name="_Toc57192347"/>
      <w:bookmarkStart w:id="61" w:name="_Toc64296679"/>
      <w:bookmarkStart w:id="62" w:name="_Toc78373397"/>
      <w:bookmarkStart w:id="63" w:name="_Toc106096251"/>
      <w:r w:rsidRPr="00427C9F">
        <w:rPr>
          <w:rFonts w:asciiTheme="majorHAnsi" w:hAnsiTheme="majorHAnsi" w:cstheme="majorHAnsi"/>
          <w:color w:val="auto"/>
          <w:szCs w:val="24"/>
        </w:rPr>
        <w:t>POLITICAS OPERACIONALES:</w:t>
      </w:r>
      <w:bookmarkStart w:id="64" w:name="_Toc53487104"/>
      <w:bookmarkStart w:id="65" w:name="_Toc54702905"/>
      <w:bookmarkEnd w:id="48"/>
      <w:bookmarkEnd w:id="49"/>
      <w:bookmarkEnd w:id="60"/>
      <w:bookmarkEnd w:id="61"/>
      <w:bookmarkEnd w:id="62"/>
      <w:bookmarkEnd w:id="63"/>
    </w:p>
    <w:p w14:paraId="78717F7C"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66" w:name="_Toc77588260"/>
      <w:bookmarkStart w:id="67" w:name="_Toc78373251"/>
      <w:bookmarkStart w:id="68" w:name="_Toc78373314"/>
      <w:bookmarkStart w:id="69" w:name="_Toc78373342"/>
      <w:bookmarkStart w:id="70" w:name="_Toc78373370"/>
      <w:bookmarkStart w:id="71" w:name="_Toc78373398"/>
      <w:bookmarkStart w:id="72" w:name="_Toc78374584"/>
      <w:bookmarkStart w:id="73" w:name="_Toc78381883"/>
      <w:bookmarkStart w:id="74" w:name="_Toc78381973"/>
      <w:bookmarkStart w:id="75" w:name="_Toc78440447"/>
      <w:bookmarkStart w:id="76" w:name="_Toc78445421"/>
      <w:bookmarkStart w:id="77" w:name="_Toc105759435"/>
      <w:bookmarkStart w:id="78" w:name="_Toc106096252"/>
      <w:bookmarkStart w:id="79" w:name="_Toc73008561"/>
      <w:bookmarkEnd w:id="66"/>
      <w:bookmarkEnd w:id="67"/>
      <w:bookmarkEnd w:id="68"/>
      <w:bookmarkEnd w:id="69"/>
      <w:bookmarkEnd w:id="70"/>
      <w:bookmarkEnd w:id="71"/>
      <w:bookmarkEnd w:id="72"/>
      <w:bookmarkEnd w:id="73"/>
      <w:bookmarkEnd w:id="74"/>
      <w:bookmarkEnd w:id="75"/>
      <w:bookmarkEnd w:id="76"/>
      <w:bookmarkEnd w:id="77"/>
      <w:bookmarkEnd w:id="78"/>
    </w:p>
    <w:p w14:paraId="405FA879"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80" w:name="_Toc77588261"/>
      <w:bookmarkStart w:id="81" w:name="_Toc78373252"/>
      <w:bookmarkStart w:id="82" w:name="_Toc78373315"/>
      <w:bookmarkStart w:id="83" w:name="_Toc78373343"/>
      <w:bookmarkStart w:id="84" w:name="_Toc78373371"/>
      <w:bookmarkStart w:id="85" w:name="_Toc78373399"/>
      <w:bookmarkStart w:id="86" w:name="_Toc78374585"/>
      <w:bookmarkStart w:id="87" w:name="_Toc78381884"/>
      <w:bookmarkStart w:id="88" w:name="_Toc78381974"/>
      <w:bookmarkStart w:id="89" w:name="_Toc78440448"/>
      <w:bookmarkStart w:id="90" w:name="_Toc78445422"/>
      <w:bookmarkStart w:id="91" w:name="_Toc105759436"/>
      <w:bookmarkStart w:id="92" w:name="_Toc106096253"/>
      <w:bookmarkEnd w:id="80"/>
      <w:bookmarkEnd w:id="81"/>
      <w:bookmarkEnd w:id="82"/>
      <w:bookmarkEnd w:id="83"/>
      <w:bookmarkEnd w:id="84"/>
      <w:bookmarkEnd w:id="85"/>
      <w:bookmarkEnd w:id="86"/>
      <w:bookmarkEnd w:id="87"/>
      <w:bookmarkEnd w:id="88"/>
      <w:bookmarkEnd w:id="89"/>
      <w:bookmarkEnd w:id="90"/>
      <w:bookmarkEnd w:id="91"/>
      <w:bookmarkEnd w:id="92"/>
    </w:p>
    <w:p w14:paraId="1027E26A"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93" w:name="_Toc77588262"/>
      <w:bookmarkStart w:id="94" w:name="_Toc78373253"/>
      <w:bookmarkStart w:id="95" w:name="_Toc78373316"/>
      <w:bookmarkStart w:id="96" w:name="_Toc78373344"/>
      <w:bookmarkStart w:id="97" w:name="_Toc78373372"/>
      <w:bookmarkStart w:id="98" w:name="_Toc78373400"/>
      <w:bookmarkStart w:id="99" w:name="_Toc78374586"/>
      <w:bookmarkStart w:id="100" w:name="_Toc78381885"/>
      <w:bookmarkStart w:id="101" w:name="_Toc78381975"/>
      <w:bookmarkStart w:id="102" w:name="_Toc78440449"/>
      <w:bookmarkStart w:id="103" w:name="_Toc78445423"/>
      <w:bookmarkStart w:id="104" w:name="_Toc105759437"/>
      <w:bookmarkStart w:id="105" w:name="_Toc106096254"/>
      <w:bookmarkEnd w:id="93"/>
      <w:bookmarkEnd w:id="94"/>
      <w:bookmarkEnd w:id="95"/>
      <w:bookmarkEnd w:id="96"/>
      <w:bookmarkEnd w:id="97"/>
      <w:bookmarkEnd w:id="98"/>
      <w:bookmarkEnd w:id="99"/>
      <w:bookmarkEnd w:id="100"/>
      <w:bookmarkEnd w:id="101"/>
      <w:bookmarkEnd w:id="102"/>
      <w:bookmarkEnd w:id="103"/>
      <w:bookmarkEnd w:id="104"/>
      <w:bookmarkEnd w:id="105"/>
    </w:p>
    <w:p w14:paraId="73BD329E"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106" w:name="_Toc77588263"/>
      <w:bookmarkStart w:id="107" w:name="_Toc78373254"/>
      <w:bookmarkStart w:id="108" w:name="_Toc78373317"/>
      <w:bookmarkStart w:id="109" w:name="_Toc78373345"/>
      <w:bookmarkStart w:id="110" w:name="_Toc78373373"/>
      <w:bookmarkStart w:id="111" w:name="_Toc78373401"/>
      <w:bookmarkStart w:id="112" w:name="_Toc78374587"/>
      <w:bookmarkStart w:id="113" w:name="_Toc78381886"/>
      <w:bookmarkStart w:id="114" w:name="_Toc78381976"/>
      <w:bookmarkStart w:id="115" w:name="_Toc78440450"/>
      <w:bookmarkStart w:id="116" w:name="_Toc78445424"/>
      <w:bookmarkStart w:id="117" w:name="_Toc105759438"/>
      <w:bookmarkStart w:id="118" w:name="_Toc106096255"/>
      <w:bookmarkEnd w:id="106"/>
      <w:bookmarkEnd w:id="107"/>
      <w:bookmarkEnd w:id="108"/>
      <w:bookmarkEnd w:id="109"/>
      <w:bookmarkEnd w:id="110"/>
      <w:bookmarkEnd w:id="111"/>
      <w:bookmarkEnd w:id="112"/>
      <w:bookmarkEnd w:id="113"/>
      <w:bookmarkEnd w:id="114"/>
      <w:bookmarkEnd w:id="115"/>
      <w:bookmarkEnd w:id="116"/>
      <w:bookmarkEnd w:id="117"/>
      <w:bookmarkEnd w:id="118"/>
    </w:p>
    <w:p w14:paraId="44E2DD62"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119" w:name="_Toc77588264"/>
      <w:bookmarkStart w:id="120" w:name="_Toc78373255"/>
      <w:bookmarkStart w:id="121" w:name="_Toc78373318"/>
      <w:bookmarkStart w:id="122" w:name="_Toc78373346"/>
      <w:bookmarkStart w:id="123" w:name="_Toc78373374"/>
      <w:bookmarkStart w:id="124" w:name="_Toc78373402"/>
      <w:bookmarkStart w:id="125" w:name="_Toc78374588"/>
      <w:bookmarkStart w:id="126" w:name="_Toc78381887"/>
      <w:bookmarkStart w:id="127" w:name="_Toc78381977"/>
      <w:bookmarkStart w:id="128" w:name="_Toc78440451"/>
      <w:bookmarkStart w:id="129" w:name="_Toc78445425"/>
      <w:bookmarkStart w:id="130" w:name="_Toc105759439"/>
      <w:bookmarkStart w:id="131" w:name="_Toc106096256"/>
      <w:bookmarkEnd w:id="119"/>
      <w:bookmarkEnd w:id="120"/>
      <w:bookmarkEnd w:id="121"/>
      <w:bookmarkEnd w:id="122"/>
      <w:bookmarkEnd w:id="123"/>
      <w:bookmarkEnd w:id="124"/>
      <w:bookmarkEnd w:id="125"/>
      <w:bookmarkEnd w:id="126"/>
      <w:bookmarkEnd w:id="127"/>
      <w:bookmarkEnd w:id="128"/>
      <w:bookmarkEnd w:id="129"/>
      <w:bookmarkEnd w:id="130"/>
      <w:bookmarkEnd w:id="131"/>
    </w:p>
    <w:p w14:paraId="027A96AE" w14:textId="77777777" w:rsidR="00227927" w:rsidRPr="00427C9F" w:rsidRDefault="00227927" w:rsidP="001D3F53">
      <w:pPr>
        <w:pStyle w:val="Prrafodelista"/>
        <w:numPr>
          <w:ilvl w:val="0"/>
          <w:numId w:val="7"/>
        </w:numPr>
        <w:spacing w:after="0" w:line="240" w:lineRule="auto"/>
        <w:contextualSpacing w:val="0"/>
        <w:jc w:val="both"/>
        <w:outlineLvl w:val="1"/>
        <w:rPr>
          <w:rFonts w:asciiTheme="majorHAnsi" w:eastAsia="Times New Roman" w:hAnsiTheme="majorHAnsi" w:cstheme="majorHAnsi"/>
          <w:b/>
          <w:vanish/>
          <w:sz w:val="24"/>
          <w:szCs w:val="24"/>
          <w:lang w:eastAsia="es-ES"/>
        </w:rPr>
      </w:pPr>
      <w:bookmarkStart w:id="132" w:name="_Toc77588265"/>
      <w:bookmarkStart w:id="133" w:name="_Toc78373256"/>
      <w:bookmarkStart w:id="134" w:name="_Toc78373319"/>
      <w:bookmarkStart w:id="135" w:name="_Toc78373347"/>
      <w:bookmarkStart w:id="136" w:name="_Toc78373375"/>
      <w:bookmarkStart w:id="137" w:name="_Toc78373403"/>
      <w:bookmarkStart w:id="138" w:name="_Toc78374589"/>
      <w:bookmarkStart w:id="139" w:name="_Toc78381888"/>
      <w:bookmarkStart w:id="140" w:name="_Toc78381978"/>
      <w:bookmarkStart w:id="141" w:name="_Toc78440452"/>
      <w:bookmarkStart w:id="142" w:name="_Toc78445426"/>
      <w:bookmarkStart w:id="143" w:name="_Toc105759440"/>
      <w:bookmarkStart w:id="144" w:name="_Toc106096257"/>
      <w:bookmarkEnd w:id="132"/>
      <w:bookmarkEnd w:id="133"/>
      <w:bookmarkEnd w:id="134"/>
      <w:bookmarkEnd w:id="135"/>
      <w:bookmarkEnd w:id="136"/>
      <w:bookmarkEnd w:id="137"/>
      <w:bookmarkEnd w:id="138"/>
      <w:bookmarkEnd w:id="139"/>
      <w:bookmarkEnd w:id="140"/>
      <w:bookmarkEnd w:id="141"/>
      <w:bookmarkEnd w:id="142"/>
      <w:bookmarkEnd w:id="143"/>
      <w:bookmarkEnd w:id="144"/>
    </w:p>
    <w:p w14:paraId="3819CAA0" w14:textId="4E53DE0E" w:rsidR="00227927" w:rsidRPr="00427C9F" w:rsidRDefault="00227927" w:rsidP="00C7294C">
      <w:pPr>
        <w:pStyle w:val="Subtitle1"/>
        <w:numPr>
          <w:ilvl w:val="1"/>
          <w:numId w:val="7"/>
        </w:numPr>
        <w:spacing w:before="60" w:after="60"/>
        <w:ind w:left="567" w:hanging="477"/>
        <w:jc w:val="both"/>
        <w:outlineLvl w:val="1"/>
        <w:rPr>
          <w:rFonts w:asciiTheme="majorHAnsi" w:hAnsiTheme="majorHAnsi" w:cstheme="majorHAnsi"/>
          <w:sz w:val="24"/>
          <w:szCs w:val="24"/>
        </w:rPr>
      </w:pPr>
      <w:bookmarkStart w:id="145" w:name="_Toc78373404"/>
      <w:bookmarkStart w:id="146" w:name="_Toc106096258"/>
      <w:r w:rsidRPr="00427C9F">
        <w:rPr>
          <w:rFonts w:asciiTheme="majorHAnsi" w:hAnsiTheme="majorHAnsi" w:cstheme="majorHAnsi"/>
          <w:sz w:val="24"/>
          <w:szCs w:val="24"/>
        </w:rPr>
        <w:t>Consideraciones generales</w:t>
      </w:r>
      <w:bookmarkEnd w:id="79"/>
      <w:bookmarkEnd w:id="145"/>
      <w:bookmarkEnd w:id="146"/>
    </w:p>
    <w:p w14:paraId="7BBA84A9" w14:textId="0B786AC3" w:rsidR="00E015CA" w:rsidRPr="00427C9F" w:rsidRDefault="00227927" w:rsidP="00247C3C">
      <w:pPr>
        <w:pStyle w:val="Subtitle1"/>
        <w:numPr>
          <w:ilvl w:val="0"/>
          <w:numId w:val="10"/>
        </w:numPr>
        <w:spacing w:before="60" w:after="60" w:line="276" w:lineRule="auto"/>
        <w:ind w:left="641" w:hanging="357"/>
        <w:jc w:val="both"/>
        <w:rPr>
          <w:rFonts w:asciiTheme="majorHAnsi" w:hAnsiTheme="majorHAnsi" w:cstheme="majorHAnsi"/>
          <w:b w:val="0"/>
          <w:bCs/>
          <w:sz w:val="24"/>
          <w:szCs w:val="24"/>
        </w:rPr>
      </w:pPr>
      <w:bookmarkStart w:id="147" w:name="_Toc78373405"/>
      <w:bookmarkStart w:id="148" w:name="_Toc78374591"/>
      <w:bookmarkStart w:id="149" w:name="_Toc77588267"/>
      <w:r w:rsidRPr="00427C9F">
        <w:rPr>
          <w:rFonts w:asciiTheme="majorHAnsi" w:hAnsiTheme="majorHAnsi" w:cstheme="majorHAnsi"/>
          <w:b w:val="0"/>
          <w:bCs/>
          <w:sz w:val="24"/>
          <w:szCs w:val="24"/>
        </w:rPr>
        <w:t>Las solicitudes de información pública</w:t>
      </w:r>
      <w:r w:rsidR="00E015CA" w:rsidRPr="00427C9F">
        <w:rPr>
          <w:rFonts w:asciiTheme="majorHAnsi" w:hAnsiTheme="majorHAnsi" w:cstheme="majorHAnsi"/>
          <w:b w:val="0"/>
          <w:bCs/>
          <w:sz w:val="24"/>
          <w:szCs w:val="24"/>
        </w:rPr>
        <w:t xml:space="preserve"> serán realizadas a la Dirección de Acceso a la Información del MICM, </w:t>
      </w:r>
      <w:r w:rsidR="00BE2E48" w:rsidRPr="00427C9F">
        <w:rPr>
          <w:rFonts w:asciiTheme="majorHAnsi" w:hAnsiTheme="majorHAnsi" w:cstheme="majorHAnsi"/>
          <w:b w:val="0"/>
          <w:bCs/>
          <w:sz w:val="24"/>
          <w:szCs w:val="24"/>
        </w:rPr>
        <w:t xml:space="preserve">a través de </w:t>
      </w:r>
      <w:r w:rsidR="00E015CA" w:rsidRPr="00427C9F">
        <w:rPr>
          <w:rFonts w:asciiTheme="majorHAnsi" w:hAnsiTheme="majorHAnsi" w:cstheme="majorHAnsi"/>
          <w:b w:val="0"/>
          <w:bCs/>
          <w:sz w:val="24"/>
          <w:szCs w:val="24"/>
        </w:rPr>
        <w:t>las siguientes vías:</w:t>
      </w:r>
      <w:bookmarkEnd w:id="147"/>
      <w:bookmarkEnd w:id="148"/>
      <w:r w:rsidRPr="00427C9F">
        <w:rPr>
          <w:rFonts w:asciiTheme="majorHAnsi" w:hAnsiTheme="majorHAnsi" w:cstheme="majorHAnsi"/>
          <w:b w:val="0"/>
          <w:bCs/>
          <w:sz w:val="24"/>
          <w:szCs w:val="24"/>
        </w:rPr>
        <w:t xml:space="preserve"> </w:t>
      </w:r>
    </w:p>
    <w:p w14:paraId="60B447EA" w14:textId="09846A03" w:rsidR="00E015CA" w:rsidRPr="00427C9F" w:rsidRDefault="00E015CA" w:rsidP="00247C3C">
      <w:pPr>
        <w:pStyle w:val="Subtitle1"/>
        <w:numPr>
          <w:ilvl w:val="1"/>
          <w:numId w:val="10"/>
        </w:numPr>
        <w:spacing w:before="0" w:after="0" w:line="276" w:lineRule="auto"/>
        <w:ind w:left="1134" w:hanging="357"/>
        <w:jc w:val="both"/>
        <w:rPr>
          <w:rFonts w:asciiTheme="majorHAnsi" w:hAnsiTheme="majorHAnsi" w:cstheme="majorHAnsi"/>
          <w:b w:val="0"/>
          <w:bCs/>
          <w:sz w:val="24"/>
          <w:szCs w:val="24"/>
        </w:rPr>
      </w:pPr>
      <w:bookmarkStart w:id="150" w:name="_Toc78373406"/>
      <w:bookmarkStart w:id="151" w:name="_Toc78374592"/>
      <w:r w:rsidRPr="00427C9F">
        <w:rPr>
          <w:rFonts w:asciiTheme="majorHAnsi" w:hAnsiTheme="majorHAnsi" w:cstheme="majorHAnsi"/>
          <w:b w:val="0"/>
          <w:bCs/>
          <w:sz w:val="24"/>
          <w:szCs w:val="24"/>
        </w:rPr>
        <w:t>C</w:t>
      </w:r>
      <w:r w:rsidR="00227927" w:rsidRPr="00427C9F">
        <w:rPr>
          <w:rFonts w:asciiTheme="majorHAnsi" w:hAnsiTheme="majorHAnsi" w:cstheme="majorHAnsi"/>
          <w:b w:val="0"/>
          <w:bCs/>
          <w:sz w:val="24"/>
          <w:szCs w:val="24"/>
        </w:rPr>
        <w:t>omunicación escrita</w:t>
      </w:r>
      <w:r w:rsidRPr="00427C9F">
        <w:rPr>
          <w:rFonts w:asciiTheme="majorHAnsi" w:hAnsiTheme="majorHAnsi" w:cstheme="majorHAnsi"/>
          <w:b w:val="0"/>
          <w:bCs/>
          <w:sz w:val="24"/>
          <w:szCs w:val="24"/>
        </w:rPr>
        <w:t>;</w:t>
      </w:r>
      <w:bookmarkEnd w:id="150"/>
      <w:bookmarkEnd w:id="151"/>
    </w:p>
    <w:p w14:paraId="3E15F0E0" w14:textId="46A2BE80" w:rsidR="00BE2E48" w:rsidRPr="00427C9F" w:rsidRDefault="006C372B" w:rsidP="00247C3C">
      <w:pPr>
        <w:pStyle w:val="Subtitle1"/>
        <w:numPr>
          <w:ilvl w:val="1"/>
          <w:numId w:val="10"/>
        </w:numPr>
        <w:spacing w:before="0" w:after="0" w:line="276" w:lineRule="auto"/>
        <w:ind w:left="1134" w:hanging="357"/>
        <w:jc w:val="both"/>
        <w:rPr>
          <w:rFonts w:asciiTheme="majorHAnsi" w:hAnsiTheme="majorHAnsi" w:cstheme="majorHAnsi"/>
          <w:b w:val="0"/>
          <w:bCs/>
          <w:sz w:val="24"/>
          <w:szCs w:val="24"/>
        </w:rPr>
      </w:pPr>
      <w:bookmarkStart w:id="152" w:name="_Toc78373407"/>
      <w:bookmarkStart w:id="153" w:name="_Toc78374593"/>
      <w:bookmarkEnd w:id="149"/>
      <w:r w:rsidRPr="00427C9F">
        <w:rPr>
          <w:rFonts w:asciiTheme="majorHAnsi" w:hAnsiTheme="majorHAnsi" w:cstheme="majorHAnsi"/>
          <w:b w:val="0"/>
          <w:bCs/>
          <w:sz w:val="24"/>
          <w:szCs w:val="24"/>
        </w:rPr>
        <w:t>Presencial completando</w:t>
      </w:r>
      <w:r w:rsidR="00E015CA" w:rsidRPr="00427C9F">
        <w:rPr>
          <w:rFonts w:asciiTheme="majorHAnsi" w:hAnsiTheme="majorHAnsi" w:cstheme="majorHAnsi"/>
          <w:b w:val="0"/>
          <w:bCs/>
          <w:sz w:val="24"/>
          <w:szCs w:val="24"/>
        </w:rPr>
        <w:t xml:space="preserve"> </w:t>
      </w:r>
      <w:r w:rsidR="004C616D" w:rsidRPr="00427C9F">
        <w:rPr>
          <w:rFonts w:asciiTheme="majorHAnsi" w:hAnsiTheme="majorHAnsi" w:cstheme="majorHAnsi"/>
          <w:b w:val="0"/>
          <w:bCs/>
          <w:sz w:val="24"/>
          <w:szCs w:val="24"/>
        </w:rPr>
        <w:t xml:space="preserve">el </w:t>
      </w:r>
      <w:bookmarkStart w:id="154" w:name="_Hlk78274289"/>
      <w:r w:rsidR="004C616D" w:rsidRPr="00427C9F">
        <w:rPr>
          <w:rFonts w:asciiTheme="majorHAnsi" w:hAnsiTheme="majorHAnsi" w:cstheme="majorHAnsi"/>
          <w:b w:val="0"/>
          <w:bCs/>
          <w:sz w:val="24"/>
          <w:szCs w:val="24"/>
        </w:rPr>
        <w:t>formulario FOR-DAI-01 Solicitud de Acceso a la Información Pública</w:t>
      </w:r>
      <w:r w:rsidR="00BE2E48" w:rsidRPr="00427C9F">
        <w:rPr>
          <w:rFonts w:asciiTheme="majorHAnsi" w:hAnsiTheme="majorHAnsi" w:cstheme="majorHAnsi"/>
          <w:b w:val="0"/>
          <w:bCs/>
          <w:sz w:val="24"/>
          <w:szCs w:val="24"/>
        </w:rPr>
        <w:t>;</w:t>
      </w:r>
      <w:bookmarkEnd w:id="152"/>
      <w:bookmarkEnd w:id="153"/>
    </w:p>
    <w:p w14:paraId="507F2C5F" w14:textId="4C7938CE" w:rsidR="00227927" w:rsidRPr="00427C9F" w:rsidRDefault="00BE2E48" w:rsidP="00247C3C">
      <w:pPr>
        <w:pStyle w:val="Subtitle1"/>
        <w:numPr>
          <w:ilvl w:val="1"/>
          <w:numId w:val="10"/>
        </w:numPr>
        <w:spacing w:before="0" w:after="0" w:line="276" w:lineRule="auto"/>
        <w:ind w:left="1134" w:hanging="357"/>
        <w:jc w:val="both"/>
        <w:rPr>
          <w:rFonts w:asciiTheme="majorHAnsi" w:hAnsiTheme="majorHAnsi" w:cstheme="majorHAnsi"/>
          <w:b w:val="0"/>
          <w:bCs/>
          <w:sz w:val="24"/>
          <w:szCs w:val="24"/>
        </w:rPr>
      </w:pPr>
      <w:bookmarkStart w:id="155" w:name="_Toc78373408"/>
      <w:bookmarkStart w:id="156" w:name="_Toc78374594"/>
      <w:r w:rsidRPr="00427C9F">
        <w:rPr>
          <w:rFonts w:asciiTheme="majorHAnsi" w:hAnsiTheme="majorHAnsi" w:cstheme="majorHAnsi"/>
          <w:b w:val="0"/>
          <w:bCs/>
          <w:sz w:val="24"/>
          <w:szCs w:val="24"/>
        </w:rPr>
        <w:t xml:space="preserve">Correo </w:t>
      </w:r>
      <w:r w:rsidR="00FE18CA" w:rsidRPr="00427C9F">
        <w:rPr>
          <w:rFonts w:asciiTheme="majorHAnsi" w:hAnsiTheme="majorHAnsi" w:cstheme="majorHAnsi"/>
          <w:b w:val="0"/>
          <w:bCs/>
          <w:sz w:val="24"/>
          <w:szCs w:val="24"/>
        </w:rPr>
        <w:t xml:space="preserve">Electrónico </w:t>
      </w:r>
      <w:r w:rsidR="00FE18CA" w:rsidRPr="00FE18CA">
        <w:rPr>
          <w:rStyle w:val="Hipervnculo"/>
          <w:rFonts w:asciiTheme="majorHAnsi" w:hAnsiTheme="majorHAnsi" w:cstheme="majorHAnsi"/>
          <w:b w:val="0"/>
          <w:bCs/>
          <w:sz w:val="24"/>
          <w:szCs w:val="24"/>
        </w:rPr>
        <w:t>direccionoa</w:t>
      </w:r>
      <w:hyperlink r:id="rId12" w:history="1">
        <w:r w:rsidR="00FE18CA" w:rsidRPr="007A70B7">
          <w:rPr>
            <w:rStyle w:val="Hipervnculo"/>
            <w:rFonts w:asciiTheme="majorHAnsi" w:hAnsiTheme="majorHAnsi" w:cstheme="majorHAnsi"/>
            <w:b w:val="0"/>
            <w:bCs/>
            <w:sz w:val="24"/>
            <w:szCs w:val="24"/>
          </w:rPr>
          <w:t>i@micm.gob.do</w:t>
        </w:r>
      </w:hyperlink>
      <w:bookmarkEnd w:id="155"/>
      <w:bookmarkEnd w:id="156"/>
    </w:p>
    <w:p w14:paraId="4CEABBEB" w14:textId="25042215" w:rsidR="00286D11" w:rsidRPr="00427C9F" w:rsidRDefault="00286D11" w:rsidP="00247C3C">
      <w:pPr>
        <w:pStyle w:val="Subtitle1"/>
        <w:numPr>
          <w:ilvl w:val="1"/>
          <w:numId w:val="10"/>
        </w:numPr>
        <w:spacing w:before="0" w:after="0" w:line="276" w:lineRule="auto"/>
        <w:ind w:left="1134"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Portal Único de Acceso a la Información Pública (SAIP)</w:t>
      </w:r>
    </w:p>
    <w:p w14:paraId="06AF3E44" w14:textId="0BFBF332" w:rsidR="00F817F3" w:rsidRPr="00427C9F" w:rsidRDefault="003F28BB" w:rsidP="00247C3C">
      <w:pPr>
        <w:pStyle w:val="Subtitle1"/>
        <w:numPr>
          <w:ilvl w:val="0"/>
          <w:numId w:val="10"/>
        </w:numPr>
        <w:spacing w:before="60" w:after="60" w:line="276" w:lineRule="auto"/>
        <w:ind w:left="641"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Las informaciones solicitadas por el ciudadano podrán ser suministradas</w:t>
      </w:r>
      <w:r w:rsidR="00FE18CA">
        <w:rPr>
          <w:rFonts w:asciiTheme="majorHAnsi" w:hAnsiTheme="majorHAnsi" w:cstheme="majorHAnsi"/>
          <w:b w:val="0"/>
          <w:bCs/>
          <w:sz w:val="24"/>
          <w:szCs w:val="24"/>
        </w:rPr>
        <w:t xml:space="preserve"> tanto</w:t>
      </w:r>
      <w:r w:rsidRPr="00427C9F">
        <w:rPr>
          <w:rFonts w:asciiTheme="majorHAnsi" w:hAnsiTheme="majorHAnsi" w:cstheme="majorHAnsi"/>
          <w:b w:val="0"/>
          <w:bCs/>
          <w:sz w:val="24"/>
          <w:szCs w:val="24"/>
        </w:rPr>
        <w:t xml:space="preserve"> en formato digital como en formato impreso (si aplica)</w:t>
      </w:r>
      <w:bookmarkEnd w:id="154"/>
      <w:r w:rsidR="00FE18CA">
        <w:rPr>
          <w:rFonts w:asciiTheme="majorHAnsi" w:hAnsiTheme="majorHAnsi" w:cstheme="majorHAnsi"/>
          <w:b w:val="0"/>
          <w:bCs/>
          <w:sz w:val="24"/>
          <w:szCs w:val="24"/>
        </w:rPr>
        <w:t>.</w:t>
      </w:r>
    </w:p>
    <w:p w14:paraId="39D626F5" w14:textId="3CDBFE64" w:rsidR="00227927" w:rsidRPr="00427C9F" w:rsidRDefault="00227927" w:rsidP="00247C3C">
      <w:pPr>
        <w:pStyle w:val="Subtitle1"/>
        <w:numPr>
          <w:ilvl w:val="0"/>
          <w:numId w:val="10"/>
        </w:numPr>
        <w:spacing w:before="60" w:after="60" w:line="276" w:lineRule="auto"/>
        <w:ind w:left="641"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 xml:space="preserve">Las solicitudes de Acceso a la Información Pública del MICM deberán cumplir </w:t>
      </w:r>
      <w:r w:rsidR="006C7BF6" w:rsidRPr="00427C9F">
        <w:rPr>
          <w:rFonts w:asciiTheme="majorHAnsi" w:hAnsiTheme="majorHAnsi" w:cstheme="majorHAnsi"/>
          <w:b w:val="0"/>
          <w:bCs/>
          <w:sz w:val="24"/>
          <w:szCs w:val="24"/>
        </w:rPr>
        <w:t xml:space="preserve">los siguientes </w:t>
      </w:r>
      <w:r w:rsidRPr="00427C9F">
        <w:rPr>
          <w:rFonts w:asciiTheme="majorHAnsi" w:hAnsiTheme="majorHAnsi" w:cstheme="majorHAnsi"/>
          <w:b w:val="0"/>
          <w:bCs/>
          <w:sz w:val="24"/>
          <w:szCs w:val="24"/>
        </w:rPr>
        <w:t>requisitos mínimos:</w:t>
      </w:r>
    </w:p>
    <w:p w14:paraId="67A154CD"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Fecha de la solicitud (obligatorio).</w:t>
      </w:r>
    </w:p>
    <w:p w14:paraId="333F2779"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Nombre del solicitante (obligatorio).</w:t>
      </w:r>
    </w:p>
    <w:p w14:paraId="18DA0F1F"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Cédula de Identidad y Electoral del solicitante; y en el caso de ser extranjero su Pasaporte.</w:t>
      </w:r>
    </w:p>
    <w:p w14:paraId="0082DAA7" w14:textId="68D290DB"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Nombre de la persona jurídica (</w:t>
      </w:r>
      <w:r w:rsidR="006C7BF6" w:rsidRPr="00427C9F">
        <w:rPr>
          <w:rFonts w:asciiTheme="majorHAnsi" w:hAnsiTheme="majorHAnsi" w:cstheme="majorHAnsi"/>
          <w:b w:val="0"/>
          <w:bCs/>
          <w:sz w:val="24"/>
          <w:szCs w:val="24"/>
        </w:rPr>
        <w:t>s</w:t>
      </w:r>
      <w:r w:rsidRPr="00427C9F">
        <w:rPr>
          <w:rFonts w:asciiTheme="majorHAnsi" w:hAnsiTheme="majorHAnsi" w:cstheme="majorHAnsi"/>
          <w:b w:val="0"/>
          <w:bCs/>
          <w:sz w:val="24"/>
          <w:szCs w:val="24"/>
        </w:rPr>
        <w:t>i aplica, obligatorio).</w:t>
      </w:r>
    </w:p>
    <w:p w14:paraId="370AE999"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RNC de la persona jurídica (si aplica, obligatorio).</w:t>
      </w:r>
    </w:p>
    <w:p w14:paraId="38B05D83"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lastRenderedPageBreak/>
        <w:t xml:space="preserve">Dirección. </w:t>
      </w:r>
    </w:p>
    <w:p w14:paraId="6100421B"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Teléfono.</w:t>
      </w:r>
    </w:p>
    <w:p w14:paraId="61F4E5A4"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 xml:space="preserve">Correo electrónico (opcional), salvo que el solicitante pida que la información sea entregada por esa vía. </w:t>
      </w:r>
    </w:p>
    <w:p w14:paraId="0B1AAAA2"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Informaciones o datos requeridos (obligatorio).</w:t>
      </w:r>
    </w:p>
    <w:p w14:paraId="1910CB77" w14:textId="5BAD75DE"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Motivación de la solicitud (obligatorio).</w:t>
      </w:r>
    </w:p>
    <w:p w14:paraId="345A5A11"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Autoridad que posee la información.</w:t>
      </w:r>
    </w:p>
    <w:p w14:paraId="093DFCBF" w14:textId="77777777" w:rsidR="00227927" w:rsidRPr="00427C9F" w:rsidRDefault="00227927" w:rsidP="00247C3C">
      <w:pPr>
        <w:pStyle w:val="Subtitle1"/>
        <w:numPr>
          <w:ilvl w:val="0"/>
          <w:numId w:val="9"/>
        </w:numPr>
        <w:spacing w:before="0" w:after="0" w:line="276" w:lineRule="auto"/>
        <w:ind w:left="1066" w:hanging="357"/>
        <w:jc w:val="both"/>
        <w:rPr>
          <w:rFonts w:asciiTheme="majorHAnsi" w:hAnsiTheme="majorHAnsi" w:cstheme="majorHAnsi"/>
          <w:b w:val="0"/>
          <w:bCs/>
          <w:sz w:val="24"/>
          <w:szCs w:val="24"/>
        </w:rPr>
      </w:pPr>
      <w:r w:rsidRPr="00427C9F">
        <w:rPr>
          <w:rFonts w:asciiTheme="majorHAnsi" w:hAnsiTheme="majorHAnsi" w:cstheme="majorHAnsi"/>
          <w:b w:val="0"/>
          <w:bCs/>
          <w:sz w:val="24"/>
          <w:szCs w:val="24"/>
        </w:rPr>
        <w:t>Lugar o medio para recibir las informaciones.</w:t>
      </w:r>
    </w:p>
    <w:p w14:paraId="2A15D234" w14:textId="28FFCEC6" w:rsidR="00227927" w:rsidRPr="00427C9F" w:rsidRDefault="00227927" w:rsidP="00247C3C">
      <w:pPr>
        <w:pStyle w:val="Subtitle1"/>
        <w:numPr>
          <w:ilvl w:val="0"/>
          <w:numId w:val="11"/>
        </w:numPr>
        <w:spacing w:before="60" w:after="60" w:line="276" w:lineRule="auto"/>
        <w:ind w:left="709" w:hanging="349"/>
        <w:jc w:val="both"/>
        <w:rPr>
          <w:rFonts w:asciiTheme="majorHAnsi" w:hAnsiTheme="majorHAnsi" w:cstheme="majorHAnsi"/>
          <w:b w:val="0"/>
          <w:bCs/>
          <w:sz w:val="24"/>
          <w:szCs w:val="24"/>
        </w:rPr>
      </w:pPr>
      <w:bookmarkStart w:id="157" w:name="_Toc77588268"/>
      <w:r w:rsidRPr="00427C9F">
        <w:rPr>
          <w:rFonts w:asciiTheme="majorHAnsi" w:hAnsiTheme="majorHAnsi" w:cstheme="majorHAnsi"/>
          <w:b w:val="0"/>
          <w:bCs/>
          <w:sz w:val="24"/>
          <w:szCs w:val="24"/>
        </w:rPr>
        <w:t xml:space="preserve">Toda solicitud de información será registrada en el </w:t>
      </w:r>
      <w:r w:rsidR="00F817F3" w:rsidRPr="00427C9F">
        <w:rPr>
          <w:rFonts w:asciiTheme="majorHAnsi" w:hAnsiTheme="majorHAnsi" w:cstheme="majorHAnsi"/>
          <w:b w:val="0"/>
          <w:bCs/>
          <w:sz w:val="24"/>
          <w:szCs w:val="24"/>
        </w:rPr>
        <w:t>SAIP y</w:t>
      </w:r>
      <w:r w:rsidRPr="00427C9F">
        <w:rPr>
          <w:rFonts w:asciiTheme="majorHAnsi" w:hAnsiTheme="majorHAnsi" w:cstheme="majorHAnsi"/>
          <w:b w:val="0"/>
          <w:bCs/>
          <w:sz w:val="24"/>
          <w:szCs w:val="24"/>
        </w:rPr>
        <w:t xml:space="preserve"> contendrá un número de caso</w:t>
      </w:r>
      <w:r w:rsidR="00F817F3" w:rsidRPr="00427C9F">
        <w:rPr>
          <w:rFonts w:asciiTheme="majorHAnsi" w:hAnsiTheme="majorHAnsi" w:cstheme="majorHAnsi"/>
          <w:b w:val="0"/>
          <w:bCs/>
          <w:sz w:val="24"/>
          <w:szCs w:val="24"/>
        </w:rPr>
        <w:t xml:space="preserve"> </w:t>
      </w:r>
      <w:r w:rsidRPr="00427C9F">
        <w:rPr>
          <w:rFonts w:asciiTheme="majorHAnsi" w:hAnsiTheme="majorHAnsi" w:cstheme="majorHAnsi"/>
          <w:b w:val="0"/>
          <w:bCs/>
          <w:sz w:val="24"/>
          <w:szCs w:val="24"/>
        </w:rPr>
        <w:t>único asignado, el cual se le será informado al ciudadano</w:t>
      </w:r>
      <w:r w:rsidR="006C372B" w:rsidRPr="00427C9F">
        <w:rPr>
          <w:rFonts w:asciiTheme="majorHAnsi" w:hAnsiTheme="majorHAnsi" w:cstheme="majorHAnsi"/>
          <w:b w:val="0"/>
          <w:bCs/>
          <w:sz w:val="24"/>
          <w:szCs w:val="24"/>
        </w:rPr>
        <w:t>.</w:t>
      </w:r>
      <w:bookmarkEnd w:id="157"/>
    </w:p>
    <w:p w14:paraId="222DCBD1" w14:textId="77777777" w:rsidR="00227927" w:rsidRPr="00427C9F" w:rsidRDefault="00227927" w:rsidP="00247C3C">
      <w:pPr>
        <w:pStyle w:val="Subtitle1"/>
        <w:numPr>
          <w:ilvl w:val="0"/>
          <w:numId w:val="8"/>
        </w:numPr>
        <w:spacing w:before="60" w:after="60" w:line="276" w:lineRule="auto"/>
        <w:ind w:left="709"/>
        <w:jc w:val="both"/>
        <w:rPr>
          <w:rFonts w:asciiTheme="majorHAnsi" w:hAnsiTheme="majorHAnsi" w:cstheme="majorHAnsi"/>
          <w:b w:val="0"/>
          <w:bCs/>
          <w:sz w:val="24"/>
          <w:szCs w:val="24"/>
        </w:rPr>
      </w:pPr>
      <w:r w:rsidRPr="00427C9F">
        <w:rPr>
          <w:rFonts w:asciiTheme="majorHAnsi" w:hAnsiTheme="majorHAnsi" w:cstheme="majorHAnsi"/>
          <w:b w:val="0"/>
          <w:bCs/>
          <w:sz w:val="24"/>
          <w:szCs w:val="24"/>
        </w:rPr>
        <w:t>En caso de que el solicitante sea una persona jurídica o actúe en representación de otra persona física, quien solicita deberá anexar el documento que justifica su calidad para actuar en nombre de esa persona física o jurídica (poder otorgado por acto auténtico, o por acto bajo firma privada, legalizado por Notario Público, acta de Consejo u organismo competente, legalizada, según corresponda).</w:t>
      </w:r>
    </w:p>
    <w:p w14:paraId="51F0C9DF" w14:textId="38F763EF" w:rsidR="00227927" w:rsidRPr="00427C9F" w:rsidRDefault="00227927" w:rsidP="00247C3C">
      <w:pPr>
        <w:pStyle w:val="Subtitle1"/>
        <w:numPr>
          <w:ilvl w:val="0"/>
          <w:numId w:val="8"/>
        </w:numPr>
        <w:spacing w:before="60" w:after="60" w:line="276" w:lineRule="auto"/>
        <w:ind w:left="709"/>
        <w:jc w:val="both"/>
        <w:rPr>
          <w:rFonts w:asciiTheme="majorHAnsi" w:hAnsiTheme="majorHAnsi" w:cstheme="majorHAnsi"/>
          <w:b w:val="0"/>
          <w:bCs/>
          <w:sz w:val="24"/>
          <w:szCs w:val="24"/>
        </w:rPr>
      </w:pPr>
      <w:r w:rsidRPr="00427C9F">
        <w:rPr>
          <w:rFonts w:asciiTheme="majorHAnsi" w:hAnsiTheme="majorHAnsi" w:cstheme="majorHAnsi"/>
          <w:b w:val="0"/>
          <w:bCs/>
          <w:sz w:val="24"/>
          <w:szCs w:val="24"/>
        </w:rPr>
        <w:t>El</w:t>
      </w:r>
      <w:r w:rsidR="006A686F" w:rsidRPr="00427C9F">
        <w:rPr>
          <w:rFonts w:asciiTheme="majorHAnsi" w:hAnsiTheme="majorHAnsi" w:cstheme="majorHAnsi"/>
          <w:b w:val="0"/>
          <w:bCs/>
          <w:sz w:val="24"/>
          <w:szCs w:val="24"/>
        </w:rPr>
        <w:t xml:space="preserve">/la </w:t>
      </w:r>
      <w:r w:rsidR="00BE2E48" w:rsidRPr="00427C9F">
        <w:rPr>
          <w:rFonts w:asciiTheme="majorHAnsi" w:hAnsiTheme="majorHAnsi" w:cstheme="majorHAnsi"/>
          <w:b w:val="0"/>
          <w:bCs/>
          <w:sz w:val="24"/>
          <w:szCs w:val="24"/>
        </w:rPr>
        <w:t>D</w:t>
      </w:r>
      <w:r w:rsidR="006A686F" w:rsidRPr="00427C9F">
        <w:rPr>
          <w:rFonts w:asciiTheme="majorHAnsi" w:hAnsiTheme="majorHAnsi" w:cstheme="majorHAnsi"/>
          <w:b w:val="0"/>
          <w:bCs/>
          <w:sz w:val="24"/>
          <w:szCs w:val="24"/>
        </w:rPr>
        <w:t>irectora/a</w:t>
      </w:r>
      <w:r w:rsidRPr="00427C9F">
        <w:rPr>
          <w:rFonts w:asciiTheme="majorHAnsi" w:hAnsiTheme="majorHAnsi" w:cstheme="majorHAnsi"/>
          <w:b w:val="0"/>
          <w:bCs/>
          <w:sz w:val="24"/>
          <w:szCs w:val="24"/>
        </w:rPr>
        <w:t xml:space="preserve"> de Acceso a la Información tendrá la responsabilidad de manera exclusiva de las tareas referentes a la Dirección de Acceso a la Información</w:t>
      </w:r>
      <w:r w:rsidR="00F633A6" w:rsidRPr="00427C9F">
        <w:rPr>
          <w:rFonts w:asciiTheme="majorHAnsi" w:hAnsiTheme="majorHAnsi" w:cstheme="majorHAnsi"/>
          <w:b w:val="0"/>
          <w:bCs/>
          <w:sz w:val="24"/>
          <w:szCs w:val="24"/>
        </w:rPr>
        <w:t>.</w:t>
      </w:r>
    </w:p>
    <w:p w14:paraId="1D7D4BA7" w14:textId="1C24F97C" w:rsidR="00227927" w:rsidRPr="00427C9F" w:rsidRDefault="00227927" w:rsidP="00247C3C">
      <w:pPr>
        <w:pStyle w:val="Subtitle1"/>
        <w:numPr>
          <w:ilvl w:val="0"/>
          <w:numId w:val="8"/>
        </w:numPr>
        <w:spacing w:before="60" w:after="60" w:line="276" w:lineRule="auto"/>
        <w:ind w:left="709"/>
        <w:jc w:val="both"/>
        <w:rPr>
          <w:rFonts w:asciiTheme="majorHAnsi" w:hAnsiTheme="majorHAnsi" w:cstheme="majorHAnsi"/>
          <w:b w:val="0"/>
          <w:bCs/>
          <w:sz w:val="24"/>
          <w:szCs w:val="24"/>
        </w:rPr>
      </w:pPr>
      <w:r w:rsidRPr="00427C9F">
        <w:rPr>
          <w:rFonts w:asciiTheme="majorHAnsi" w:hAnsiTheme="majorHAnsi" w:cstheme="majorHAnsi"/>
          <w:b w:val="0"/>
          <w:bCs/>
          <w:sz w:val="24"/>
          <w:szCs w:val="24"/>
        </w:rPr>
        <w:t>La Dirección de Acceso a la Información deberá llevar un archivo de las solicitudes de acceso a la información, incluyendo sus antecedentes, tramitación, resultados y costos.</w:t>
      </w:r>
    </w:p>
    <w:p w14:paraId="6ACBFEC3" w14:textId="1C79C10C" w:rsidR="00227927" w:rsidRPr="00FA0E88" w:rsidRDefault="00227927" w:rsidP="00247C3C">
      <w:pPr>
        <w:pStyle w:val="Subtitle1"/>
        <w:numPr>
          <w:ilvl w:val="0"/>
          <w:numId w:val="8"/>
        </w:numPr>
        <w:spacing w:before="60" w:after="60" w:line="276" w:lineRule="auto"/>
        <w:ind w:left="709"/>
        <w:jc w:val="both"/>
        <w:rPr>
          <w:rFonts w:asciiTheme="majorHAnsi" w:hAnsiTheme="majorHAnsi" w:cstheme="majorHAnsi"/>
          <w:b w:val="0"/>
          <w:bCs/>
          <w:sz w:val="24"/>
          <w:szCs w:val="24"/>
        </w:rPr>
      </w:pPr>
      <w:r w:rsidRPr="00FA0E88">
        <w:rPr>
          <w:rFonts w:asciiTheme="majorHAnsi" w:hAnsiTheme="majorHAnsi" w:cstheme="majorHAnsi"/>
          <w:b w:val="0"/>
          <w:bCs/>
          <w:sz w:val="24"/>
          <w:szCs w:val="24"/>
        </w:rPr>
        <w:t>La Dirección de Acceso a la Información deberá elaborar estadísticas y balances de gestión de su área en materia de acceso a la información.</w:t>
      </w:r>
    </w:p>
    <w:p w14:paraId="4FCE51EC" w14:textId="16B59EF4" w:rsidR="00C7294C" w:rsidRPr="00FA0E88" w:rsidRDefault="00227927" w:rsidP="00247C3C">
      <w:pPr>
        <w:pStyle w:val="Subtitle1"/>
        <w:numPr>
          <w:ilvl w:val="0"/>
          <w:numId w:val="8"/>
        </w:numPr>
        <w:spacing w:before="60" w:after="60" w:line="276" w:lineRule="auto"/>
        <w:ind w:left="709"/>
        <w:jc w:val="both"/>
        <w:rPr>
          <w:rFonts w:asciiTheme="majorHAnsi" w:hAnsiTheme="majorHAnsi" w:cstheme="majorHAnsi"/>
          <w:b w:val="0"/>
          <w:bCs/>
          <w:sz w:val="24"/>
          <w:szCs w:val="24"/>
        </w:rPr>
      </w:pPr>
      <w:r w:rsidRPr="00FA0E88">
        <w:rPr>
          <w:rFonts w:asciiTheme="majorHAnsi" w:hAnsiTheme="majorHAnsi" w:cstheme="majorHAnsi"/>
          <w:b w:val="0"/>
          <w:bCs/>
          <w:sz w:val="24"/>
          <w:szCs w:val="24"/>
        </w:rPr>
        <w:t xml:space="preserve">La Dirección de Acceso a la </w:t>
      </w:r>
      <w:r w:rsidR="00670B95" w:rsidRPr="00FA0E88">
        <w:rPr>
          <w:rFonts w:asciiTheme="majorHAnsi" w:hAnsiTheme="majorHAnsi" w:cstheme="majorHAnsi"/>
          <w:b w:val="0"/>
          <w:bCs/>
          <w:sz w:val="24"/>
          <w:szCs w:val="24"/>
        </w:rPr>
        <w:t>Información, a</w:t>
      </w:r>
      <w:r w:rsidRPr="00FA0E88">
        <w:rPr>
          <w:rFonts w:asciiTheme="majorHAnsi" w:hAnsiTheme="majorHAnsi" w:cstheme="majorHAnsi"/>
          <w:b w:val="0"/>
          <w:bCs/>
          <w:sz w:val="24"/>
          <w:szCs w:val="24"/>
        </w:rPr>
        <w:t xml:space="preserve"> modo de seguimiento, notificará a todas las áreas responsables, el cuadro de solicitudes pendientes en su área, una vez a la semana, como forma de mantener el control de las solicitudes pendientes de respuesta, informando sobre el transcurso de los plazos.</w:t>
      </w:r>
    </w:p>
    <w:p w14:paraId="53AB6066" w14:textId="77777777" w:rsidR="00227927" w:rsidRPr="00FA0E88" w:rsidRDefault="00227927" w:rsidP="00247C3C">
      <w:pPr>
        <w:pStyle w:val="Subtitle1"/>
        <w:numPr>
          <w:ilvl w:val="1"/>
          <w:numId w:val="7"/>
        </w:numPr>
        <w:spacing w:before="60" w:after="60" w:line="276" w:lineRule="auto"/>
        <w:ind w:left="284" w:hanging="437"/>
        <w:jc w:val="both"/>
        <w:outlineLvl w:val="1"/>
        <w:rPr>
          <w:rFonts w:asciiTheme="majorHAnsi" w:hAnsiTheme="majorHAnsi" w:cstheme="majorHAnsi"/>
          <w:sz w:val="24"/>
          <w:szCs w:val="24"/>
        </w:rPr>
      </w:pPr>
      <w:bookmarkStart w:id="158" w:name="_Toc78373409"/>
      <w:bookmarkStart w:id="159" w:name="_Toc106096259"/>
      <w:r w:rsidRPr="00FA0E88">
        <w:rPr>
          <w:rFonts w:asciiTheme="majorHAnsi" w:hAnsiTheme="majorHAnsi" w:cstheme="majorHAnsi"/>
          <w:sz w:val="24"/>
          <w:szCs w:val="24"/>
        </w:rPr>
        <w:t>Sobre los plazos de las solicitudes</w:t>
      </w:r>
      <w:bookmarkEnd w:id="158"/>
      <w:bookmarkEnd w:id="159"/>
    </w:p>
    <w:p w14:paraId="3358A95E" w14:textId="2D9A627D" w:rsidR="0000049E" w:rsidRPr="00FA0E88" w:rsidRDefault="00227927"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bookmarkStart w:id="160" w:name="_Toc77588270"/>
      <w:r w:rsidRPr="00FA0E88">
        <w:rPr>
          <w:rFonts w:asciiTheme="majorHAnsi" w:hAnsiTheme="majorHAnsi" w:cstheme="majorHAnsi"/>
          <w:sz w:val="24"/>
          <w:szCs w:val="24"/>
        </w:rPr>
        <w:t>La Dirección de Acceso a la Información tendrá un plazo no mayor a quince (15) días laborales para proporcionar la información requerida por el ciudadano</w:t>
      </w:r>
      <w:r w:rsidR="0000049E" w:rsidRPr="00FA0E88">
        <w:rPr>
          <w:rFonts w:asciiTheme="majorHAnsi" w:hAnsiTheme="majorHAnsi" w:cstheme="majorHAnsi"/>
          <w:sz w:val="24"/>
          <w:szCs w:val="24"/>
        </w:rPr>
        <w:t>.</w:t>
      </w:r>
      <w:bookmarkEnd w:id="160"/>
      <w:r w:rsidR="006F252A" w:rsidRPr="00FA0E88">
        <w:rPr>
          <w:rFonts w:asciiTheme="majorHAnsi" w:hAnsiTheme="majorHAnsi" w:cstheme="majorHAnsi"/>
          <w:sz w:val="24"/>
          <w:szCs w:val="24"/>
        </w:rPr>
        <w:t xml:space="preserve"> </w:t>
      </w:r>
    </w:p>
    <w:p w14:paraId="5AA29234" w14:textId="2E5FB070" w:rsidR="003F28BB" w:rsidRPr="00FA0E88" w:rsidRDefault="0000049E"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A0E88">
        <w:rPr>
          <w:rFonts w:asciiTheme="majorHAnsi" w:hAnsiTheme="majorHAnsi" w:cstheme="majorHAnsi"/>
          <w:sz w:val="24"/>
          <w:szCs w:val="24"/>
        </w:rPr>
        <w:t>En caso de que las solicitudes de información que por su naturaleza no p</w:t>
      </w:r>
      <w:r w:rsidR="00FE18CA">
        <w:rPr>
          <w:rFonts w:asciiTheme="majorHAnsi" w:hAnsiTheme="majorHAnsi" w:cstheme="majorHAnsi"/>
          <w:sz w:val="24"/>
          <w:szCs w:val="24"/>
        </w:rPr>
        <w:t>uedan</w:t>
      </w:r>
      <w:r w:rsidRPr="00FA0E88">
        <w:rPr>
          <w:rFonts w:asciiTheme="majorHAnsi" w:hAnsiTheme="majorHAnsi" w:cstheme="majorHAnsi"/>
          <w:sz w:val="24"/>
          <w:szCs w:val="24"/>
        </w:rPr>
        <w:t xml:space="preserve"> ser respondida</w:t>
      </w:r>
      <w:r w:rsidR="00FE18CA">
        <w:rPr>
          <w:rFonts w:asciiTheme="majorHAnsi" w:hAnsiTheme="majorHAnsi" w:cstheme="majorHAnsi"/>
          <w:sz w:val="24"/>
          <w:szCs w:val="24"/>
        </w:rPr>
        <w:t>s</w:t>
      </w:r>
      <w:r w:rsidRPr="00FA0E88">
        <w:rPr>
          <w:rFonts w:asciiTheme="majorHAnsi" w:hAnsiTheme="majorHAnsi" w:cstheme="majorHAnsi"/>
          <w:sz w:val="24"/>
          <w:szCs w:val="24"/>
        </w:rPr>
        <w:t xml:space="preserve"> dentro del plazo legal establecido, </w:t>
      </w:r>
      <w:r w:rsidR="00247C3C" w:rsidRPr="00FA0E88">
        <w:rPr>
          <w:rFonts w:asciiTheme="majorHAnsi" w:hAnsiTheme="majorHAnsi" w:cstheme="majorHAnsi"/>
          <w:sz w:val="24"/>
          <w:szCs w:val="24"/>
        </w:rPr>
        <w:t xml:space="preserve">el área encargada del suministro de la información y respuesta </w:t>
      </w:r>
      <w:r w:rsidR="006F252A" w:rsidRPr="00FA0E88">
        <w:rPr>
          <w:rFonts w:asciiTheme="majorHAnsi" w:hAnsiTheme="majorHAnsi" w:cstheme="majorHAnsi"/>
          <w:sz w:val="24"/>
          <w:szCs w:val="24"/>
        </w:rPr>
        <w:t>podrá prorrogar</w:t>
      </w:r>
      <w:r w:rsidR="0002193D">
        <w:rPr>
          <w:rFonts w:asciiTheme="majorHAnsi" w:hAnsiTheme="majorHAnsi" w:cstheme="majorHAnsi"/>
          <w:sz w:val="24"/>
          <w:szCs w:val="24"/>
        </w:rPr>
        <w:t xml:space="preserve"> de forma excepcional</w:t>
      </w:r>
      <w:r w:rsidRPr="00FA0E88">
        <w:rPr>
          <w:rFonts w:asciiTheme="majorHAnsi" w:hAnsiTheme="majorHAnsi" w:cstheme="majorHAnsi"/>
          <w:sz w:val="24"/>
          <w:szCs w:val="24"/>
        </w:rPr>
        <w:t xml:space="preserve"> por un plazo no mayo</w:t>
      </w:r>
      <w:r w:rsidR="001751A5" w:rsidRPr="00FA0E88">
        <w:rPr>
          <w:rFonts w:asciiTheme="majorHAnsi" w:hAnsiTheme="majorHAnsi" w:cstheme="majorHAnsi"/>
          <w:sz w:val="24"/>
          <w:szCs w:val="24"/>
        </w:rPr>
        <w:t>r</w:t>
      </w:r>
      <w:r w:rsidRPr="00FA0E88">
        <w:rPr>
          <w:rFonts w:asciiTheme="majorHAnsi" w:hAnsiTheme="majorHAnsi" w:cstheme="majorHAnsi"/>
          <w:sz w:val="24"/>
          <w:szCs w:val="24"/>
        </w:rPr>
        <w:t xml:space="preserve"> </w:t>
      </w:r>
      <w:r w:rsidR="00C27B40" w:rsidRPr="00FA0E88">
        <w:rPr>
          <w:rFonts w:asciiTheme="majorHAnsi" w:hAnsiTheme="majorHAnsi" w:cstheme="majorHAnsi"/>
          <w:sz w:val="24"/>
          <w:szCs w:val="24"/>
        </w:rPr>
        <w:t>de diez</w:t>
      </w:r>
      <w:r w:rsidR="006F252A" w:rsidRPr="00FA0E88">
        <w:rPr>
          <w:rFonts w:asciiTheme="majorHAnsi" w:hAnsiTheme="majorHAnsi" w:cstheme="majorHAnsi"/>
          <w:sz w:val="24"/>
          <w:szCs w:val="24"/>
        </w:rPr>
        <w:t xml:space="preserve"> (10) </w:t>
      </w:r>
      <w:r w:rsidR="005F329E" w:rsidRPr="00FA0E88">
        <w:rPr>
          <w:rFonts w:asciiTheme="majorHAnsi" w:hAnsiTheme="majorHAnsi" w:cstheme="majorHAnsi"/>
          <w:sz w:val="24"/>
          <w:szCs w:val="24"/>
        </w:rPr>
        <w:t xml:space="preserve">días </w:t>
      </w:r>
      <w:r w:rsidRPr="00FA0E88">
        <w:rPr>
          <w:rFonts w:asciiTheme="majorHAnsi" w:hAnsiTheme="majorHAnsi" w:cstheme="majorHAnsi"/>
          <w:sz w:val="24"/>
          <w:szCs w:val="24"/>
        </w:rPr>
        <w:t xml:space="preserve">laborables, </w:t>
      </w:r>
      <w:r w:rsidR="00247C3C" w:rsidRPr="00FA0E88">
        <w:rPr>
          <w:rFonts w:asciiTheme="majorHAnsi" w:hAnsiTheme="majorHAnsi" w:cstheme="majorHAnsi"/>
          <w:sz w:val="24"/>
          <w:szCs w:val="24"/>
        </w:rPr>
        <w:t>la cual deberá ser notificada</w:t>
      </w:r>
      <w:r w:rsidRPr="00FA0E88">
        <w:rPr>
          <w:rFonts w:asciiTheme="majorHAnsi" w:hAnsiTheme="majorHAnsi" w:cstheme="majorHAnsi"/>
          <w:sz w:val="24"/>
          <w:szCs w:val="24"/>
        </w:rPr>
        <w:t xml:space="preserve"> </w:t>
      </w:r>
      <w:r w:rsidR="00247C3C" w:rsidRPr="00FA0E88">
        <w:rPr>
          <w:rFonts w:asciiTheme="majorHAnsi" w:hAnsiTheme="majorHAnsi" w:cstheme="majorHAnsi"/>
          <w:sz w:val="24"/>
          <w:szCs w:val="24"/>
        </w:rPr>
        <w:t xml:space="preserve">por la Dirección de Acceso a la Información al ciudadano/cliente solicitante, </w:t>
      </w:r>
      <w:r w:rsidRPr="00FA0E88">
        <w:rPr>
          <w:rFonts w:asciiTheme="majorHAnsi" w:hAnsiTheme="majorHAnsi" w:cstheme="majorHAnsi"/>
          <w:sz w:val="24"/>
          <w:szCs w:val="24"/>
        </w:rPr>
        <w:t>mediante comunicación</w:t>
      </w:r>
      <w:r w:rsidR="00247C3C" w:rsidRPr="00FA0E88">
        <w:rPr>
          <w:rFonts w:asciiTheme="majorHAnsi" w:hAnsiTheme="majorHAnsi" w:cstheme="majorHAnsi"/>
          <w:sz w:val="24"/>
          <w:szCs w:val="24"/>
        </w:rPr>
        <w:t xml:space="preserve">, explicando </w:t>
      </w:r>
      <w:r w:rsidR="001751A5" w:rsidRPr="00FA0E88">
        <w:rPr>
          <w:rFonts w:asciiTheme="majorHAnsi" w:hAnsiTheme="majorHAnsi" w:cstheme="majorHAnsi"/>
          <w:sz w:val="24"/>
          <w:szCs w:val="24"/>
        </w:rPr>
        <w:t>las razones que justifica</w:t>
      </w:r>
      <w:r w:rsidR="00FE18CA">
        <w:rPr>
          <w:rFonts w:asciiTheme="majorHAnsi" w:hAnsiTheme="majorHAnsi" w:cstheme="majorHAnsi"/>
          <w:sz w:val="24"/>
          <w:szCs w:val="24"/>
        </w:rPr>
        <w:t>n</w:t>
      </w:r>
      <w:r w:rsidR="001751A5" w:rsidRPr="00FA0E88">
        <w:rPr>
          <w:rFonts w:asciiTheme="majorHAnsi" w:hAnsiTheme="majorHAnsi" w:cstheme="majorHAnsi"/>
          <w:sz w:val="24"/>
          <w:szCs w:val="24"/>
        </w:rPr>
        <w:t xml:space="preserve"> la extensión </w:t>
      </w:r>
      <w:r w:rsidR="00670B95" w:rsidRPr="00FA0E88">
        <w:rPr>
          <w:rFonts w:asciiTheme="majorHAnsi" w:hAnsiTheme="majorHAnsi" w:cstheme="majorHAnsi"/>
          <w:sz w:val="24"/>
          <w:szCs w:val="24"/>
        </w:rPr>
        <w:t>del plazo</w:t>
      </w:r>
      <w:r w:rsidR="001751A5" w:rsidRPr="00FA0E88">
        <w:rPr>
          <w:rFonts w:asciiTheme="majorHAnsi" w:hAnsiTheme="majorHAnsi" w:cstheme="majorHAnsi"/>
          <w:sz w:val="24"/>
          <w:szCs w:val="24"/>
        </w:rPr>
        <w:t>.</w:t>
      </w:r>
      <w:bookmarkStart w:id="161" w:name="_Toc77588271"/>
      <w:r w:rsidR="00301AAC" w:rsidRPr="00FA0E88">
        <w:rPr>
          <w:rFonts w:asciiTheme="majorHAnsi" w:hAnsiTheme="majorHAnsi" w:cstheme="majorHAnsi"/>
          <w:sz w:val="24"/>
          <w:szCs w:val="24"/>
        </w:rPr>
        <w:t xml:space="preserve"> Esta solicitud de prórroga</w:t>
      </w:r>
      <w:r w:rsidR="0002193D">
        <w:rPr>
          <w:rFonts w:asciiTheme="majorHAnsi" w:hAnsiTheme="majorHAnsi" w:cstheme="majorHAnsi"/>
          <w:sz w:val="24"/>
          <w:szCs w:val="24"/>
        </w:rPr>
        <w:t xml:space="preserve"> excepcional</w:t>
      </w:r>
      <w:r w:rsidR="00301AAC" w:rsidRPr="00FA0E88">
        <w:rPr>
          <w:rFonts w:asciiTheme="majorHAnsi" w:hAnsiTheme="majorHAnsi" w:cstheme="majorHAnsi"/>
          <w:sz w:val="24"/>
          <w:szCs w:val="24"/>
        </w:rPr>
        <w:t xml:space="preserve"> debe</w:t>
      </w:r>
      <w:r w:rsidR="00247C3C" w:rsidRPr="00FA0E88">
        <w:rPr>
          <w:rFonts w:asciiTheme="majorHAnsi" w:hAnsiTheme="majorHAnsi" w:cstheme="majorHAnsi"/>
          <w:sz w:val="24"/>
          <w:szCs w:val="24"/>
        </w:rPr>
        <w:t>rá</w:t>
      </w:r>
      <w:r w:rsidR="00301AAC" w:rsidRPr="00FA0E88">
        <w:rPr>
          <w:rFonts w:asciiTheme="majorHAnsi" w:hAnsiTheme="majorHAnsi" w:cstheme="majorHAnsi"/>
          <w:sz w:val="24"/>
          <w:szCs w:val="24"/>
        </w:rPr>
        <w:t xml:space="preserve"> </w:t>
      </w:r>
      <w:r w:rsidR="00301AAC" w:rsidRPr="00FA0E88">
        <w:rPr>
          <w:rFonts w:asciiTheme="majorHAnsi" w:hAnsiTheme="majorHAnsi" w:cstheme="majorHAnsi"/>
          <w:sz w:val="24"/>
          <w:szCs w:val="24"/>
        </w:rPr>
        <w:lastRenderedPageBreak/>
        <w:t xml:space="preserve">ser </w:t>
      </w:r>
      <w:r w:rsidR="00375E3B" w:rsidRPr="00FA0E88">
        <w:rPr>
          <w:rFonts w:asciiTheme="majorHAnsi" w:hAnsiTheme="majorHAnsi" w:cstheme="majorHAnsi"/>
          <w:sz w:val="24"/>
          <w:szCs w:val="24"/>
        </w:rPr>
        <w:t xml:space="preserve">gestionada por el </w:t>
      </w:r>
      <w:r w:rsidR="00FE18CA" w:rsidRPr="00FA0E88">
        <w:rPr>
          <w:rFonts w:asciiTheme="majorHAnsi" w:hAnsiTheme="majorHAnsi" w:cstheme="majorHAnsi"/>
          <w:sz w:val="24"/>
          <w:szCs w:val="24"/>
        </w:rPr>
        <w:t xml:space="preserve">área encargada del suministro de la información </w:t>
      </w:r>
      <w:r w:rsidR="00375E3B" w:rsidRPr="00FA0E88">
        <w:rPr>
          <w:rFonts w:asciiTheme="majorHAnsi" w:hAnsiTheme="majorHAnsi" w:cstheme="majorHAnsi"/>
          <w:sz w:val="24"/>
          <w:szCs w:val="24"/>
        </w:rPr>
        <w:t>en un plano no mayor a los doce (12) d</w:t>
      </w:r>
      <w:r w:rsidR="005F329E" w:rsidRPr="00FA0E88">
        <w:rPr>
          <w:rFonts w:asciiTheme="majorHAnsi" w:hAnsiTheme="majorHAnsi" w:cstheme="majorHAnsi"/>
          <w:sz w:val="24"/>
          <w:szCs w:val="24"/>
        </w:rPr>
        <w:t>ías laborables de iniciado el proceso.</w:t>
      </w:r>
    </w:p>
    <w:p w14:paraId="03B679F2" w14:textId="3EB59D79" w:rsidR="00247C3C" w:rsidRPr="00FA0E88" w:rsidRDefault="00247C3C"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A0E88">
        <w:rPr>
          <w:rFonts w:asciiTheme="majorHAnsi" w:hAnsiTheme="majorHAnsi" w:cstheme="majorHAnsi"/>
          <w:sz w:val="24"/>
          <w:szCs w:val="24"/>
        </w:rPr>
        <w:t xml:space="preserve">Toda área responsable de suministrar información </w:t>
      </w:r>
      <w:r w:rsidR="00FE18CA">
        <w:rPr>
          <w:rFonts w:asciiTheme="majorHAnsi" w:hAnsiTheme="majorHAnsi" w:cstheme="majorHAnsi"/>
          <w:sz w:val="24"/>
          <w:szCs w:val="24"/>
        </w:rPr>
        <w:t xml:space="preserve">a </w:t>
      </w:r>
      <w:r w:rsidRPr="00FA0E88">
        <w:rPr>
          <w:rFonts w:asciiTheme="majorHAnsi" w:hAnsiTheme="majorHAnsi" w:cstheme="majorHAnsi"/>
          <w:sz w:val="24"/>
          <w:szCs w:val="24"/>
        </w:rPr>
        <w:t xml:space="preserve">la Dirección de Acceso a la Información que </w:t>
      </w:r>
      <w:r w:rsidR="00F20308">
        <w:rPr>
          <w:rFonts w:asciiTheme="majorHAnsi" w:hAnsiTheme="majorHAnsi" w:cstheme="majorHAnsi"/>
          <w:sz w:val="24"/>
          <w:szCs w:val="24"/>
        </w:rPr>
        <w:t xml:space="preserve">gestione </w:t>
      </w:r>
      <w:r w:rsidRPr="00FA0E88">
        <w:rPr>
          <w:rFonts w:asciiTheme="majorHAnsi" w:hAnsiTheme="majorHAnsi" w:cstheme="majorHAnsi"/>
          <w:sz w:val="24"/>
          <w:szCs w:val="24"/>
        </w:rPr>
        <w:t>pr</w:t>
      </w:r>
      <w:r w:rsidR="0002193D">
        <w:rPr>
          <w:rFonts w:asciiTheme="majorHAnsi" w:hAnsiTheme="majorHAnsi" w:cstheme="majorHAnsi"/>
          <w:sz w:val="24"/>
          <w:szCs w:val="24"/>
        </w:rPr>
        <w:t>ó</w:t>
      </w:r>
      <w:r w:rsidRPr="00FA0E88">
        <w:rPr>
          <w:rFonts w:asciiTheme="majorHAnsi" w:hAnsiTheme="majorHAnsi" w:cstheme="majorHAnsi"/>
          <w:sz w:val="24"/>
          <w:szCs w:val="24"/>
        </w:rPr>
        <w:t>rroga</w:t>
      </w:r>
      <w:r w:rsidR="00FE18CA">
        <w:rPr>
          <w:rFonts w:asciiTheme="majorHAnsi" w:hAnsiTheme="majorHAnsi" w:cstheme="majorHAnsi"/>
          <w:sz w:val="24"/>
          <w:szCs w:val="24"/>
        </w:rPr>
        <w:t>s</w:t>
      </w:r>
      <w:r w:rsidR="0002193D">
        <w:rPr>
          <w:rFonts w:asciiTheme="majorHAnsi" w:hAnsiTheme="majorHAnsi" w:cstheme="majorHAnsi"/>
          <w:sz w:val="24"/>
          <w:szCs w:val="24"/>
        </w:rPr>
        <w:t xml:space="preserve"> excepcional</w:t>
      </w:r>
      <w:r w:rsidR="00F20308">
        <w:rPr>
          <w:rFonts w:asciiTheme="majorHAnsi" w:hAnsiTheme="majorHAnsi" w:cstheme="majorHAnsi"/>
          <w:sz w:val="24"/>
          <w:szCs w:val="24"/>
        </w:rPr>
        <w:t xml:space="preserve">, </w:t>
      </w:r>
      <w:r w:rsidRPr="00FA0E88">
        <w:rPr>
          <w:rFonts w:asciiTheme="majorHAnsi" w:hAnsiTheme="majorHAnsi" w:cstheme="majorHAnsi"/>
          <w:sz w:val="24"/>
          <w:szCs w:val="24"/>
        </w:rPr>
        <w:t xml:space="preserve"> </w:t>
      </w:r>
      <w:r w:rsidR="00FE18CA">
        <w:rPr>
          <w:rFonts w:asciiTheme="majorHAnsi" w:hAnsiTheme="majorHAnsi" w:cstheme="majorHAnsi"/>
          <w:sz w:val="24"/>
          <w:szCs w:val="24"/>
        </w:rPr>
        <w:t>dentro d</w:t>
      </w:r>
      <w:r w:rsidRPr="00FA0E88">
        <w:rPr>
          <w:rFonts w:asciiTheme="majorHAnsi" w:hAnsiTheme="majorHAnsi" w:cstheme="majorHAnsi"/>
          <w:sz w:val="24"/>
          <w:szCs w:val="24"/>
        </w:rPr>
        <w:t xml:space="preserve">el plazo de entrega de respuesta deberá de anexar a dicha solicitud un informe explicativo, donde se tengan evidenciadas las razones que sustentan el uso de </w:t>
      </w:r>
      <w:r w:rsidRPr="0002193D">
        <w:rPr>
          <w:rFonts w:asciiTheme="majorHAnsi" w:hAnsiTheme="majorHAnsi" w:cstheme="majorHAnsi"/>
          <w:sz w:val="24"/>
          <w:szCs w:val="24"/>
        </w:rPr>
        <w:t>dicha prórroga.</w:t>
      </w:r>
    </w:p>
    <w:p w14:paraId="7C90B271" w14:textId="146D1F04" w:rsidR="00227927" w:rsidRPr="00FA0E88" w:rsidRDefault="00BA15DC"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A0E88">
        <w:rPr>
          <w:rFonts w:asciiTheme="majorHAnsi" w:hAnsiTheme="majorHAnsi" w:cstheme="majorHAnsi"/>
          <w:sz w:val="24"/>
          <w:szCs w:val="24"/>
        </w:rPr>
        <w:t>Para toda</w:t>
      </w:r>
      <w:r w:rsidR="003F28BB" w:rsidRPr="00FA0E88">
        <w:rPr>
          <w:rFonts w:asciiTheme="majorHAnsi" w:hAnsiTheme="majorHAnsi" w:cstheme="majorHAnsi"/>
          <w:sz w:val="24"/>
          <w:szCs w:val="24"/>
        </w:rPr>
        <w:t xml:space="preserve"> </w:t>
      </w:r>
      <w:r w:rsidR="00227927" w:rsidRPr="00FA0E88">
        <w:rPr>
          <w:rFonts w:asciiTheme="majorHAnsi" w:hAnsiTheme="majorHAnsi" w:cstheme="majorHAnsi"/>
          <w:sz w:val="24"/>
          <w:szCs w:val="24"/>
        </w:rPr>
        <w:t>informaci</w:t>
      </w:r>
      <w:r w:rsidR="003F28BB" w:rsidRPr="00FA0E88">
        <w:rPr>
          <w:rFonts w:asciiTheme="majorHAnsi" w:hAnsiTheme="majorHAnsi" w:cstheme="majorHAnsi"/>
          <w:sz w:val="24"/>
          <w:szCs w:val="24"/>
        </w:rPr>
        <w:t>ón</w:t>
      </w:r>
      <w:r w:rsidR="00227927" w:rsidRPr="00FA0E88">
        <w:rPr>
          <w:rFonts w:asciiTheme="majorHAnsi" w:hAnsiTheme="majorHAnsi" w:cstheme="majorHAnsi"/>
          <w:sz w:val="24"/>
          <w:szCs w:val="24"/>
        </w:rPr>
        <w:t xml:space="preserve"> solicitada por parte del ciudadano/cliente </w:t>
      </w:r>
      <w:r w:rsidR="003F28BB" w:rsidRPr="00FA0E88">
        <w:rPr>
          <w:rFonts w:asciiTheme="majorHAnsi" w:hAnsiTheme="majorHAnsi" w:cstheme="majorHAnsi"/>
          <w:sz w:val="24"/>
          <w:szCs w:val="24"/>
        </w:rPr>
        <w:t xml:space="preserve">que </w:t>
      </w:r>
      <w:r w:rsidR="00227927" w:rsidRPr="00FA0E88">
        <w:rPr>
          <w:rFonts w:asciiTheme="majorHAnsi" w:hAnsiTheme="majorHAnsi" w:cstheme="majorHAnsi"/>
          <w:sz w:val="24"/>
          <w:szCs w:val="24"/>
        </w:rPr>
        <w:t xml:space="preserve">no sea </w:t>
      </w:r>
      <w:r w:rsidR="00703026" w:rsidRPr="00FA0E88">
        <w:rPr>
          <w:rFonts w:asciiTheme="majorHAnsi" w:hAnsiTheme="majorHAnsi" w:cstheme="majorHAnsi"/>
          <w:sz w:val="24"/>
          <w:szCs w:val="24"/>
        </w:rPr>
        <w:t>de competencia</w:t>
      </w:r>
      <w:r w:rsidR="00227927" w:rsidRPr="00FA0E88">
        <w:rPr>
          <w:rFonts w:asciiTheme="majorHAnsi" w:hAnsiTheme="majorHAnsi" w:cstheme="majorHAnsi"/>
          <w:sz w:val="24"/>
          <w:szCs w:val="24"/>
        </w:rPr>
        <w:t xml:space="preserve"> del MICM, la Dirección de Acceso a la Información tendrá un plazo no mayor a tres (3) días laborales para ser transferida a la </w:t>
      </w:r>
      <w:r w:rsidR="003F28BB" w:rsidRPr="00FA0E88">
        <w:rPr>
          <w:rFonts w:asciiTheme="majorHAnsi" w:hAnsiTheme="majorHAnsi" w:cstheme="majorHAnsi"/>
          <w:sz w:val="24"/>
          <w:szCs w:val="24"/>
        </w:rPr>
        <w:t xml:space="preserve">institución </w:t>
      </w:r>
      <w:r w:rsidR="00227927" w:rsidRPr="00FA0E88">
        <w:rPr>
          <w:rFonts w:asciiTheme="majorHAnsi" w:hAnsiTheme="majorHAnsi" w:cstheme="majorHAnsi"/>
          <w:sz w:val="24"/>
          <w:szCs w:val="24"/>
        </w:rPr>
        <w:t>competente</w:t>
      </w:r>
      <w:bookmarkEnd w:id="161"/>
      <w:r w:rsidRPr="00FA0E88">
        <w:rPr>
          <w:rFonts w:asciiTheme="majorHAnsi" w:hAnsiTheme="majorHAnsi" w:cstheme="majorHAnsi"/>
          <w:sz w:val="24"/>
          <w:szCs w:val="24"/>
        </w:rPr>
        <w:t>.</w:t>
      </w:r>
    </w:p>
    <w:p w14:paraId="561A8FF6" w14:textId="0AD3FC54" w:rsidR="00227927" w:rsidRPr="00FA0E88" w:rsidRDefault="00227927"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bookmarkStart w:id="162" w:name="_Toc77588272"/>
      <w:r w:rsidRPr="00FA0E88">
        <w:rPr>
          <w:rFonts w:asciiTheme="majorHAnsi" w:hAnsiTheme="majorHAnsi" w:cstheme="majorHAnsi"/>
          <w:sz w:val="24"/>
          <w:szCs w:val="24"/>
        </w:rPr>
        <w:t xml:space="preserve">En caso de que el ciudadano/cliente haya realizado una solicitud de información incompleta, es decir, faltante a los requisitos mencionados anteriormente, se les otorgará un plazo no mayor a tres (3) días laborables para </w:t>
      </w:r>
      <w:r w:rsidR="001751A5" w:rsidRPr="00FA0E88">
        <w:rPr>
          <w:rFonts w:asciiTheme="majorHAnsi" w:hAnsiTheme="majorHAnsi" w:cstheme="majorHAnsi"/>
          <w:sz w:val="24"/>
          <w:szCs w:val="24"/>
        </w:rPr>
        <w:t xml:space="preserve">completar </w:t>
      </w:r>
      <w:r w:rsidRPr="00FA0E88">
        <w:rPr>
          <w:rFonts w:asciiTheme="majorHAnsi" w:hAnsiTheme="majorHAnsi" w:cstheme="majorHAnsi"/>
          <w:sz w:val="24"/>
          <w:szCs w:val="24"/>
        </w:rPr>
        <w:t>la misma.</w:t>
      </w:r>
      <w:bookmarkEnd w:id="162"/>
    </w:p>
    <w:p w14:paraId="7E09EEBD" w14:textId="29508357" w:rsidR="00213601" w:rsidRPr="00427C9F" w:rsidRDefault="00227927"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bookmarkStart w:id="163" w:name="_Toc77588274"/>
      <w:r w:rsidRPr="00FA0E88">
        <w:rPr>
          <w:rFonts w:asciiTheme="majorHAnsi" w:hAnsiTheme="majorHAnsi" w:cstheme="majorHAnsi"/>
          <w:sz w:val="24"/>
          <w:szCs w:val="24"/>
        </w:rPr>
        <w:t xml:space="preserve">Las áreas del MICM tendrán un plazo no mayor a </w:t>
      </w:r>
      <w:r w:rsidR="00FE18CA">
        <w:rPr>
          <w:rFonts w:asciiTheme="majorHAnsi" w:hAnsiTheme="majorHAnsi" w:cstheme="majorHAnsi"/>
          <w:sz w:val="24"/>
          <w:szCs w:val="24"/>
        </w:rPr>
        <w:t>doce</w:t>
      </w:r>
      <w:r w:rsidRPr="00FA0E88">
        <w:rPr>
          <w:rFonts w:asciiTheme="majorHAnsi" w:hAnsiTheme="majorHAnsi" w:cstheme="majorHAnsi"/>
          <w:sz w:val="24"/>
          <w:szCs w:val="24"/>
        </w:rPr>
        <w:t xml:space="preserve"> (1</w:t>
      </w:r>
      <w:r w:rsidR="00FE18CA">
        <w:rPr>
          <w:rFonts w:asciiTheme="majorHAnsi" w:hAnsiTheme="majorHAnsi" w:cstheme="majorHAnsi"/>
          <w:sz w:val="24"/>
          <w:szCs w:val="24"/>
        </w:rPr>
        <w:t>2</w:t>
      </w:r>
      <w:r w:rsidRPr="00FA0E88">
        <w:rPr>
          <w:rFonts w:asciiTheme="majorHAnsi" w:hAnsiTheme="majorHAnsi" w:cstheme="majorHAnsi"/>
          <w:sz w:val="24"/>
          <w:szCs w:val="24"/>
        </w:rPr>
        <w:t>) días laborables para el suministro de información, desde el momento en que se les ha realizado la solicitud, por parte de la</w:t>
      </w:r>
      <w:r w:rsidRPr="00427C9F">
        <w:rPr>
          <w:rFonts w:asciiTheme="majorHAnsi" w:hAnsiTheme="majorHAnsi" w:cstheme="majorHAnsi"/>
          <w:sz w:val="24"/>
          <w:szCs w:val="24"/>
        </w:rPr>
        <w:t xml:space="preserve"> Dirección de Acceso a la </w:t>
      </w:r>
      <w:bookmarkEnd w:id="163"/>
      <w:r w:rsidR="00703026" w:rsidRPr="00427C9F">
        <w:rPr>
          <w:rFonts w:asciiTheme="majorHAnsi" w:hAnsiTheme="majorHAnsi" w:cstheme="majorHAnsi"/>
          <w:sz w:val="24"/>
          <w:szCs w:val="24"/>
        </w:rPr>
        <w:t>Información.</w:t>
      </w:r>
    </w:p>
    <w:p w14:paraId="75A1EDAF" w14:textId="3565DBF4" w:rsidR="00396067" w:rsidRPr="00F93F5B" w:rsidRDefault="00427C9F"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93F5B">
        <w:rPr>
          <w:rFonts w:asciiTheme="majorHAnsi" w:hAnsiTheme="majorHAnsi" w:cstheme="majorHAnsi"/>
          <w:sz w:val="24"/>
          <w:szCs w:val="24"/>
        </w:rPr>
        <w:t>Todas las solicitudes</w:t>
      </w:r>
      <w:r w:rsidR="00D94F71" w:rsidRPr="00F93F5B">
        <w:rPr>
          <w:rFonts w:asciiTheme="majorHAnsi" w:hAnsiTheme="majorHAnsi" w:cstheme="majorHAnsi"/>
          <w:sz w:val="24"/>
          <w:szCs w:val="24"/>
        </w:rPr>
        <w:t xml:space="preserve"> de Acceso a la Información relativas a</w:t>
      </w:r>
      <w:r w:rsidR="00A2550F" w:rsidRPr="00F93F5B">
        <w:rPr>
          <w:rFonts w:asciiTheme="majorHAnsi" w:hAnsiTheme="majorHAnsi" w:cstheme="majorHAnsi"/>
          <w:sz w:val="24"/>
          <w:szCs w:val="24"/>
        </w:rPr>
        <w:t xml:space="preserve"> licencias, permisos, títulos habilitantes o registros emitidos por el MICM </w:t>
      </w:r>
      <w:r w:rsidRPr="00F93F5B">
        <w:rPr>
          <w:rFonts w:asciiTheme="majorHAnsi" w:hAnsiTheme="majorHAnsi" w:cstheme="majorHAnsi"/>
          <w:sz w:val="24"/>
          <w:szCs w:val="24"/>
        </w:rPr>
        <w:t>deberán de</w:t>
      </w:r>
      <w:r w:rsidR="00A2550F" w:rsidRPr="00F93F5B">
        <w:rPr>
          <w:rFonts w:asciiTheme="majorHAnsi" w:hAnsiTheme="majorHAnsi" w:cstheme="majorHAnsi"/>
          <w:sz w:val="24"/>
          <w:szCs w:val="24"/>
        </w:rPr>
        <w:t xml:space="preserve"> ser remitidos a la Dirección Jurídica</w:t>
      </w:r>
      <w:r w:rsidR="009F4D19" w:rsidRPr="00F93F5B">
        <w:rPr>
          <w:rFonts w:asciiTheme="majorHAnsi" w:hAnsiTheme="majorHAnsi" w:cstheme="majorHAnsi"/>
          <w:sz w:val="24"/>
          <w:szCs w:val="24"/>
        </w:rPr>
        <w:t>, la cual, deberá ser remitida a dicha unidad con cinco (5) días de anterioridad al vencimiento de la fecha de entrega de respuesta a la Dirección de Acceso a la Información.</w:t>
      </w:r>
    </w:p>
    <w:p w14:paraId="50605811" w14:textId="0AEF604C" w:rsidR="009F4D19" w:rsidRPr="00F93F5B" w:rsidRDefault="009F4D19"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93F5B">
        <w:rPr>
          <w:rFonts w:asciiTheme="majorHAnsi" w:hAnsiTheme="majorHAnsi" w:cstheme="majorHAnsi"/>
          <w:sz w:val="24"/>
          <w:szCs w:val="24"/>
        </w:rPr>
        <w:t xml:space="preserve">La Dirección Jurídica </w:t>
      </w:r>
      <w:r w:rsidR="001E2227" w:rsidRPr="00F93F5B">
        <w:rPr>
          <w:rFonts w:asciiTheme="majorHAnsi" w:hAnsiTheme="majorHAnsi" w:cstheme="majorHAnsi"/>
          <w:sz w:val="24"/>
          <w:szCs w:val="24"/>
        </w:rPr>
        <w:t xml:space="preserve">tendrá un plazo de </w:t>
      </w:r>
      <w:r w:rsidR="00BA15DC" w:rsidRPr="00F93F5B">
        <w:rPr>
          <w:rFonts w:asciiTheme="majorHAnsi" w:hAnsiTheme="majorHAnsi" w:cstheme="majorHAnsi"/>
          <w:sz w:val="24"/>
          <w:szCs w:val="24"/>
        </w:rPr>
        <w:t>cinco (5)</w:t>
      </w:r>
      <w:r w:rsidR="001E2227" w:rsidRPr="00F93F5B">
        <w:rPr>
          <w:rFonts w:asciiTheme="majorHAnsi" w:hAnsiTheme="majorHAnsi" w:cstheme="majorHAnsi"/>
          <w:sz w:val="24"/>
          <w:szCs w:val="24"/>
        </w:rPr>
        <w:t xml:space="preserve"> días para la revisión de información pública,</w:t>
      </w:r>
      <w:r w:rsidR="004A36C2" w:rsidRPr="00F93F5B">
        <w:rPr>
          <w:rFonts w:asciiTheme="majorHAnsi" w:hAnsiTheme="majorHAnsi" w:cstheme="majorHAnsi"/>
          <w:sz w:val="24"/>
          <w:szCs w:val="24"/>
        </w:rPr>
        <w:t xml:space="preserve"> remitida por las áreas del MICM,</w:t>
      </w:r>
      <w:r w:rsidR="001E2227" w:rsidRPr="00F93F5B">
        <w:rPr>
          <w:rFonts w:asciiTheme="majorHAnsi" w:hAnsiTheme="majorHAnsi" w:cstheme="majorHAnsi"/>
          <w:sz w:val="24"/>
          <w:szCs w:val="24"/>
        </w:rPr>
        <w:t xml:space="preserve"> a se</w:t>
      </w:r>
      <w:r w:rsidR="004A36C2" w:rsidRPr="00F93F5B">
        <w:rPr>
          <w:rFonts w:asciiTheme="majorHAnsi" w:hAnsiTheme="majorHAnsi" w:cstheme="majorHAnsi"/>
          <w:sz w:val="24"/>
          <w:szCs w:val="24"/>
        </w:rPr>
        <w:t>r suministrada</w:t>
      </w:r>
      <w:r w:rsidR="001E2227" w:rsidRPr="00F93F5B">
        <w:rPr>
          <w:rFonts w:asciiTheme="majorHAnsi" w:hAnsiTheme="majorHAnsi" w:cstheme="majorHAnsi"/>
          <w:sz w:val="24"/>
          <w:szCs w:val="24"/>
        </w:rPr>
        <w:t xml:space="preserve"> al ciudadano/cliente.   </w:t>
      </w:r>
    </w:p>
    <w:p w14:paraId="364BA85F" w14:textId="059B3AF7" w:rsidR="00213601" w:rsidRDefault="00A9481F"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93F5B">
        <w:rPr>
          <w:rFonts w:asciiTheme="majorHAnsi" w:hAnsiTheme="majorHAnsi" w:cstheme="majorHAnsi"/>
          <w:sz w:val="24"/>
          <w:szCs w:val="24"/>
        </w:rPr>
        <w:t xml:space="preserve">La Dirección Jurídica tendrá un plazo no mayor a cinco (5) días para autorizar la denegación de acceso a una </w:t>
      </w:r>
      <w:r w:rsidR="00213601" w:rsidRPr="00F93F5B">
        <w:rPr>
          <w:rFonts w:asciiTheme="majorHAnsi" w:hAnsiTheme="majorHAnsi" w:cstheme="majorHAnsi"/>
          <w:sz w:val="24"/>
          <w:szCs w:val="24"/>
        </w:rPr>
        <w:t xml:space="preserve">información, </w:t>
      </w:r>
      <w:r w:rsidR="001E2227" w:rsidRPr="00F93F5B">
        <w:rPr>
          <w:rFonts w:asciiTheme="majorHAnsi" w:hAnsiTheme="majorHAnsi" w:cstheme="majorHAnsi"/>
          <w:sz w:val="24"/>
          <w:szCs w:val="24"/>
        </w:rPr>
        <w:t>lo cual deberá ser comunicado</w:t>
      </w:r>
      <w:r w:rsidR="00213601" w:rsidRPr="00F93F5B">
        <w:rPr>
          <w:rFonts w:asciiTheme="majorHAnsi" w:hAnsiTheme="majorHAnsi" w:cstheme="majorHAnsi"/>
          <w:sz w:val="24"/>
          <w:szCs w:val="24"/>
        </w:rPr>
        <w:t xml:space="preserve"> al </w:t>
      </w:r>
      <w:r w:rsidR="006A4F87" w:rsidRPr="00F93F5B">
        <w:rPr>
          <w:rFonts w:asciiTheme="majorHAnsi" w:hAnsiTheme="majorHAnsi" w:cstheme="majorHAnsi"/>
          <w:sz w:val="24"/>
          <w:szCs w:val="24"/>
        </w:rPr>
        <w:t xml:space="preserve">ciudadano </w:t>
      </w:r>
      <w:r w:rsidR="00213601" w:rsidRPr="00F93F5B">
        <w:rPr>
          <w:rFonts w:asciiTheme="majorHAnsi" w:hAnsiTheme="majorHAnsi" w:cstheme="majorHAnsi"/>
          <w:sz w:val="24"/>
          <w:szCs w:val="24"/>
        </w:rPr>
        <w:t>solicitante de forma escrita</w:t>
      </w:r>
      <w:bookmarkStart w:id="164" w:name="_Toc57192348"/>
      <w:bookmarkStart w:id="165" w:name="_Toc64296687"/>
      <w:r w:rsidR="00213601" w:rsidRPr="00F93F5B">
        <w:rPr>
          <w:rFonts w:asciiTheme="majorHAnsi" w:hAnsiTheme="majorHAnsi" w:cstheme="majorHAnsi"/>
          <w:sz w:val="24"/>
          <w:szCs w:val="24"/>
        </w:rPr>
        <w:t xml:space="preserve"> indicando las razones legales que la justifiquen</w:t>
      </w:r>
      <w:r w:rsidR="0009597B" w:rsidRPr="00F93F5B">
        <w:rPr>
          <w:rFonts w:asciiTheme="majorHAnsi" w:hAnsiTheme="majorHAnsi" w:cstheme="majorHAnsi"/>
          <w:sz w:val="24"/>
          <w:szCs w:val="24"/>
        </w:rPr>
        <w:t>.</w:t>
      </w:r>
    </w:p>
    <w:p w14:paraId="73898ECF" w14:textId="1ABB7A5E" w:rsidR="00B3003E" w:rsidRPr="00F93F5B" w:rsidRDefault="00B3003E"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93F5B">
        <w:rPr>
          <w:rFonts w:asciiTheme="majorHAnsi" w:hAnsiTheme="majorHAnsi" w:cstheme="majorHAnsi"/>
          <w:sz w:val="24"/>
          <w:szCs w:val="24"/>
        </w:rPr>
        <w:t xml:space="preserve">El incumplimiento a los plazos para envío de información por parte de las distintas áreas del MICM </w:t>
      </w:r>
      <w:r w:rsidR="00016EE7" w:rsidRPr="00F93F5B">
        <w:rPr>
          <w:rFonts w:asciiTheme="majorHAnsi" w:hAnsiTheme="majorHAnsi" w:cstheme="majorHAnsi"/>
          <w:sz w:val="24"/>
          <w:szCs w:val="24"/>
        </w:rPr>
        <w:t>podría tener</w:t>
      </w:r>
      <w:r w:rsidRPr="00F93F5B">
        <w:rPr>
          <w:rFonts w:asciiTheme="majorHAnsi" w:hAnsiTheme="majorHAnsi" w:cstheme="majorHAnsi"/>
          <w:sz w:val="24"/>
          <w:szCs w:val="24"/>
        </w:rPr>
        <w:t xml:space="preserve"> como consecuencia la aplicación </w:t>
      </w:r>
      <w:r w:rsidR="00A01434" w:rsidRPr="00F93F5B">
        <w:rPr>
          <w:rFonts w:asciiTheme="majorHAnsi" w:hAnsiTheme="majorHAnsi" w:cstheme="majorHAnsi"/>
          <w:sz w:val="24"/>
          <w:szCs w:val="24"/>
        </w:rPr>
        <w:t xml:space="preserve">de medidas disciplinarias, las cuales </w:t>
      </w:r>
      <w:r w:rsidR="00396067" w:rsidRPr="00F93F5B">
        <w:rPr>
          <w:rFonts w:asciiTheme="majorHAnsi" w:hAnsiTheme="majorHAnsi" w:cstheme="majorHAnsi"/>
          <w:sz w:val="24"/>
          <w:szCs w:val="24"/>
        </w:rPr>
        <w:t>serían</w:t>
      </w:r>
      <w:r w:rsidR="00A01434" w:rsidRPr="00F93F5B">
        <w:rPr>
          <w:rFonts w:asciiTheme="majorHAnsi" w:hAnsiTheme="majorHAnsi" w:cstheme="majorHAnsi"/>
          <w:sz w:val="24"/>
          <w:szCs w:val="24"/>
        </w:rPr>
        <w:t xml:space="preserve"> tomadas en cuenta de conformidad con lo previsto en la ley No. 41-08 de </w:t>
      </w:r>
      <w:r w:rsidR="0002612C" w:rsidRPr="00F93F5B">
        <w:rPr>
          <w:rFonts w:asciiTheme="majorHAnsi" w:hAnsiTheme="majorHAnsi" w:cstheme="majorHAnsi"/>
          <w:sz w:val="24"/>
          <w:szCs w:val="24"/>
        </w:rPr>
        <w:t>Función</w:t>
      </w:r>
      <w:r w:rsidR="00A01434" w:rsidRPr="00F93F5B">
        <w:rPr>
          <w:rFonts w:asciiTheme="majorHAnsi" w:hAnsiTheme="majorHAnsi" w:cstheme="majorHAnsi"/>
          <w:sz w:val="24"/>
          <w:szCs w:val="24"/>
        </w:rPr>
        <w:t xml:space="preserve"> </w:t>
      </w:r>
      <w:r w:rsidR="00592874" w:rsidRPr="00F93F5B">
        <w:rPr>
          <w:rFonts w:asciiTheme="majorHAnsi" w:hAnsiTheme="majorHAnsi" w:cstheme="majorHAnsi"/>
          <w:sz w:val="24"/>
          <w:szCs w:val="24"/>
        </w:rPr>
        <w:t>Pública</w:t>
      </w:r>
      <w:r w:rsidR="00A01434" w:rsidRPr="00F93F5B">
        <w:rPr>
          <w:rFonts w:asciiTheme="majorHAnsi" w:hAnsiTheme="majorHAnsi" w:cstheme="majorHAnsi"/>
          <w:sz w:val="24"/>
          <w:szCs w:val="24"/>
        </w:rPr>
        <w:t xml:space="preserve"> y el Reglamento de Relaciones Laborales en la </w:t>
      </w:r>
      <w:r w:rsidR="0002612C" w:rsidRPr="00F93F5B">
        <w:rPr>
          <w:rFonts w:asciiTheme="majorHAnsi" w:hAnsiTheme="majorHAnsi" w:cstheme="majorHAnsi"/>
          <w:sz w:val="24"/>
          <w:szCs w:val="24"/>
        </w:rPr>
        <w:t>Administración</w:t>
      </w:r>
      <w:r w:rsidR="00A01434" w:rsidRPr="00F93F5B">
        <w:rPr>
          <w:rFonts w:asciiTheme="majorHAnsi" w:hAnsiTheme="majorHAnsi" w:cstheme="majorHAnsi"/>
          <w:sz w:val="24"/>
          <w:szCs w:val="24"/>
        </w:rPr>
        <w:t xml:space="preserve"> </w:t>
      </w:r>
      <w:r w:rsidR="00427C9F" w:rsidRPr="00F93F5B">
        <w:rPr>
          <w:rFonts w:asciiTheme="majorHAnsi" w:hAnsiTheme="majorHAnsi" w:cstheme="majorHAnsi"/>
          <w:sz w:val="24"/>
          <w:szCs w:val="24"/>
        </w:rPr>
        <w:t>Pública</w:t>
      </w:r>
      <w:r w:rsidR="00A01434" w:rsidRPr="00F93F5B">
        <w:rPr>
          <w:rFonts w:asciiTheme="majorHAnsi" w:hAnsiTheme="majorHAnsi" w:cstheme="majorHAnsi"/>
          <w:sz w:val="24"/>
          <w:szCs w:val="24"/>
        </w:rPr>
        <w:t xml:space="preserve"> No. 423-09</w:t>
      </w:r>
      <w:r w:rsidR="001E167C" w:rsidRPr="00F93F5B">
        <w:rPr>
          <w:rFonts w:asciiTheme="majorHAnsi" w:hAnsiTheme="majorHAnsi" w:cstheme="majorHAnsi"/>
          <w:sz w:val="24"/>
          <w:szCs w:val="24"/>
        </w:rPr>
        <w:t>, acorde a</w:t>
      </w:r>
      <w:r w:rsidR="00F20308">
        <w:rPr>
          <w:rFonts w:asciiTheme="majorHAnsi" w:hAnsiTheme="majorHAnsi" w:cstheme="majorHAnsi"/>
          <w:sz w:val="24"/>
          <w:szCs w:val="24"/>
        </w:rPr>
        <w:t>l PDO-DRH-16 Aplicación de acciones administrativas y disciplinarias.</w:t>
      </w:r>
    </w:p>
    <w:p w14:paraId="135EF8A0" w14:textId="23DC8C4D" w:rsidR="00D35253" w:rsidRDefault="009760EF"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20308">
        <w:rPr>
          <w:rFonts w:asciiTheme="majorHAnsi" w:hAnsiTheme="majorHAnsi" w:cstheme="majorHAnsi"/>
          <w:sz w:val="24"/>
          <w:szCs w:val="24"/>
        </w:rPr>
        <w:t>La aplicación de medidas disciplinarias</w:t>
      </w:r>
      <w:r w:rsidR="004A36C2" w:rsidRPr="00F20308">
        <w:rPr>
          <w:rFonts w:asciiTheme="majorHAnsi" w:hAnsiTheme="majorHAnsi" w:cstheme="majorHAnsi"/>
          <w:sz w:val="24"/>
          <w:szCs w:val="24"/>
        </w:rPr>
        <w:t xml:space="preserve"> en relación a</w:t>
      </w:r>
      <w:r w:rsidR="00D35253" w:rsidRPr="00F20308">
        <w:rPr>
          <w:rFonts w:asciiTheme="majorHAnsi" w:hAnsiTheme="majorHAnsi" w:cstheme="majorHAnsi"/>
          <w:sz w:val="24"/>
          <w:szCs w:val="24"/>
        </w:rPr>
        <w:t xml:space="preserve"> incumplimiento </w:t>
      </w:r>
      <w:r w:rsidR="004A36C2" w:rsidRPr="00F20308">
        <w:rPr>
          <w:rFonts w:asciiTheme="majorHAnsi" w:hAnsiTheme="majorHAnsi" w:cstheme="majorHAnsi"/>
          <w:sz w:val="24"/>
          <w:szCs w:val="24"/>
        </w:rPr>
        <w:t>de</w:t>
      </w:r>
      <w:r w:rsidR="00D35253" w:rsidRPr="00F20308">
        <w:rPr>
          <w:rFonts w:asciiTheme="majorHAnsi" w:hAnsiTheme="majorHAnsi" w:cstheme="majorHAnsi"/>
          <w:sz w:val="24"/>
          <w:szCs w:val="24"/>
        </w:rPr>
        <w:t xml:space="preserve"> los plazos para el suministro de información por parte de las distintas áreas del MICM</w:t>
      </w:r>
      <w:r w:rsidRPr="00F20308">
        <w:rPr>
          <w:rFonts w:asciiTheme="majorHAnsi" w:hAnsiTheme="majorHAnsi" w:cstheme="majorHAnsi"/>
          <w:sz w:val="24"/>
          <w:szCs w:val="24"/>
        </w:rPr>
        <w:t>,</w:t>
      </w:r>
      <w:r w:rsidR="00D35253" w:rsidRPr="00F20308">
        <w:rPr>
          <w:rFonts w:asciiTheme="majorHAnsi" w:hAnsiTheme="majorHAnsi" w:cstheme="majorHAnsi"/>
          <w:sz w:val="24"/>
          <w:szCs w:val="24"/>
        </w:rPr>
        <w:t xml:space="preserve"> </w:t>
      </w:r>
      <w:r w:rsidRPr="00F20308">
        <w:rPr>
          <w:rFonts w:asciiTheme="majorHAnsi" w:hAnsiTheme="majorHAnsi" w:cstheme="majorHAnsi"/>
          <w:sz w:val="24"/>
          <w:szCs w:val="24"/>
        </w:rPr>
        <w:t>podría ser</w:t>
      </w:r>
      <w:r w:rsidR="00D35253" w:rsidRPr="00F20308">
        <w:rPr>
          <w:rFonts w:asciiTheme="majorHAnsi" w:hAnsiTheme="majorHAnsi" w:cstheme="majorHAnsi"/>
          <w:sz w:val="24"/>
          <w:szCs w:val="24"/>
        </w:rPr>
        <w:t xml:space="preserve"> </w:t>
      </w:r>
      <w:r w:rsidR="00C752CF" w:rsidRPr="00F20308">
        <w:rPr>
          <w:rFonts w:asciiTheme="majorHAnsi" w:hAnsiTheme="majorHAnsi" w:cstheme="majorHAnsi"/>
          <w:sz w:val="24"/>
          <w:szCs w:val="24"/>
        </w:rPr>
        <w:t>realizado a</w:t>
      </w:r>
      <w:r w:rsidR="00DE135A" w:rsidRPr="00F20308">
        <w:rPr>
          <w:rFonts w:asciiTheme="majorHAnsi" w:hAnsiTheme="majorHAnsi" w:cstheme="majorHAnsi"/>
          <w:sz w:val="24"/>
          <w:szCs w:val="24"/>
        </w:rPr>
        <w:t xml:space="preserve"> pesar</w:t>
      </w:r>
      <w:r w:rsidR="00D35253" w:rsidRPr="00F20308">
        <w:rPr>
          <w:rFonts w:asciiTheme="majorHAnsi" w:hAnsiTheme="majorHAnsi" w:cstheme="majorHAnsi"/>
          <w:sz w:val="24"/>
          <w:szCs w:val="24"/>
        </w:rPr>
        <w:t xml:space="preserve"> de que el área remita dicha información</w:t>
      </w:r>
      <w:r w:rsidR="00247C3C" w:rsidRPr="00F20308">
        <w:rPr>
          <w:rFonts w:asciiTheme="majorHAnsi" w:hAnsiTheme="majorHAnsi" w:cstheme="majorHAnsi"/>
          <w:sz w:val="24"/>
          <w:szCs w:val="24"/>
        </w:rPr>
        <w:t>. En caso de que la información fuera enviada fuera de los plazos ya establecidos, el área deberá de remitir un informe explicativo donde sean detalladas las razones que causaron la entrega tardía para que la misma pueda ser recibida, incluyendo evidencias.</w:t>
      </w:r>
    </w:p>
    <w:p w14:paraId="7F71150D" w14:textId="77777777" w:rsidR="00E13680" w:rsidRDefault="00E13680" w:rsidP="00E13680">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20308">
        <w:rPr>
          <w:rFonts w:asciiTheme="majorHAnsi" w:hAnsiTheme="majorHAnsi" w:cstheme="majorHAnsi"/>
          <w:sz w:val="24"/>
          <w:szCs w:val="24"/>
        </w:rPr>
        <w:lastRenderedPageBreak/>
        <w:t>La Dirección de Acceso a la Información contará con un plazo de tres (3) días laborables para la remisión del informe al Ministro</w:t>
      </w:r>
      <w:r w:rsidRPr="00F93F5B">
        <w:rPr>
          <w:rFonts w:asciiTheme="majorHAnsi" w:hAnsiTheme="majorHAnsi" w:cstheme="majorHAnsi"/>
          <w:sz w:val="24"/>
          <w:szCs w:val="24"/>
        </w:rPr>
        <w:t>(a), en caso de incumplimiento de tiempo.</w:t>
      </w:r>
    </w:p>
    <w:p w14:paraId="12F4F6C4" w14:textId="1D99353A" w:rsidR="00396067" w:rsidRDefault="00396067" w:rsidP="00247C3C">
      <w:pPr>
        <w:pStyle w:val="Prrafodelista"/>
        <w:numPr>
          <w:ilvl w:val="0"/>
          <w:numId w:val="23"/>
        </w:numPr>
        <w:autoSpaceDE w:val="0"/>
        <w:autoSpaceDN w:val="0"/>
        <w:adjustRightInd w:val="0"/>
        <w:spacing w:before="120" w:after="120"/>
        <w:ind w:left="714" w:hanging="357"/>
        <w:jc w:val="both"/>
        <w:rPr>
          <w:rFonts w:asciiTheme="majorHAnsi" w:hAnsiTheme="majorHAnsi" w:cstheme="majorHAnsi"/>
          <w:sz w:val="24"/>
          <w:szCs w:val="24"/>
        </w:rPr>
      </w:pPr>
      <w:r w:rsidRPr="00F20308">
        <w:rPr>
          <w:rFonts w:asciiTheme="majorHAnsi" w:hAnsiTheme="majorHAnsi" w:cstheme="majorHAnsi"/>
          <w:sz w:val="24"/>
          <w:szCs w:val="24"/>
        </w:rPr>
        <w:t xml:space="preserve">En caso de que lo considere necesario, </w:t>
      </w:r>
      <w:r w:rsidR="00C752CF" w:rsidRPr="00F20308">
        <w:rPr>
          <w:rFonts w:asciiTheme="majorHAnsi" w:hAnsiTheme="majorHAnsi" w:cstheme="majorHAnsi"/>
          <w:sz w:val="24"/>
          <w:szCs w:val="24"/>
        </w:rPr>
        <w:t xml:space="preserve">el </w:t>
      </w:r>
      <w:r w:rsidRPr="00F20308">
        <w:rPr>
          <w:rFonts w:asciiTheme="majorHAnsi" w:hAnsiTheme="majorHAnsi" w:cstheme="majorHAnsi"/>
          <w:sz w:val="24"/>
          <w:szCs w:val="24"/>
        </w:rPr>
        <w:t xml:space="preserve">Ministro(a) </w:t>
      </w:r>
      <w:r w:rsidR="00C752CF" w:rsidRPr="00F20308">
        <w:rPr>
          <w:rFonts w:asciiTheme="majorHAnsi" w:hAnsiTheme="majorHAnsi" w:cstheme="majorHAnsi"/>
          <w:sz w:val="24"/>
          <w:szCs w:val="24"/>
        </w:rPr>
        <w:t xml:space="preserve">podrá </w:t>
      </w:r>
      <w:r w:rsidRPr="00F20308">
        <w:rPr>
          <w:rFonts w:asciiTheme="majorHAnsi" w:hAnsiTheme="majorHAnsi" w:cstheme="majorHAnsi"/>
          <w:sz w:val="24"/>
          <w:szCs w:val="24"/>
        </w:rPr>
        <w:t xml:space="preserve">recomendar a la Dirección de Recursos </w:t>
      </w:r>
      <w:r w:rsidR="00E13680">
        <w:rPr>
          <w:rFonts w:asciiTheme="majorHAnsi" w:hAnsiTheme="majorHAnsi" w:cstheme="majorHAnsi"/>
          <w:sz w:val="24"/>
          <w:szCs w:val="24"/>
        </w:rPr>
        <w:t>H</w:t>
      </w:r>
      <w:r w:rsidRPr="00F20308">
        <w:rPr>
          <w:rFonts w:asciiTheme="majorHAnsi" w:hAnsiTheme="majorHAnsi" w:cstheme="majorHAnsi"/>
          <w:sz w:val="24"/>
          <w:szCs w:val="24"/>
        </w:rPr>
        <w:t>umanos el agotamiento de un procedimiento administrativo disciplinario, basado en la normativa vigente.</w:t>
      </w:r>
    </w:p>
    <w:p w14:paraId="199BB030" w14:textId="77777777" w:rsidR="002F2913" w:rsidRPr="00F20308" w:rsidRDefault="002F2913" w:rsidP="002F2913">
      <w:pPr>
        <w:pStyle w:val="Prrafodelista"/>
        <w:autoSpaceDE w:val="0"/>
        <w:autoSpaceDN w:val="0"/>
        <w:adjustRightInd w:val="0"/>
        <w:spacing w:before="120" w:after="120"/>
        <w:ind w:left="714"/>
        <w:jc w:val="both"/>
        <w:rPr>
          <w:rFonts w:asciiTheme="majorHAnsi" w:hAnsiTheme="majorHAnsi" w:cstheme="majorHAnsi"/>
          <w:sz w:val="24"/>
          <w:szCs w:val="24"/>
        </w:rPr>
      </w:pPr>
    </w:p>
    <w:p w14:paraId="3652F53C" w14:textId="46455421" w:rsidR="00F20308" w:rsidRDefault="00F20308" w:rsidP="00F20308">
      <w:pPr>
        <w:pStyle w:val="Ttulo1"/>
        <w:numPr>
          <w:ilvl w:val="0"/>
          <w:numId w:val="1"/>
        </w:numPr>
        <w:spacing w:before="0"/>
        <w:rPr>
          <w:rFonts w:asciiTheme="majorHAnsi" w:hAnsiTheme="majorHAnsi" w:cstheme="majorHAnsi"/>
          <w:color w:val="auto"/>
          <w:szCs w:val="24"/>
        </w:rPr>
      </w:pPr>
      <w:bookmarkStart w:id="166" w:name="_Toc106096260"/>
      <w:r>
        <w:rPr>
          <w:rFonts w:asciiTheme="majorHAnsi" w:hAnsiTheme="majorHAnsi" w:cstheme="majorHAnsi"/>
          <w:color w:val="auto"/>
          <w:szCs w:val="24"/>
        </w:rPr>
        <w:t>ENTRADAS Y SALIDAS DE PROCESOS:</w:t>
      </w:r>
      <w:bookmarkEnd w:id="166"/>
    </w:p>
    <w:p w14:paraId="6CB94064" w14:textId="77777777" w:rsidR="002F2913" w:rsidRPr="002F2913" w:rsidRDefault="002F2913" w:rsidP="002F2913"/>
    <w:p w14:paraId="2E573CBE" w14:textId="189E1DBA" w:rsidR="00F20308" w:rsidRPr="00F20308" w:rsidRDefault="00F20308" w:rsidP="00F20308">
      <w:pPr>
        <w:pStyle w:val="Subtitle1"/>
        <w:numPr>
          <w:ilvl w:val="0"/>
          <w:numId w:val="0"/>
        </w:numPr>
        <w:spacing w:before="60" w:after="60" w:line="276" w:lineRule="auto"/>
        <w:ind w:left="284"/>
        <w:jc w:val="both"/>
        <w:outlineLvl w:val="1"/>
        <w:rPr>
          <w:rFonts w:asciiTheme="majorHAnsi" w:hAnsiTheme="majorHAnsi" w:cstheme="majorHAnsi"/>
          <w:sz w:val="24"/>
          <w:szCs w:val="24"/>
        </w:rPr>
      </w:pPr>
      <w:bookmarkStart w:id="167" w:name="_Toc105577796"/>
      <w:bookmarkStart w:id="168" w:name="_Toc106096261"/>
      <w:r w:rsidRPr="00F20308">
        <w:rPr>
          <w:rFonts w:asciiTheme="majorHAnsi" w:hAnsiTheme="majorHAnsi" w:cstheme="majorHAnsi"/>
          <w:sz w:val="24"/>
          <w:szCs w:val="24"/>
        </w:rPr>
        <w:t xml:space="preserve">7.1 </w:t>
      </w:r>
      <w:bookmarkEnd w:id="167"/>
      <w:r>
        <w:rPr>
          <w:rFonts w:asciiTheme="majorHAnsi" w:hAnsiTheme="majorHAnsi" w:cstheme="majorHAnsi"/>
          <w:sz w:val="24"/>
          <w:szCs w:val="24"/>
        </w:rPr>
        <w:t>Tramitación de solicitudes de acceso a la información pública:</w:t>
      </w:r>
      <w:bookmarkEnd w:id="168"/>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2835"/>
        <w:gridCol w:w="4536"/>
      </w:tblGrid>
      <w:tr w:rsidR="00F20308" w:rsidRPr="00F37B2E" w14:paraId="45DFFEB6" w14:textId="77777777" w:rsidTr="0072637C">
        <w:trPr>
          <w:trHeight w:val="48"/>
        </w:trPr>
        <w:tc>
          <w:tcPr>
            <w:tcW w:w="2836" w:type="dxa"/>
            <w:shd w:val="clear" w:color="auto" w:fill="003876"/>
            <w:vAlign w:val="center"/>
            <w:hideMark/>
          </w:tcPr>
          <w:p w14:paraId="63C2193E"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Principales Entradas</w:t>
            </w:r>
          </w:p>
        </w:tc>
        <w:tc>
          <w:tcPr>
            <w:tcW w:w="2835" w:type="dxa"/>
            <w:shd w:val="clear" w:color="auto" w:fill="003876"/>
            <w:vAlign w:val="center"/>
            <w:hideMark/>
          </w:tcPr>
          <w:p w14:paraId="284F3FA9"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Principales Salidas</w:t>
            </w:r>
          </w:p>
        </w:tc>
        <w:tc>
          <w:tcPr>
            <w:tcW w:w="4536" w:type="dxa"/>
            <w:shd w:val="clear" w:color="auto" w:fill="003876"/>
            <w:vAlign w:val="center"/>
            <w:hideMark/>
          </w:tcPr>
          <w:p w14:paraId="0349EB99"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Documentación de Apoyo</w:t>
            </w:r>
          </w:p>
        </w:tc>
      </w:tr>
      <w:tr w:rsidR="00F20308" w:rsidRPr="00F37B2E" w14:paraId="2DC442D6" w14:textId="77777777" w:rsidTr="002F2913">
        <w:trPr>
          <w:trHeight w:val="1760"/>
        </w:trPr>
        <w:tc>
          <w:tcPr>
            <w:tcW w:w="2836" w:type="dxa"/>
            <w:shd w:val="clear" w:color="auto" w:fill="auto"/>
          </w:tcPr>
          <w:p w14:paraId="3D3B5374" w14:textId="43FA8071" w:rsidR="00F20308" w:rsidRPr="00F37B2E" w:rsidRDefault="00F20308" w:rsidP="00F20308">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sidRPr="00F37B2E">
              <w:rPr>
                <w:rFonts w:ascii="Calibri Light" w:hAnsi="Calibri Light" w:cs="Calibri Light"/>
                <w:lang w:eastAsia="es-ES"/>
              </w:rPr>
              <w:t xml:space="preserve">Solicitudes </w:t>
            </w:r>
            <w:r w:rsidR="00824BC0">
              <w:rPr>
                <w:rFonts w:ascii="Calibri Light" w:hAnsi="Calibri Light" w:cs="Calibri Light"/>
                <w:lang w:eastAsia="es-ES"/>
              </w:rPr>
              <w:t xml:space="preserve">de información pública </w:t>
            </w:r>
            <w:r w:rsidRPr="00F37B2E">
              <w:rPr>
                <w:rFonts w:ascii="Calibri Light" w:hAnsi="Calibri Light" w:cs="Calibri Light"/>
                <w:lang w:eastAsia="es-ES"/>
              </w:rPr>
              <w:t>realizadas por los Ciudadanos/Clientes</w:t>
            </w:r>
          </w:p>
          <w:p w14:paraId="27FD50A0" w14:textId="51347C20" w:rsidR="00F20308" w:rsidRPr="00824BC0" w:rsidRDefault="00F20308" w:rsidP="00824BC0">
            <w:pPr>
              <w:suppressAutoHyphens/>
              <w:autoSpaceDN w:val="0"/>
              <w:spacing w:before="60" w:after="60" w:line="240" w:lineRule="auto"/>
              <w:ind w:left="70" w:right="204"/>
              <w:jc w:val="both"/>
              <w:textAlignment w:val="baseline"/>
              <w:rPr>
                <w:rFonts w:ascii="Calibri Light" w:hAnsi="Calibri Light" w:cs="Calibri Light"/>
                <w:lang w:eastAsia="es-ES"/>
              </w:rPr>
            </w:pPr>
          </w:p>
        </w:tc>
        <w:tc>
          <w:tcPr>
            <w:tcW w:w="2835" w:type="dxa"/>
            <w:shd w:val="clear" w:color="auto" w:fill="auto"/>
          </w:tcPr>
          <w:p w14:paraId="2DEA8498" w14:textId="77777777" w:rsidR="00F20308" w:rsidRDefault="00824BC0" w:rsidP="00F20308">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Cuadro de solicitudes pendientes por áreas</w:t>
            </w:r>
          </w:p>
          <w:p w14:paraId="04BC3BBD" w14:textId="421688B4" w:rsidR="00824BC0" w:rsidRPr="00F37B2E" w:rsidRDefault="00824BC0" w:rsidP="00F20308">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Información pública suministrada</w:t>
            </w:r>
          </w:p>
        </w:tc>
        <w:tc>
          <w:tcPr>
            <w:tcW w:w="4536" w:type="dxa"/>
            <w:shd w:val="clear" w:color="auto" w:fill="auto"/>
          </w:tcPr>
          <w:p w14:paraId="1988BCEB" w14:textId="7F4C71D5" w:rsidR="00F20308" w:rsidRPr="0084126D" w:rsidRDefault="00824BC0" w:rsidP="00F20308">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FOR-DAI-01 Solicitud de acceso a la información pública</w:t>
            </w:r>
          </w:p>
        </w:tc>
      </w:tr>
    </w:tbl>
    <w:p w14:paraId="5C9917EB" w14:textId="4D6928E2" w:rsidR="00F20308" w:rsidRPr="00F20308" w:rsidRDefault="00F20308" w:rsidP="00F20308">
      <w:pPr>
        <w:pStyle w:val="Subtitle1"/>
        <w:numPr>
          <w:ilvl w:val="0"/>
          <w:numId w:val="0"/>
        </w:numPr>
        <w:spacing w:before="60" w:after="60" w:line="276" w:lineRule="auto"/>
        <w:ind w:left="284"/>
        <w:jc w:val="both"/>
        <w:outlineLvl w:val="1"/>
        <w:rPr>
          <w:rFonts w:asciiTheme="majorHAnsi" w:hAnsiTheme="majorHAnsi" w:cstheme="majorHAnsi"/>
          <w:sz w:val="24"/>
          <w:szCs w:val="24"/>
        </w:rPr>
      </w:pPr>
      <w:bookmarkStart w:id="169" w:name="_Toc106096262"/>
      <w:r>
        <w:rPr>
          <w:rFonts w:asciiTheme="majorHAnsi" w:hAnsiTheme="majorHAnsi" w:cstheme="majorHAnsi"/>
          <w:sz w:val="24"/>
          <w:szCs w:val="24"/>
        </w:rPr>
        <w:t>7.2 Procedimiento disciplinario ante incumplimientos de plazos:</w:t>
      </w:r>
      <w:bookmarkEnd w:id="169"/>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2835"/>
        <w:gridCol w:w="4536"/>
      </w:tblGrid>
      <w:tr w:rsidR="00F20308" w:rsidRPr="00F37B2E" w14:paraId="6E1B0AE7" w14:textId="77777777" w:rsidTr="0072637C">
        <w:trPr>
          <w:trHeight w:val="48"/>
        </w:trPr>
        <w:tc>
          <w:tcPr>
            <w:tcW w:w="2836" w:type="dxa"/>
            <w:shd w:val="clear" w:color="auto" w:fill="003876"/>
            <w:vAlign w:val="center"/>
            <w:hideMark/>
          </w:tcPr>
          <w:p w14:paraId="783784C9"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Principales Entradas</w:t>
            </w:r>
          </w:p>
        </w:tc>
        <w:tc>
          <w:tcPr>
            <w:tcW w:w="2835" w:type="dxa"/>
            <w:shd w:val="clear" w:color="auto" w:fill="003876"/>
            <w:vAlign w:val="center"/>
            <w:hideMark/>
          </w:tcPr>
          <w:p w14:paraId="04EDFAE0"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Principales Salidas</w:t>
            </w:r>
          </w:p>
        </w:tc>
        <w:tc>
          <w:tcPr>
            <w:tcW w:w="4536" w:type="dxa"/>
            <w:shd w:val="clear" w:color="auto" w:fill="003876"/>
            <w:vAlign w:val="center"/>
            <w:hideMark/>
          </w:tcPr>
          <w:p w14:paraId="38BE0D8F" w14:textId="77777777" w:rsidR="00F20308" w:rsidRPr="00F37B2E" w:rsidRDefault="00F20308" w:rsidP="0072637C">
            <w:pPr>
              <w:jc w:val="center"/>
              <w:textAlignment w:val="baseline"/>
              <w:rPr>
                <w:rFonts w:ascii="Calibri Light" w:hAnsi="Calibri Light" w:cs="Calibri Light"/>
                <w:lang w:eastAsia="es-ES"/>
              </w:rPr>
            </w:pPr>
            <w:r w:rsidRPr="00F37B2E">
              <w:rPr>
                <w:rFonts w:ascii="Calibri Light" w:hAnsi="Calibri Light" w:cs="Calibri Light"/>
                <w:b/>
                <w:bCs/>
                <w:color w:val="FFFFFF"/>
                <w:lang w:eastAsia="es-ES"/>
              </w:rPr>
              <w:t>Documentación de Apoyo</w:t>
            </w:r>
          </w:p>
        </w:tc>
      </w:tr>
      <w:tr w:rsidR="00F20308" w:rsidRPr="00F37B2E" w14:paraId="4E8CFFC8" w14:textId="77777777" w:rsidTr="002F2913">
        <w:trPr>
          <w:trHeight w:val="2126"/>
        </w:trPr>
        <w:tc>
          <w:tcPr>
            <w:tcW w:w="2836" w:type="dxa"/>
            <w:shd w:val="clear" w:color="auto" w:fill="auto"/>
          </w:tcPr>
          <w:p w14:paraId="687524CA" w14:textId="3AC7605C" w:rsidR="00F20308" w:rsidRPr="00F37B2E" w:rsidRDefault="00824BC0" w:rsidP="0072637C">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Incumplimiento de plazos establecidos</w:t>
            </w:r>
          </w:p>
        </w:tc>
        <w:tc>
          <w:tcPr>
            <w:tcW w:w="2835" w:type="dxa"/>
            <w:shd w:val="clear" w:color="auto" w:fill="auto"/>
          </w:tcPr>
          <w:p w14:paraId="7C762D4C" w14:textId="1D66F575" w:rsidR="00E13680" w:rsidRDefault="00E13680" w:rsidP="0072637C">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Informe de incumplimiento de plazos</w:t>
            </w:r>
          </w:p>
          <w:p w14:paraId="3D093651" w14:textId="7A3FCBB1" w:rsidR="00F20308" w:rsidRPr="00F37B2E" w:rsidRDefault="00824BC0" w:rsidP="0072637C">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Pr>
                <w:rFonts w:ascii="Calibri Light" w:hAnsi="Calibri Light" w:cs="Calibri Light"/>
                <w:lang w:eastAsia="es-ES"/>
              </w:rPr>
              <w:t>Medida disciplinaria aplicada</w:t>
            </w:r>
          </w:p>
        </w:tc>
        <w:tc>
          <w:tcPr>
            <w:tcW w:w="4536" w:type="dxa"/>
            <w:shd w:val="clear" w:color="auto" w:fill="auto"/>
          </w:tcPr>
          <w:p w14:paraId="0948F288" w14:textId="5E5DA5D8" w:rsidR="00F20308" w:rsidRPr="00824BC0" w:rsidRDefault="00824BC0" w:rsidP="00E13680">
            <w:pPr>
              <w:pStyle w:val="Prrafodelista"/>
              <w:numPr>
                <w:ilvl w:val="0"/>
                <w:numId w:val="45"/>
              </w:numPr>
              <w:suppressAutoHyphens/>
              <w:autoSpaceDN w:val="0"/>
              <w:spacing w:before="60" w:after="60" w:line="240" w:lineRule="auto"/>
              <w:ind w:left="288" w:right="204" w:hanging="218"/>
              <w:contextualSpacing w:val="0"/>
              <w:jc w:val="both"/>
              <w:textAlignment w:val="baseline"/>
              <w:rPr>
                <w:rFonts w:ascii="Calibri Light" w:hAnsi="Calibri Light" w:cs="Calibri Light"/>
                <w:lang w:eastAsia="es-ES"/>
              </w:rPr>
            </w:pPr>
            <w:r w:rsidRPr="00824BC0">
              <w:rPr>
                <w:rFonts w:ascii="Calibri Light" w:hAnsi="Calibri Light" w:cs="Calibri Light"/>
                <w:lang w:eastAsia="es-ES"/>
              </w:rPr>
              <w:t>PDO-DRH-16 Aplicación de acciones administrativas y disciplinarias</w:t>
            </w:r>
          </w:p>
        </w:tc>
      </w:tr>
    </w:tbl>
    <w:p w14:paraId="68D0D61A" w14:textId="38412346" w:rsidR="00824BC0" w:rsidRDefault="00824BC0" w:rsidP="00F20308"/>
    <w:p w14:paraId="35F302F5" w14:textId="46C53244" w:rsidR="00E13680" w:rsidRDefault="00E13680" w:rsidP="00F20308"/>
    <w:p w14:paraId="16263C90" w14:textId="53EE1C54" w:rsidR="00E13680" w:rsidRDefault="00E13680" w:rsidP="00F20308"/>
    <w:p w14:paraId="70C1AF4F" w14:textId="516F6003" w:rsidR="00E13680" w:rsidRDefault="00E13680" w:rsidP="00F20308"/>
    <w:p w14:paraId="38C325BD" w14:textId="318B848D" w:rsidR="00E13680" w:rsidRDefault="00E13680" w:rsidP="00F20308"/>
    <w:p w14:paraId="5068D43D" w14:textId="60A2F8C8" w:rsidR="00E13680" w:rsidRDefault="00E13680" w:rsidP="00F20308"/>
    <w:p w14:paraId="672EFB94" w14:textId="10763E53" w:rsidR="00E13680" w:rsidRDefault="00E13680" w:rsidP="00F20308"/>
    <w:p w14:paraId="0ACC0145" w14:textId="4F5977BA" w:rsidR="00F20308" w:rsidRPr="00427C9F" w:rsidRDefault="00F20308" w:rsidP="00F20308">
      <w:pPr>
        <w:pStyle w:val="Ttulo1"/>
        <w:numPr>
          <w:ilvl w:val="0"/>
          <w:numId w:val="1"/>
        </w:numPr>
        <w:spacing w:before="0"/>
        <w:rPr>
          <w:rFonts w:asciiTheme="majorHAnsi" w:hAnsiTheme="majorHAnsi" w:cstheme="majorHAnsi"/>
          <w:color w:val="auto"/>
          <w:szCs w:val="24"/>
        </w:rPr>
      </w:pPr>
      <w:bookmarkStart w:id="170" w:name="_Toc106096263"/>
      <w:r w:rsidRPr="00427C9F">
        <w:rPr>
          <w:rFonts w:asciiTheme="majorHAnsi" w:hAnsiTheme="majorHAnsi" w:cstheme="majorHAnsi"/>
          <w:color w:val="auto"/>
          <w:szCs w:val="24"/>
        </w:rPr>
        <w:lastRenderedPageBreak/>
        <w:t>POLITICAS OPERACIONALES:</w:t>
      </w:r>
      <w:bookmarkEnd w:id="170"/>
    </w:p>
    <w:p w14:paraId="7F32810A" w14:textId="3B9AA34D" w:rsidR="00247C3C" w:rsidRDefault="00783DE0" w:rsidP="00247C3C">
      <w:pPr>
        <w:pStyle w:val="Subtitle1"/>
        <w:numPr>
          <w:ilvl w:val="1"/>
          <w:numId w:val="1"/>
        </w:numPr>
        <w:spacing w:before="0" w:after="0"/>
        <w:ind w:left="283" w:hanging="357"/>
        <w:jc w:val="both"/>
        <w:outlineLvl w:val="1"/>
        <w:rPr>
          <w:rFonts w:asciiTheme="majorHAnsi" w:hAnsiTheme="majorHAnsi" w:cstheme="majorHAnsi"/>
          <w:sz w:val="24"/>
          <w:szCs w:val="24"/>
        </w:rPr>
      </w:pPr>
      <w:bookmarkStart w:id="171" w:name="_Toc78373412"/>
      <w:bookmarkStart w:id="172" w:name="_Toc106096264"/>
      <w:bookmarkEnd w:id="64"/>
      <w:bookmarkEnd w:id="65"/>
      <w:bookmarkEnd w:id="164"/>
      <w:bookmarkEnd w:id="165"/>
      <w:r w:rsidRPr="00427C9F">
        <w:rPr>
          <w:rFonts w:asciiTheme="majorHAnsi" w:hAnsiTheme="majorHAnsi" w:cstheme="majorHAnsi"/>
          <w:sz w:val="24"/>
          <w:szCs w:val="24"/>
        </w:rPr>
        <w:t>Tramitación de solicitudes de acceso a la información pública:</w:t>
      </w:r>
      <w:bookmarkEnd w:id="171"/>
      <w:bookmarkEnd w:id="172"/>
    </w:p>
    <w:tbl>
      <w:tblPr>
        <w:tblW w:w="10207" w:type="dxa"/>
        <w:tblInd w:w="-43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2739"/>
        <w:gridCol w:w="2410"/>
      </w:tblGrid>
      <w:tr w:rsidR="00845E33" w:rsidRPr="00427C9F" w14:paraId="3911FA82" w14:textId="77777777" w:rsidTr="00BE3B99">
        <w:trPr>
          <w:trHeight w:val="467"/>
          <w:tblHeader/>
        </w:trPr>
        <w:tc>
          <w:tcPr>
            <w:tcW w:w="5058" w:type="dxa"/>
            <w:shd w:val="clear" w:color="auto" w:fill="003876"/>
            <w:vAlign w:val="center"/>
          </w:tcPr>
          <w:p w14:paraId="11FE3D9E" w14:textId="55D246BF" w:rsidR="00845E33" w:rsidRPr="00427C9F" w:rsidRDefault="00845E33" w:rsidP="009E6B3F">
            <w:pPr>
              <w:spacing w:after="0" w:line="240" w:lineRule="auto"/>
              <w:jc w:val="center"/>
              <w:rPr>
                <w:rFonts w:asciiTheme="majorHAnsi" w:eastAsia="Times New Roman" w:hAnsiTheme="majorHAnsi" w:cstheme="majorHAnsi"/>
                <w:b/>
                <w:bCs/>
                <w:color w:val="FFFFFF" w:themeColor="background1"/>
                <w:sz w:val="24"/>
                <w:szCs w:val="24"/>
                <w:lang w:eastAsia="es-DO"/>
              </w:rPr>
            </w:pPr>
            <w:r w:rsidRPr="00427C9F">
              <w:rPr>
                <w:rFonts w:asciiTheme="majorHAnsi" w:eastAsia="Times New Roman" w:hAnsiTheme="majorHAnsi" w:cstheme="majorHAnsi"/>
                <w:b/>
                <w:bCs/>
                <w:color w:val="FFFFFF" w:themeColor="background1"/>
                <w:sz w:val="24"/>
                <w:szCs w:val="24"/>
                <w:lang w:eastAsia="es-DO"/>
              </w:rPr>
              <w:t>Descripción</w:t>
            </w:r>
          </w:p>
        </w:tc>
        <w:tc>
          <w:tcPr>
            <w:tcW w:w="2739" w:type="dxa"/>
            <w:shd w:val="clear" w:color="auto" w:fill="003876"/>
            <w:vAlign w:val="center"/>
          </w:tcPr>
          <w:p w14:paraId="618E970F" w14:textId="77777777" w:rsidR="00845E33" w:rsidRPr="00427C9F" w:rsidRDefault="00845E33" w:rsidP="009E6B3F">
            <w:pPr>
              <w:spacing w:after="0" w:line="240" w:lineRule="auto"/>
              <w:jc w:val="center"/>
              <w:rPr>
                <w:rFonts w:asciiTheme="majorHAnsi" w:eastAsia="Times New Roman" w:hAnsiTheme="majorHAnsi" w:cstheme="majorHAnsi"/>
                <w:b/>
                <w:bCs/>
                <w:color w:val="FFFFFF" w:themeColor="background1"/>
                <w:sz w:val="24"/>
                <w:szCs w:val="24"/>
                <w:lang w:eastAsia="es-DO"/>
              </w:rPr>
            </w:pPr>
            <w:r w:rsidRPr="00427C9F">
              <w:rPr>
                <w:rFonts w:asciiTheme="majorHAnsi" w:eastAsia="Times New Roman" w:hAnsiTheme="majorHAnsi" w:cstheme="majorHAnsi"/>
                <w:b/>
                <w:bCs/>
                <w:color w:val="FFFFFF" w:themeColor="background1"/>
                <w:sz w:val="24"/>
                <w:szCs w:val="24"/>
                <w:lang w:eastAsia="es-DO"/>
              </w:rPr>
              <w:t>Responsable</w:t>
            </w:r>
          </w:p>
        </w:tc>
        <w:tc>
          <w:tcPr>
            <w:tcW w:w="2410" w:type="dxa"/>
            <w:shd w:val="clear" w:color="auto" w:fill="003876"/>
            <w:vAlign w:val="center"/>
          </w:tcPr>
          <w:p w14:paraId="36461149" w14:textId="77777777" w:rsidR="00845E33" w:rsidRPr="00427C9F" w:rsidRDefault="00845E33" w:rsidP="009E6B3F">
            <w:pPr>
              <w:spacing w:after="0" w:line="240" w:lineRule="auto"/>
              <w:ind w:left="-65"/>
              <w:jc w:val="center"/>
              <w:rPr>
                <w:rFonts w:asciiTheme="majorHAnsi" w:eastAsia="Times New Roman" w:hAnsiTheme="majorHAnsi" w:cstheme="majorHAnsi"/>
                <w:b/>
                <w:bCs/>
                <w:color w:val="FFFFFF" w:themeColor="background1"/>
                <w:sz w:val="24"/>
                <w:szCs w:val="24"/>
                <w:lang w:eastAsia="es-DO"/>
              </w:rPr>
            </w:pPr>
            <w:r w:rsidRPr="00427C9F">
              <w:rPr>
                <w:rFonts w:asciiTheme="majorHAnsi" w:eastAsia="Times New Roman" w:hAnsiTheme="majorHAnsi" w:cstheme="majorHAnsi"/>
                <w:b/>
                <w:bCs/>
                <w:color w:val="FFFFFF" w:themeColor="background1"/>
                <w:sz w:val="24"/>
                <w:szCs w:val="24"/>
                <w:lang w:eastAsia="es-DO"/>
              </w:rPr>
              <w:t>Documentos/Registros</w:t>
            </w:r>
          </w:p>
        </w:tc>
      </w:tr>
      <w:tr w:rsidR="00845E33" w:rsidRPr="00427C9F" w14:paraId="1028EF14" w14:textId="77777777" w:rsidTr="00247C3C">
        <w:trPr>
          <w:cantSplit/>
          <w:trHeight w:val="4987"/>
        </w:trPr>
        <w:tc>
          <w:tcPr>
            <w:tcW w:w="5058" w:type="dxa"/>
            <w:shd w:val="clear" w:color="auto" w:fill="auto"/>
            <w:vAlign w:val="center"/>
          </w:tcPr>
          <w:p w14:paraId="3A710164" w14:textId="43974296" w:rsidR="00C67A6A" w:rsidRPr="00427C9F" w:rsidRDefault="002C448B" w:rsidP="001A69A2">
            <w:pPr>
              <w:pStyle w:val="ListParagraph1"/>
              <w:numPr>
                <w:ilvl w:val="0"/>
                <w:numId w:val="5"/>
              </w:numPr>
              <w:tabs>
                <w:tab w:val="left" w:pos="366"/>
              </w:tabs>
              <w:spacing w:after="0" w:line="240" w:lineRule="auto"/>
              <w:ind w:left="351" w:hanging="357"/>
              <w:jc w:val="both"/>
              <w:rPr>
                <w:rFonts w:asciiTheme="majorHAnsi" w:hAnsiTheme="majorHAnsi" w:cstheme="majorHAnsi"/>
                <w:color w:val="auto"/>
              </w:rPr>
            </w:pPr>
            <w:r w:rsidRPr="00427C9F">
              <w:rPr>
                <w:rFonts w:asciiTheme="majorHAnsi" w:hAnsiTheme="majorHAnsi" w:cstheme="majorHAnsi"/>
                <w:color w:val="auto"/>
              </w:rPr>
              <w:t>Recibe solicitud de acceso</w:t>
            </w:r>
            <w:r w:rsidR="000B030A" w:rsidRPr="00427C9F">
              <w:rPr>
                <w:rFonts w:asciiTheme="majorHAnsi" w:hAnsiTheme="majorHAnsi" w:cstheme="majorHAnsi"/>
                <w:color w:val="auto"/>
              </w:rPr>
              <w:t xml:space="preserve"> a la información realizada por el</w:t>
            </w:r>
            <w:r w:rsidR="00286D11" w:rsidRPr="00427C9F">
              <w:rPr>
                <w:rFonts w:asciiTheme="majorHAnsi" w:hAnsiTheme="majorHAnsi" w:cstheme="majorHAnsi"/>
                <w:color w:val="auto"/>
              </w:rPr>
              <w:t xml:space="preserve"> ciudadano</w:t>
            </w:r>
            <w:r w:rsidR="000B030A" w:rsidRPr="00427C9F">
              <w:rPr>
                <w:rFonts w:asciiTheme="majorHAnsi" w:hAnsiTheme="majorHAnsi" w:cstheme="majorHAnsi"/>
                <w:color w:val="auto"/>
              </w:rPr>
              <w:t>.</w:t>
            </w:r>
          </w:p>
          <w:p w14:paraId="7570CC6E" w14:textId="77777777" w:rsidR="004A36C2" w:rsidRPr="00427C9F" w:rsidRDefault="000B030A" w:rsidP="00DB6151">
            <w:pPr>
              <w:pStyle w:val="ListParagraph1"/>
              <w:numPr>
                <w:ilvl w:val="0"/>
                <w:numId w:val="5"/>
              </w:numPr>
              <w:tabs>
                <w:tab w:val="left" w:pos="366"/>
              </w:tabs>
              <w:spacing w:after="0" w:line="240" w:lineRule="auto"/>
              <w:ind w:left="357"/>
              <w:contextualSpacing/>
              <w:jc w:val="both"/>
              <w:rPr>
                <w:rFonts w:asciiTheme="majorHAnsi" w:hAnsiTheme="majorHAnsi" w:cstheme="majorHAnsi"/>
                <w:color w:val="auto"/>
              </w:rPr>
            </w:pPr>
            <w:r w:rsidRPr="00427C9F">
              <w:rPr>
                <w:rFonts w:asciiTheme="majorHAnsi" w:hAnsiTheme="majorHAnsi" w:cstheme="majorHAnsi"/>
                <w:color w:val="auto"/>
              </w:rPr>
              <w:t>Verifica que la solicitud cumpla con los requisitos</w:t>
            </w:r>
            <w:r w:rsidR="00286D11" w:rsidRPr="00427C9F">
              <w:rPr>
                <w:rFonts w:asciiTheme="majorHAnsi" w:hAnsiTheme="majorHAnsi" w:cstheme="majorHAnsi"/>
                <w:color w:val="auto"/>
              </w:rPr>
              <w:t xml:space="preserve"> establecidos</w:t>
            </w:r>
            <w:r w:rsidR="004C616D" w:rsidRPr="00427C9F">
              <w:rPr>
                <w:rFonts w:asciiTheme="majorHAnsi" w:hAnsiTheme="majorHAnsi" w:cstheme="majorHAnsi"/>
                <w:color w:val="auto"/>
              </w:rPr>
              <w:t>.</w:t>
            </w:r>
          </w:p>
          <w:p w14:paraId="27CC68DB" w14:textId="0BEF4683" w:rsidR="00716F85" w:rsidRPr="00427C9F" w:rsidRDefault="00716F85" w:rsidP="00247C3C">
            <w:pPr>
              <w:pStyle w:val="ListParagraph1"/>
              <w:numPr>
                <w:ilvl w:val="1"/>
                <w:numId w:val="5"/>
              </w:numPr>
              <w:tabs>
                <w:tab w:val="left" w:pos="366"/>
              </w:tabs>
              <w:spacing w:after="0" w:line="240" w:lineRule="auto"/>
              <w:ind w:left="788" w:hanging="431"/>
              <w:contextualSpacing/>
              <w:jc w:val="both"/>
              <w:rPr>
                <w:rFonts w:asciiTheme="majorHAnsi" w:hAnsiTheme="majorHAnsi" w:cstheme="majorHAnsi"/>
                <w:color w:val="auto"/>
              </w:rPr>
            </w:pPr>
            <w:r w:rsidRPr="00427C9F">
              <w:rPr>
                <w:rFonts w:asciiTheme="majorHAnsi" w:hAnsiTheme="majorHAnsi" w:cstheme="majorHAnsi"/>
              </w:rPr>
              <w:t xml:space="preserve">Si la solicitud está incompleta, </w:t>
            </w:r>
            <w:r w:rsidR="004C616D" w:rsidRPr="00427C9F">
              <w:rPr>
                <w:rFonts w:asciiTheme="majorHAnsi" w:hAnsiTheme="majorHAnsi" w:cstheme="majorHAnsi"/>
              </w:rPr>
              <w:t xml:space="preserve">informa </w:t>
            </w:r>
            <w:r w:rsidRPr="00427C9F">
              <w:rPr>
                <w:rFonts w:asciiTheme="majorHAnsi" w:hAnsiTheme="majorHAnsi" w:cstheme="majorHAnsi"/>
              </w:rPr>
              <w:t>al ciudadano.</w:t>
            </w:r>
          </w:p>
          <w:p w14:paraId="021A14CC" w14:textId="4AD7A515" w:rsidR="00C67A6A" w:rsidRPr="00247C3C" w:rsidRDefault="00716F85" w:rsidP="00247C3C">
            <w:pPr>
              <w:pStyle w:val="ListParagraph1"/>
              <w:numPr>
                <w:ilvl w:val="1"/>
                <w:numId w:val="5"/>
              </w:numPr>
              <w:tabs>
                <w:tab w:val="left" w:pos="366"/>
              </w:tabs>
              <w:spacing w:after="0" w:line="240" w:lineRule="auto"/>
              <w:ind w:left="788" w:hanging="431"/>
              <w:contextualSpacing/>
              <w:jc w:val="both"/>
              <w:rPr>
                <w:rFonts w:asciiTheme="majorHAnsi" w:hAnsiTheme="majorHAnsi" w:cstheme="majorHAnsi"/>
              </w:rPr>
            </w:pPr>
            <w:r w:rsidRPr="00247C3C">
              <w:rPr>
                <w:rFonts w:asciiTheme="majorHAnsi" w:hAnsiTheme="majorHAnsi" w:cstheme="majorHAnsi"/>
              </w:rPr>
              <w:t xml:space="preserve">Si </w:t>
            </w:r>
            <w:r w:rsidR="00286D11" w:rsidRPr="00247C3C">
              <w:rPr>
                <w:rFonts w:asciiTheme="majorHAnsi" w:hAnsiTheme="majorHAnsi" w:cstheme="majorHAnsi"/>
              </w:rPr>
              <w:t xml:space="preserve">la solicitud </w:t>
            </w:r>
            <w:r w:rsidRPr="00247C3C">
              <w:rPr>
                <w:rFonts w:asciiTheme="majorHAnsi" w:hAnsiTheme="majorHAnsi" w:cstheme="majorHAnsi"/>
              </w:rPr>
              <w:t>está correcta y fue de forma física, entrega acuse de recibo de solicitud de información pública al ciudadano. En caso de que la solicitud se haya realizado a través del SAIP</w:t>
            </w:r>
            <w:r w:rsidR="00B958C4" w:rsidRPr="00247C3C">
              <w:rPr>
                <w:rFonts w:asciiTheme="majorHAnsi" w:hAnsiTheme="majorHAnsi" w:cstheme="majorHAnsi"/>
              </w:rPr>
              <w:t xml:space="preserve"> Formulario Solicitud de Acceso a la Información </w:t>
            </w:r>
            <w:r w:rsidR="00307B09" w:rsidRPr="00247C3C">
              <w:rPr>
                <w:rFonts w:asciiTheme="majorHAnsi" w:hAnsiTheme="majorHAnsi" w:cstheme="majorHAnsi"/>
              </w:rPr>
              <w:t>Pública,</w:t>
            </w:r>
            <w:r w:rsidRPr="00247C3C">
              <w:rPr>
                <w:rFonts w:asciiTheme="majorHAnsi" w:hAnsiTheme="majorHAnsi" w:cstheme="majorHAnsi"/>
              </w:rPr>
              <w:t xml:space="preserve"> </w:t>
            </w:r>
            <w:r w:rsidR="004C616D" w:rsidRPr="00247C3C">
              <w:rPr>
                <w:rFonts w:asciiTheme="majorHAnsi" w:hAnsiTheme="majorHAnsi" w:cstheme="majorHAnsi"/>
              </w:rPr>
              <w:t>se envía</w:t>
            </w:r>
            <w:r w:rsidRPr="00247C3C">
              <w:rPr>
                <w:rFonts w:asciiTheme="majorHAnsi" w:hAnsiTheme="majorHAnsi" w:cstheme="majorHAnsi"/>
              </w:rPr>
              <w:t xml:space="preserve"> constancia vía correo electrónico</w:t>
            </w:r>
            <w:r w:rsidR="00C67A6A" w:rsidRPr="00247C3C">
              <w:rPr>
                <w:rFonts w:asciiTheme="majorHAnsi" w:hAnsiTheme="majorHAnsi" w:cstheme="majorHAnsi"/>
              </w:rPr>
              <w:t>.</w:t>
            </w:r>
          </w:p>
          <w:p w14:paraId="382018EB" w14:textId="22A9ACAA" w:rsidR="00014E53" w:rsidRPr="00427C9F" w:rsidRDefault="00716F85" w:rsidP="00247C3C">
            <w:pPr>
              <w:pStyle w:val="ListParagraph1"/>
              <w:numPr>
                <w:ilvl w:val="1"/>
                <w:numId w:val="5"/>
              </w:numPr>
              <w:tabs>
                <w:tab w:val="left" w:pos="366"/>
              </w:tabs>
              <w:spacing w:after="0" w:line="240" w:lineRule="auto"/>
              <w:ind w:left="788" w:hanging="431"/>
              <w:contextualSpacing/>
              <w:jc w:val="both"/>
              <w:rPr>
                <w:rFonts w:asciiTheme="majorHAnsi" w:hAnsiTheme="majorHAnsi" w:cstheme="majorHAnsi"/>
              </w:rPr>
            </w:pPr>
            <w:r w:rsidRPr="00427C9F">
              <w:rPr>
                <w:rFonts w:asciiTheme="majorHAnsi" w:hAnsiTheme="majorHAnsi" w:cstheme="majorHAnsi"/>
              </w:rPr>
              <w:t xml:space="preserve">Si las informaciones solicitadas no son de la competencia del MICM, </w:t>
            </w:r>
            <w:r w:rsidR="009D6AEE" w:rsidRPr="00427C9F">
              <w:rPr>
                <w:rFonts w:asciiTheme="majorHAnsi" w:hAnsiTheme="majorHAnsi" w:cstheme="majorHAnsi"/>
              </w:rPr>
              <w:t>transfiere a la institución competente, y notifica al ciudadano</w:t>
            </w:r>
            <w:r w:rsidR="00DB6151" w:rsidRPr="00427C9F">
              <w:rPr>
                <w:rFonts w:asciiTheme="majorHAnsi" w:hAnsiTheme="majorHAnsi" w:cstheme="majorHAnsi"/>
              </w:rPr>
              <w:t>.</w:t>
            </w:r>
          </w:p>
        </w:tc>
        <w:tc>
          <w:tcPr>
            <w:tcW w:w="2739" w:type="dxa"/>
            <w:shd w:val="clear" w:color="auto" w:fill="auto"/>
            <w:vAlign w:val="center"/>
          </w:tcPr>
          <w:p w14:paraId="4268B14F" w14:textId="0374F98D" w:rsidR="004B2B7C" w:rsidRPr="00427C9F" w:rsidRDefault="00B36486" w:rsidP="004A36C2">
            <w:pPr>
              <w:spacing w:line="240" w:lineRule="auto"/>
              <w:jc w:val="center"/>
              <w:rPr>
                <w:rFonts w:asciiTheme="majorHAnsi" w:hAnsiTheme="majorHAnsi" w:cstheme="majorHAnsi"/>
                <w:bCs/>
                <w:color w:val="FF0000"/>
                <w:sz w:val="24"/>
                <w:szCs w:val="24"/>
              </w:rPr>
            </w:pPr>
            <w:r w:rsidRPr="00427C9F">
              <w:rPr>
                <w:rFonts w:asciiTheme="majorHAnsi" w:hAnsiTheme="majorHAnsi" w:cstheme="majorHAnsi"/>
                <w:bCs/>
                <w:color w:val="000000" w:themeColor="text1"/>
                <w:sz w:val="24"/>
                <w:szCs w:val="24"/>
              </w:rPr>
              <w:t>Director</w:t>
            </w:r>
            <w:r w:rsidR="001E167C" w:rsidRPr="00427C9F">
              <w:rPr>
                <w:rFonts w:asciiTheme="majorHAnsi" w:hAnsiTheme="majorHAnsi" w:cstheme="majorHAnsi"/>
                <w:bCs/>
                <w:color w:val="000000" w:themeColor="text1"/>
                <w:sz w:val="24"/>
                <w:szCs w:val="24"/>
              </w:rPr>
              <w:t xml:space="preserve">(a) </w:t>
            </w:r>
            <w:r w:rsidRPr="00427C9F">
              <w:rPr>
                <w:rFonts w:asciiTheme="majorHAnsi" w:hAnsiTheme="majorHAnsi" w:cstheme="majorHAnsi"/>
                <w:bCs/>
                <w:color w:val="000000" w:themeColor="text1"/>
                <w:sz w:val="24"/>
                <w:szCs w:val="24"/>
              </w:rPr>
              <w:t>de Acceso a la Información</w:t>
            </w:r>
          </w:p>
        </w:tc>
        <w:tc>
          <w:tcPr>
            <w:tcW w:w="2410" w:type="dxa"/>
            <w:shd w:val="clear" w:color="auto" w:fill="auto"/>
            <w:vAlign w:val="center"/>
          </w:tcPr>
          <w:p w14:paraId="43FFB7F4" w14:textId="77777777" w:rsidR="00976620" w:rsidRPr="00427C9F" w:rsidRDefault="00976620" w:rsidP="004A36C2">
            <w:pPr>
              <w:pStyle w:val="Sinespaciado"/>
              <w:jc w:val="center"/>
              <w:rPr>
                <w:rFonts w:asciiTheme="majorHAnsi" w:hAnsiTheme="majorHAnsi" w:cstheme="majorHAnsi"/>
                <w:b/>
                <w:bCs/>
                <w:sz w:val="24"/>
                <w:szCs w:val="24"/>
              </w:rPr>
            </w:pPr>
            <w:r w:rsidRPr="00427C9F">
              <w:rPr>
                <w:rFonts w:asciiTheme="majorHAnsi" w:hAnsiTheme="majorHAnsi" w:cstheme="majorHAnsi"/>
                <w:b/>
                <w:bCs/>
                <w:sz w:val="24"/>
                <w:szCs w:val="24"/>
              </w:rPr>
              <w:t>FOR-DAI-01</w:t>
            </w:r>
          </w:p>
          <w:p w14:paraId="614578F6" w14:textId="5667C5A8" w:rsidR="00976620" w:rsidRPr="00427C9F" w:rsidRDefault="00976620" w:rsidP="004A36C2">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Formulario Solicitud de Acceso a la Información Pública</w:t>
            </w:r>
          </w:p>
          <w:p w14:paraId="6BEE2D38" w14:textId="137C8FA6" w:rsidR="00976620" w:rsidRPr="00427C9F" w:rsidRDefault="00976620" w:rsidP="004A36C2">
            <w:pPr>
              <w:pStyle w:val="Sinespaciado"/>
              <w:jc w:val="center"/>
              <w:rPr>
                <w:rFonts w:asciiTheme="majorHAnsi" w:hAnsiTheme="majorHAnsi" w:cstheme="majorHAnsi"/>
                <w:sz w:val="24"/>
                <w:szCs w:val="24"/>
              </w:rPr>
            </w:pPr>
          </w:p>
          <w:p w14:paraId="2616F7CF" w14:textId="173321E6" w:rsidR="004C616D" w:rsidRPr="00427C9F" w:rsidRDefault="004C616D" w:rsidP="004A36C2">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Comunicación escrita</w:t>
            </w:r>
          </w:p>
          <w:p w14:paraId="2C9FA0A2" w14:textId="616CAFDE" w:rsidR="00976620" w:rsidRPr="00427C9F" w:rsidRDefault="00976620" w:rsidP="004A36C2">
            <w:pPr>
              <w:pStyle w:val="Sinespaciado"/>
              <w:jc w:val="center"/>
              <w:rPr>
                <w:rFonts w:asciiTheme="majorHAnsi" w:hAnsiTheme="majorHAnsi" w:cstheme="majorHAnsi"/>
                <w:sz w:val="24"/>
                <w:szCs w:val="24"/>
              </w:rPr>
            </w:pPr>
          </w:p>
          <w:p w14:paraId="21A3C68B" w14:textId="62BAAA4C" w:rsidR="004C616D" w:rsidRPr="00427C9F" w:rsidRDefault="004C616D" w:rsidP="004A36C2">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Acuse de recibo de solicitud de información pública</w:t>
            </w:r>
          </w:p>
          <w:p w14:paraId="121FA6BB" w14:textId="77777777" w:rsidR="004C616D" w:rsidRPr="00427C9F" w:rsidRDefault="004C616D" w:rsidP="004A36C2">
            <w:pPr>
              <w:pStyle w:val="Sinespaciado"/>
              <w:jc w:val="center"/>
              <w:rPr>
                <w:rFonts w:asciiTheme="majorHAnsi" w:hAnsiTheme="majorHAnsi" w:cstheme="majorHAnsi"/>
                <w:sz w:val="24"/>
                <w:szCs w:val="24"/>
              </w:rPr>
            </w:pPr>
          </w:p>
          <w:p w14:paraId="42D568F9" w14:textId="0E3DCF83" w:rsidR="00976620" w:rsidRPr="00427C9F" w:rsidRDefault="00976620" w:rsidP="0060073D">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Correo Electrónico</w:t>
            </w:r>
          </w:p>
        </w:tc>
      </w:tr>
      <w:tr w:rsidR="00247C3C" w:rsidRPr="00427C9F" w14:paraId="2853EDB1" w14:textId="77777777" w:rsidTr="00247C3C">
        <w:trPr>
          <w:cantSplit/>
          <w:trHeight w:val="5386"/>
        </w:trPr>
        <w:tc>
          <w:tcPr>
            <w:tcW w:w="5058" w:type="dxa"/>
            <w:shd w:val="clear" w:color="auto" w:fill="auto"/>
            <w:vAlign w:val="center"/>
          </w:tcPr>
          <w:p w14:paraId="5A0A951B" w14:textId="77777777" w:rsidR="00247C3C" w:rsidRPr="00427C9F" w:rsidRDefault="00247C3C" w:rsidP="00247C3C">
            <w:pPr>
              <w:pStyle w:val="ListParagraph1"/>
              <w:numPr>
                <w:ilvl w:val="0"/>
                <w:numId w:val="5"/>
              </w:numPr>
              <w:tabs>
                <w:tab w:val="left" w:pos="366"/>
              </w:tabs>
              <w:spacing w:before="120" w:after="120" w:line="240" w:lineRule="auto"/>
              <w:jc w:val="both"/>
              <w:rPr>
                <w:rFonts w:asciiTheme="majorHAnsi" w:hAnsiTheme="majorHAnsi" w:cstheme="majorHAnsi"/>
              </w:rPr>
            </w:pPr>
            <w:r w:rsidRPr="00427C9F">
              <w:rPr>
                <w:rFonts w:asciiTheme="majorHAnsi" w:hAnsiTheme="majorHAnsi" w:cstheme="majorHAnsi"/>
                <w:color w:val="auto"/>
              </w:rPr>
              <w:t>Registra</w:t>
            </w:r>
            <w:r w:rsidRPr="00427C9F">
              <w:rPr>
                <w:rFonts w:asciiTheme="majorHAnsi" w:hAnsiTheme="majorHAnsi" w:cstheme="majorHAnsi"/>
              </w:rPr>
              <w:t xml:space="preserve"> solicitud en sistema, clasifica, y revisa para determinar si procede la solicitud.</w:t>
            </w:r>
          </w:p>
          <w:p w14:paraId="63070E5D" w14:textId="77777777" w:rsidR="00247C3C" w:rsidRPr="00427C9F" w:rsidRDefault="00247C3C" w:rsidP="00247C3C">
            <w:pPr>
              <w:pStyle w:val="Prrafodelista"/>
              <w:numPr>
                <w:ilvl w:val="0"/>
                <w:numId w:val="17"/>
              </w:numPr>
              <w:spacing w:before="120" w:after="120" w:line="240" w:lineRule="auto"/>
              <w:contextualSpacing w:val="0"/>
              <w:jc w:val="both"/>
              <w:rPr>
                <w:rFonts w:asciiTheme="majorHAnsi" w:hAnsiTheme="majorHAnsi" w:cstheme="majorHAnsi"/>
                <w:vanish/>
                <w:sz w:val="24"/>
                <w:szCs w:val="24"/>
              </w:rPr>
            </w:pPr>
          </w:p>
          <w:p w14:paraId="20BEF2A8" w14:textId="77777777" w:rsidR="00247C3C" w:rsidRPr="00427C9F" w:rsidRDefault="00247C3C" w:rsidP="00247C3C">
            <w:pPr>
              <w:pStyle w:val="Ttulo11"/>
              <w:numPr>
                <w:ilvl w:val="1"/>
                <w:numId w:val="17"/>
              </w:numPr>
              <w:spacing w:after="0" w:line="240" w:lineRule="auto"/>
              <w:ind w:left="726"/>
              <w:jc w:val="both"/>
              <w:rPr>
                <w:rFonts w:asciiTheme="majorHAnsi" w:hAnsiTheme="majorHAnsi" w:cstheme="majorHAnsi"/>
                <w:sz w:val="24"/>
                <w:szCs w:val="24"/>
              </w:rPr>
            </w:pPr>
            <w:r w:rsidRPr="00427C9F">
              <w:rPr>
                <w:rFonts w:asciiTheme="majorHAnsi" w:hAnsiTheme="majorHAnsi" w:cstheme="majorHAnsi"/>
                <w:sz w:val="24"/>
                <w:szCs w:val="24"/>
              </w:rPr>
              <w:t>Si se concluye que la solicitud debe de ser denegada por alguna de las razones indicadas en los artículos 17 y 18 de la Ley No. 200-04, somete el caso a la Dirección Jurídica, quien deberá autorizar mediante comunicación la denegación de la información.</w:t>
            </w:r>
          </w:p>
          <w:p w14:paraId="586FEDF2" w14:textId="77777777" w:rsidR="00247C3C" w:rsidRPr="00427C9F" w:rsidRDefault="00247C3C" w:rsidP="00247C3C">
            <w:pPr>
              <w:pStyle w:val="Ttulo11"/>
              <w:numPr>
                <w:ilvl w:val="1"/>
                <w:numId w:val="17"/>
              </w:numPr>
              <w:spacing w:after="0" w:line="240" w:lineRule="auto"/>
              <w:ind w:left="748" w:hanging="425"/>
              <w:jc w:val="both"/>
              <w:rPr>
                <w:rFonts w:asciiTheme="majorHAnsi" w:hAnsiTheme="majorHAnsi" w:cstheme="majorHAnsi"/>
                <w:sz w:val="24"/>
                <w:szCs w:val="24"/>
              </w:rPr>
            </w:pPr>
            <w:r w:rsidRPr="00427C9F">
              <w:rPr>
                <w:rFonts w:asciiTheme="majorHAnsi" w:hAnsiTheme="majorHAnsi" w:cstheme="majorHAnsi"/>
                <w:sz w:val="24"/>
                <w:szCs w:val="24"/>
              </w:rPr>
              <w:t>En caso de que la información solicitada esté disponible en medios impresos, informa al ciudadano, fuente, lugar y forma en que puede tener acceso a la información.</w:t>
            </w:r>
          </w:p>
          <w:p w14:paraId="3ED5C4BA" w14:textId="5D9068B2" w:rsidR="00247C3C" w:rsidRPr="00247C3C" w:rsidRDefault="00247C3C" w:rsidP="00247C3C">
            <w:pPr>
              <w:pStyle w:val="Ttulo11"/>
              <w:numPr>
                <w:ilvl w:val="1"/>
                <w:numId w:val="17"/>
              </w:numPr>
              <w:spacing w:after="0" w:line="240" w:lineRule="auto"/>
              <w:ind w:left="748" w:hanging="425"/>
              <w:jc w:val="both"/>
              <w:rPr>
                <w:rFonts w:asciiTheme="majorHAnsi" w:hAnsiTheme="majorHAnsi" w:cstheme="majorHAnsi"/>
                <w:sz w:val="24"/>
                <w:szCs w:val="24"/>
              </w:rPr>
            </w:pPr>
            <w:r w:rsidRPr="00427C9F">
              <w:rPr>
                <w:rFonts w:asciiTheme="majorHAnsi" w:hAnsiTheme="majorHAnsi" w:cstheme="majorHAnsi"/>
                <w:sz w:val="24"/>
                <w:szCs w:val="24"/>
              </w:rPr>
              <w:t>Si cumple todos los requisitos, no se encuentra en medios impresos, envía al área responsable del suministro de la información, indicando tiempo para entregar respuesta.</w:t>
            </w:r>
          </w:p>
        </w:tc>
        <w:tc>
          <w:tcPr>
            <w:tcW w:w="2739" w:type="dxa"/>
            <w:shd w:val="clear" w:color="auto" w:fill="auto"/>
            <w:vAlign w:val="center"/>
          </w:tcPr>
          <w:p w14:paraId="024DF013" w14:textId="77777777" w:rsidR="00247C3C" w:rsidRDefault="00247C3C" w:rsidP="00247C3C">
            <w:pPr>
              <w:spacing w:line="240" w:lineRule="auto"/>
              <w:jc w:val="center"/>
              <w:rPr>
                <w:rFonts w:asciiTheme="majorHAnsi" w:hAnsiTheme="majorHAnsi" w:cstheme="majorHAnsi"/>
                <w:bCs/>
                <w:strike/>
                <w:color w:val="000000" w:themeColor="text1"/>
                <w:sz w:val="24"/>
                <w:szCs w:val="24"/>
              </w:rPr>
            </w:pPr>
            <w:r w:rsidRPr="00427C9F">
              <w:rPr>
                <w:rFonts w:asciiTheme="majorHAnsi" w:hAnsiTheme="majorHAnsi" w:cstheme="majorHAnsi"/>
                <w:bCs/>
                <w:color w:val="000000" w:themeColor="text1"/>
                <w:sz w:val="24"/>
                <w:szCs w:val="24"/>
              </w:rPr>
              <w:t>Director(a) de Acceso a la Información</w:t>
            </w:r>
            <w:r w:rsidRPr="00427C9F">
              <w:rPr>
                <w:rFonts w:asciiTheme="majorHAnsi" w:hAnsiTheme="majorHAnsi" w:cstheme="majorHAnsi"/>
                <w:bCs/>
                <w:strike/>
                <w:color w:val="000000" w:themeColor="text1"/>
                <w:sz w:val="24"/>
                <w:szCs w:val="24"/>
              </w:rPr>
              <w:t xml:space="preserve"> </w:t>
            </w:r>
          </w:p>
          <w:p w14:paraId="29E8EA6A" w14:textId="07DE13E1" w:rsidR="00E13680" w:rsidRPr="00E13680" w:rsidRDefault="00E13680" w:rsidP="00247C3C">
            <w:pPr>
              <w:spacing w:line="240" w:lineRule="auto"/>
              <w:jc w:val="center"/>
              <w:rPr>
                <w:rFonts w:asciiTheme="majorHAnsi" w:hAnsiTheme="majorHAnsi" w:cstheme="majorHAnsi"/>
                <w:bCs/>
                <w:color w:val="000000" w:themeColor="text1"/>
                <w:sz w:val="24"/>
                <w:szCs w:val="24"/>
              </w:rPr>
            </w:pPr>
            <w:r w:rsidRPr="00E13680">
              <w:rPr>
                <w:rFonts w:asciiTheme="majorHAnsi" w:hAnsiTheme="majorHAnsi" w:cstheme="majorHAnsi"/>
                <w:bCs/>
                <w:color w:val="000000" w:themeColor="text1"/>
                <w:sz w:val="24"/>
                <w:szCs w:val="24"/>
              </w:rPr>
              <w:t>Técnico Administrativo</w:t>
            </w:r>
          </w:p>
        </w:tc>
        <w:tc>
          <w:tcPr>
            <w:tcW w:w="2410" w:type="dxa"/>
            <w:shd w:val="clear" w:color="auto" w:fill="auto"/>
            <w:vAlign w:val="center"/>
          </w:tcPr>
          <w:p w14:paraId="6775ABFD" w14:textId="77777777" w:rsidR="00247C3C" w:rsidRPr="00427C9F" w:rsidRDefault="00247C3C" w:rsidP="00247C3C">
            <w:pPr>
              <w:pStyle w:val="Sinespaciado"/>
              <w:jc w:val="center"/>
              <w:rPr>
                <w:rFonts w:asciiTheme="majorHAnsi" w:hAnsiTheme="majorHAnsi" w:cstheme="majorHAnsi"/>
                <w:b/>
                <w:bCs/>
                <w:sz w:val="24"/>
                <w:szCs w:val="24"/>
              </w:rPr>
            </w:pPr>
          </w:p>
        </w:tc>
      </w:tr>
      <w:tr w:rsidR="00247C3C" w:rsidRPr="00427C9F" w14:paraId="7CB58B35" w14:textId="77777777" w:rsidTr="00247C3C">
        <w:trPr>
          <w:cantSplit/>
          <w:trHeight w:val="1298"/>
        </w:trPr>
        <w:tc>
          <w:tcPr>
            <w:tcW w:w="5058" w:type="dxa"/>
            <w:shd w:val="clear" w:color="auto" w:fill="auto"/>
            <w:vAlign w:val="center"/>
          </w:tcPr>
          <w:p w14:paraId="73138FB3" w14:textId="6A95C3D9" w:rsidR="00247C3C" w:rsidRPr="00427C9F" w:rsidRDefault="00247C3C" w:rsidP="00247C3C">
            <w:pPr>
              <w:pStyle w:val="Ttulo11"/>
              <w:numPr>
                <w:ilvl w:val="0"/>
                <w:numId w:val="5"/>
              </w:numPr>
              <w:spacing w:after="0" w:line="240" w:lineRule="auto"/>
              <w:jc w:val="both"/>
              <w:rPr>
                <w:rFonts w:asciiTheme="majorHAnsi" w:hAnsiTheme="majorHAnsi" w:cstheme="majorHAnsi"/>
                <w:sz w:val="24"/>
                <w:szCs w:val="24"/>
              </w:rPr>
            </w:pPr>
            <w:r w:rsidRPr="00427C9F">
              <w:rPr>
                <w:rFonts w:asciiTheme="majorHAnsi" w:hAnsiTheme="majorHAnsi" w:cstheme="majorHAnsi"/>
                <w:color w:val="000000" w:themeColor="text1"/>
                <w:sz w:val="24"/>
                <w:szCs w:val="24"/>
              </w:rPr>
              <w:lastRenderedPageBreak/>
              <w:t>Entrega</w:t>
            </w:r>
            <w:r w:rsidR="00E13680">
              <w:rPr>
                <w:rFonts w:asciiTheme="majorHAnsi" w:hAnsiTheme="majorHAnsi" w:cstheme="majorHAnsi"/>
                <w:color w:val="000000" w:themeColor="text1"/>
                <w:sz w:val="24"/>
                <w:szCs w:val="24"/>
              </w:rPr>
              <w:t xml:space="preserve"> solicitud</w:t>
            </w:r>
            <w:r w:rsidRPr="00427C9F">
              <w:rPr>
                <w:rFonts w:asciiTheme="majorHAnsi" w:hAnsiTheme="majorHAnsi" w:cstheme="majorHAnsi"/>
                <w:color w:val="000000" w:themeColor="text1"/>
                <w:sz w:val="24"/>
                <w:szCs w:val="24"/>
              </w:rPr>
              <w:t xml:space="preserve"> al Auxiliar de Acceso a la Información.</w:t>
            </w:r>
          </w:p>
        </w:tc>
        <w:tc>
          <w:tcPr>
            <w:tcW w:w="2739" w:type="dxa"/>
            <w:shd w:val="clear" w:color="auto" w:fill="auto"/>
            <w:vAlign w:val="center"/>
          </w:tcPr>
          <w:p w14:paraId="507CAB68" w14:textId="5624EEA5" w:rsidR="00247C3C" w:rsidRPr="00427C9F" w:rsidRDefault="00247C3C" w:rsidP="00247C3C">
            <w:pPr>
              <w:spacing w:after="0" w:line="240" w:lineRule="auto"/>
              <w:jc w:val="center"/>
              <w:rPr>
                <w:rFonts w:asciiTheme="majorHAnsi" w:hAnsiTheme="majorHAnsi" w:cstheme="majorHAnsi"/>
                <w:bCs/>
                <w:sz w:val="24"/>
                <w:szCs w:val="24"/>
              </w:rPr>
            </w:pPr>
            <w:r w:rsidRPr="00427C9F">
              <w:rPr>
                <w:rFonts w:asciiTheme="majorHAnsi" w:hAnsiTheme="majorHAnsi" w:cstheme="majorHAnsi"/>
                <w:bCs/>
                <w:color w:val="000000" w:themeColor="text1"/>
                <w:sz w:val="24"/>
                <w:szCs w:val="24"/>
              </w:rPr>
              <w:t>Director(a) de Acceso a la Información</w:t>
            </w:r>
            <w:r w:rsidRPr="00427C9F">
              <w:rPr>
                <w:rFonts w:asciiTheme="majorHAnsi" w:hAnsiTheme="majorHAnsi" w:cstheme="majorHAnsi"/>
                <w:bCs/>
                <w:strike/>
                <w:color w:val="000000" w:themeColor="text1"/>
                <w:sz w:val="24"/>
                <w:szCs w:val="24"/>
              </w:rPr>
              <w:t xml:space="preserve"> </w:t>
            </w:r>
          </w:p>
        </w:tc>
        <w:tc>
          <w:tcPr>
            <w:tcW w:w="2410" w:type="dxa"/>
            <w:shd w:val="clear" w:color="auto" w:fill="auto"/>
            <w:vAlign w:val="center"/>
          </w:tcPr>
          <w:p w14:paraId="7BAE9F25" w14:textId="7BEE2F5E"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Sistema Informático</w:t>
            </w:r>
            <w:r>
              <w:rPr>
                <w:rFonts w:asciiTheme="majorHAnsi" w:hAnsiTheme="majorHAnsi" w:cstheme="majorHAnsi"/>
                <w:sz w:val="24"/>
                <w:szCs w:val="24"/>
              </w:rPr>
              <w:t>/</w:t>
            </w:r>
          </w:p>
          <w:p w14:paraId="4A7FAC54" w14:textId="77777777"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Correo Electrónico</w:t>
            </w:r>
          </w:p>
          <w:p w14:paraId="59C8857A" w14:textId="6D59BDD3"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Comunicación motivada</w:t>
            </w:r>
          </w:p>
        </w:tc>
      </w:tr>
      <w:tr w:rsidR="00247C3C" w:rsidRPr="00427C9F" w14:paraId="56C78A61" w14:textId="77777777" w:rsidTr="00247C3C">
        <w:trPr>
          <w:cantSplit/>
          <w:trHeight w:val="2324"/>
        </w:trPr>
        <w:tc>
          <w:tcPr>
            <w:tcW w:w="5058" w:type="dxa"/>
            <w:shd w:val="clear" w:color="auto" w:fill="auto"/>
            <w:vAlign w:val="center"/>
          </w:tcPr>
          <w:p w14:paraId="55F6EDA9" w14:textId="7BD7233E" w:rsidR="00247C3C" w:rsidRPr="00824BC0" w:rsidRDefault="00247C3C" w:rsidP="00247C3C">
            <w:pPr>
              <w:pStyle w:val="Ttulo11"/>
              <w:numPr>
                <w:ilvl w:val="0"/>
                <w:numId w:val="5"/>
              </w:numPr>
              <w:spacing w:before="120" w:after="120" w:line="240" w:lineRule="auto"/>
              <w:ind w:left="357" w:hanging="357"/>
              <w:jc w:val="both"/>
              <w:rPr>
                <w:rFonts w:asciiTheme="majorHAnsi" w:hAnsiTheme="majorHAnsi" w:cstheme="majorHAnsi"/>
                <w:color w:val="000000" w:themeColor="text1"/>
                <w:sz w:val="24"/>
                <w:szCs w:val="24"/>
              </w:rPr>
            </w:pPr>
            <w:bookmarkStart w:id="173" w:name="_Hlk94520627"/>
            <w:r w:rsidRPr="00824BC0">
              <w:rPr>
                <w:rFonts w:asciiTheme="majorHAnsi" w:hAnsiTheme="majorHAnsi" w:cstheme="majorHAnsi"/>
                <w:color w:val="000000" w:themeColor="text1"/>
                <w:sz w:val="24"/>
                <w:szCs w:val="24"/>
              </w:rPr>
              <w:t>Recibe solicitud de información.</w:t>
            </w:r>
          </w:p>
          <w:p w14:paraId="19849EE5" w14:textId="77777777" w:rsidR="00247C3C" w:rsidRPr="00824BC0" w:rsidRDefault="00247C3C" w:rsidP="00247C3C">
            <w:pPr>
              <w:pStyle w:val="Prrafodelista"/>
              <w:widowControl w:val="0"/>
              <w:numPr>
                <w:ilvl w:val="0"/>
                <w:numId w:val="30"/>
              </w:numPr>
              <w:tabs>
                <w:tab w:val="left" w:pos="366"/>
              </w:tabs>
              <w:spacing w:before="120" w:after="120" w:line="240" w:lineRule="auto"/>
              <w:ind w:left="357" w:hanging="357"/>
              <w:contextualSpacing w:val="0"/>
              <w:jc w:val="both"/>
              <w:rPr>
                <w:rFonts w:asciiTheme="majorHAnsi" w:eastAsia="SimSun" w:hAnsiTheme="majorHAnsi" w:cstheme="majorHAnsi"/>
                <w:vanish/>
                <w:color w:val="00000A"/>
                <w:kern w:val="1"/>
                <w:sz w:val="24"/>
                <w:szCs w:val="24"/>
                <w:lang w:val="es-DO" w:eastAsia="hi-IN" w:bidi="hi-IN"/>
              </w:rPr>
            </w:pPr>
          </w:p>
          <w:p w14:paraId="4DDA62C7" w14:textId="77777777" w:rsidR="00247C3C" w:rsidRPr="00824BC0" w:rsidRDefault="00247C3C" w:rsidP="00247C3C">
            <w:pPr>
              <w:pStyle w:val="Prrafodelista"/>
              <w:widowControl w:val="0"/>
              <w:numPr>
                <w:ilvl w:val="0"/>
                <w:numId w:val="30"/>
              </w:numPr>
              <w:tabs>
                <w:tab w:val="left" w:pos="366"/>
              </w:tabs>
              <w:spacing w:before="120" w:after="120" w:line="240" w:lineRule="auto"/>
              <w:ind w:left="357" w:hanging="357"/>
              <w:contextualSpacing w:val="0"/>
              <w:jc w:val="both"/>
              <w:rPr>
                <w:rFonts w:asciiTheme="majorHAnsi" w:eastAsia="SimSun" w:hAnsiTheme="majorHAnsi" w:cstheme="majorHAnsi"/>
                <w:vanish/>
                <w:color w:val="00000A"/>
                <w:kern w:val="1"/>
                <w:sz w:val="24"/>
                <w:szCs w:val="24"/>
                <w:lang w:val="es-DO" w:eastAsia="hi-IN" w:bidi="hi-IN"/>
              </w:rPr>
            </w:pPr>
          </w:p>
          <w:p w14:paraId="4980A5CA" w14:textId="77777777" w:rsidR="00247C3C" w:rsidRPr="00824BC0" w:rsidRDefault="00247C3C" w:rsidP="00247C3C">
            <w:pPr>
              <w:pStyle w:val="Prrafodelista"/>
              <w:widowControl w:val="0"/>
              <w:numPr>
                <w:ilvl w:val="0"/>
                <w:numId w:val="30"/>
              </w:numPr>
              <w:tabs>
                <w:tab w:val="left" w:pos="366"/>
              </w:tabs>
              <w:spacing w:before="120" w:after="120" w:line="240" w:lineRule="auto"/>
              <w:ind w:left="357" w:hanging="357"/>
              <w:contextualSpacing w:val="0"/>
              <w:jc w:val="both"/>
              <w:rPr>
                <w:rFonts w:asciiTheme="majorHAnsi" w:eastAsia="SimSun" w:hAnsiTheme="majorHAnsi" w:cstheme="majorHAnsi"/>
                <w:vanish/>
                <w:color w:val="00000A"/>
                <w:kern w:val="1"/>
                <w:sz w:val="24"/>
                <w:szCs w:val="24"/>
                <w:lang w:val="es-DO" w:eastAsia="hi-IN" w:bidi="hi-IN"/>
              </w:rPr>
            </w:pPr>
          </w:p>
          <w:p w14:paraId="2A4356DB" w14:textId="77777777" w:rsidR="00247C3C" w:rsidRPr="00824BC0" w:rsidRDefault="00247C3C" w:rsidP="00247C3C">
            <w:pPr>
              <w:pStyle w:val="Prrafodelista"/>
              <w:widowControl w:val="0"/>
              <w:numPr>
                <w:ilvl w:val="0"/>
                <w:numId w:val="30"/>
              </w:numPr>
              <w:tabs>
                <w:tab w:val="left" w:pos="366"/>
              </w:tabs>
              <w:spacing w:before="120" w:after="120" w:line="240" w:lineRule="auto"/>
              <w:ind w:left="357" w:hanging="357"/>
              <w:contextualSpacing w:val="0"/>
              <w:jc w:val="both"/>
              <w:rPr>
                <w:rFonts w:asciiTheme="majorHAnsi" w:eastAsia="SimSun" w:hAnsiTheme="majorHAnsi" w:cstheme="majorHAnsi"/>
                <w:vanish/>
                <w:color w:val="00000A"/>
                <w:kern w:val="1"/>
                <w:sz w:val="24"/>
                <w:szCs w:val="24"/>
                <w:lang w:val="es-DO" w:eastAsia="hi-IN" w:bidi="hi-IN"/>
              </w:rPr>
            </w:pPr>
          </w:p>
          <w:p w14:paraId="5C34ADD2" w14:textId="67650A27" w:rsidR="00247C3C" w:rsidRPr="00824BC0" w:rsidRDefault="00247C3C" w:rsidP="00247C3C">
            <w:pPr>
              <w:pStyle w:val="ListParagraph1"/>
              <w:numPr>
                <w:ilvl w:val="1"/>
                <w:numId w:val="30"/>
              </w:numPr>
              <w:spacing w:before="120" w:after="120" w:line="240" w:lineRule="auto"/>
              <w:ind w:left="748" w:hanging="357"/>
              <w:jc w:val="both"/>
              <w:rPr>
                <w:rFonts w:asciiTheme="majorHAnsi" w:hAnsiTheme="majorHAnsi" w:cstheme="majorHAnsi"/>
              </w:rPr>
            </w:pPr>
            <w:r w:rsidRPr="00824BC0">
              <w:rPr>
                <w:rFonts w:asciiTheme="majorHAnsi" w:hAnsiTheme="majorHAnsi" w:cstheme="majorHAnsi"/>
              </w:rPr>
              <w:t>En caso de que la solicitud haya sido realizada vía comunicación escrita o de forma física, registra en el SAIP, completa FOR-DAI-01 Formulario de Acceso a la Información Pública y remite a la unidad organizativa del MICM correspondiente, vía comunicación firmada por el/la Director/a de Acceso a la Información.</w:t>
            </w:r>
          </w:p>
        </w:tc>
        <w:tc>
          <w:tcPr>
            <w:tcW w:w="2739" w:type="dxa"/>
            <w:shd w:val="clear" w:color="auto" w:fill="auto"/>
            <w:vAlign w:val="center"/>
          </w:tcPr>
          <w:p w14:paraId="6BFD3936" w14:textId="25E24860" w:rsidR="00247C3C" w:rsidRPr="00427C9F" w:rsidRDefault="00247C3C" w:rsidP="00247C3C">
            <w:pPr>
              <w:spacing w:line="240" w:lineRule="auto"/>
              <w:jc w:val="center"/>
              <w:rPr>
                <w:rFonts w:asciiTheme="majorHAnsi" w:hAnsiTheme="majorHAnsi" w:cstheme="majorHAnsi"/>
                <w:bCs/>
                <w:sz w:val="24"/>
                <w:szCs w:val="24"/>
              </w:rPr>
            </w:pPr>
            <w:r w:rsidRPr="00427C9F">
              <w:rPr>
                <w:rFonts w:asciiTheme="majorHAnsi" w:hAnsiTheme="majorHAnsi" w:cstheme="majorHAnsi"/>
                <w:bCs/>
                <w:sz w:val="24"/>
                <w:szCs w:val="24"/>
              </w:rPr>
              <w:t>Auxiliar de Acceso a la Información</w:t>
            </w:r>
          </w:p>
        </w:tc>
        <w:tc>
          <w:tcPr>
            <w:tcW w:w="2410" w:type="dxa"/>
            <w:shd w:val="clear" w:color="auto" w:fill="auto"/>
            <w:vAlign w:val="center"/>
          </w:tcPr>
          <w:p w14:paraId="6E5BC757" w14:textId="20CDB5EA"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b/>
                <w:bCs/>
                <w:sz w:val="24"/>
                <w:szCs w:val="24"/>
              </w:rPr>
              <w:t>FOR-DAI-01</w:t>
            </w:r>
            <w:r w:rsidRPr="00427C9F">
              <w:rPr>
                <w:rFonts w:asciiTheme="majorHAnsi" w:hAnsiTheme="majorHAnsi" w:cstheme="majorHAnsi"/>
                <w:sz w:val="24"/>
                <w:szCs w:val="24"/>
              </w:rPr>
              <w:t xml:space="preserve">         Formulario de Acceso a la Información Pública</w:t>
            </w:r>
          </w:p>
          <w:p w14:paraId="30CC2823" w14:textId="77777777" w:rsidR="00247C3C" w:rsidRPr="00427C9F" w:rsidRDefault="00247C3C" w:rsidP="00247C3C">
            <w:pPr>
              <w:pStyle w:val="Sinespaciado"/>
              <w:jc w:val="center"/>
              <w:rPr>
                <w:rFonts w:asciiTheme="majorHAnsi" w:hAnsiTheme="majorHAnsi" w:cstheme="majorHAnsi"/>
                <w:sz w:val="24"/>
                <w:szCs w:val="24"/>
              </w:rPr>
            </w:pPr>
          </w:p>
          <w:p w14:paraId="6C88CA58" w14:textId="086F1786"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Comunicación hacia unidad organizativa correspondiente</w:t>
            </w:r>
          </w:p>
        </w:tc>
      </w:tr>
      <w:tr w:rsidR="00824BC0" w:rsidRPr="00427C9F" w14:paraId="75CA1C41" w14:textId="77777777" w:rsidTr="00247C3C">
        <w:trPr>
          <w:cantSplit/>
          <w:trHeight w:val="2324"/>
        </w:trPr>
        <w:tc>
          <w:tcPr>
            <w:tcW w:w="5058" w:type="dxa"/>
            <w:shd w:val="clear" w:color="auto" w:fill="auto"/>
            <w:vAlign w:val="center"/>
          </w:tcPr>
          <w:p w14:paraId="24115BC4" w14:textId="18A90889" w:rsidR="00824BC0" w:rsidRPr="00824BC0" w:rsidRDefault="00824BC0" w:rsidP="00824BC0">
            <w:pPr>
              <w:pStyle w:val="ListParagraph1"/>
              <w:numPr>
                <w:ilvl w:val="0"/>
                <w:numId w:val="5"/>
              </w:numPr>
              <w:spacing w:before="120" w:after="120" w:line="240" w:lineRule="auto"/>
              <w:ind w:left="456" w:hanging="366"/>
              <w:jc w:val="both"/>
              <w:rPr>
                <w:rFonts w:asciiTheme="majorHAnsi" w:hAnsiTheme="majorHAnsi" w:cstheme="majorHAnsi"/>
                <w:color w:val="auto"/>
              </w:rPr>
            </w:pPr>
            <w:r w:rsidRPr="00824BC0">
              <w:rPr>
                <w:rFonts w:asciiTheme="majorHAnsi" w:hAnsiTheme="majorHAnsi" w:cstheme="majorHAnsi"/>
                <w:color w:val="auto"/>
              </w:rPr>
              <w:t>Recibe solicitud</w:t>
            </w:r>
            <w:r w:rsidR="00E13680">
              <w:rPr>
                <w:rFonts w:asciiTheme="majorHAnsi" w:hAnsiTheme="majorHAnsi" w:cstheme="majorHAnsi"/>
                <w:color w:val="auto"/>
              </w:rPr>
              <w:t xml:space="preserve">, </w:t>
            </w:r>
            <w:r w:rsidRPr="00824BC0">
              <w:rPr>
                <w:rFonts w:asciiTheme="majorHAnsi" w:hAnsiTheme="majorHAnsi" w:cstheme="majorHAnsi"/>
                <w:color w:val="auto"/>
              </w:rPr>
              <w:t>verifica información solicitada y la disponibilidad de entrega.</w:t>
            </w:r>
          </w:p>
          <w:p w14:paraId="48FA2C9E"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408E8F00"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3810D887"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794F9199"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7C91A39F"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7A3F1381" w14:textId="77777777" w:rsidR="00824BC0" w:rsidRPr="00824BC0" w:rsidRDefault="00824BC0" w:rsidP="00824BC0">
            <w:pPr>
              <w:pStyle w:val="Prrafodelista"/>
              <w:widowControl w:val="0"/>
              <w:numPr>
                <w:ilvl w:val="0"/>
                <w:numId w:val="13"/>
              </w:numPr>
              <w:spacing w:before="120" w:after="120" w:line="240" w:lineRule="auto"/>
              <w:contextualSpacing w:val="0"/>
              <w:jc w:val="both"/>
              <w:rPr>
                <w:rFonts w:asciiTheme="majorHAnsi" w:eastAsia="SimSun" w:hAnsiTheme="majorHAnsi" w:cstheme="majorHAnsi"/>
                <w:vanish/>
                <w:kern w:val="1"/>
                <w:sz w:val="24"/>
                <w:szCs w:val="24"/>
                <w:lang w:val="es-DO" w:eastAsia="hi-IN" w:bidi="hi-IN"/>
              </w:rPr>
            </w:pPr>
          </w:p>
          <w:p w14:paraId="60DC28BB" w14:textId="77777777" w:rsidR="00824BC0" w:rsidRPr="00824BC0" w:rsidRDefault="00824BC0" w:rsidP="00824BC0">
            <w:pPr>
              <w:pStyle w:val="ListParagraph1"/>
              <w:numPr>
                <w:ilvl w:val="1"/>
                <w:numId w:val="13"/>
              </w:numPr>
              <w:spacing w:before="120" w:after="120" w:line="240" w:lineRule="auto"/>
              <w:jc w:val="both"/>
              <w:rPr>
                <w:rFonts w:asciiTheme="majorHAnsi" w:hAnsiTheme="majorHAnsi" w:cstheme="majorHAnsi"/>
                <w:color w:val="auto"/>
              </w:rPr>
            </w:pPr>
            <w:r w:rsidRPr="00824BC0">
              <w:rPr>
                <w:rFonts w:asciiTheme="majorHAnsi" w:hAnsiTheme="majorHAnsi" w:cstheme="majorHAnsi"/>
                <w:color w:val="auto"/>
              </w:rPr>
              <w:t>Si la información solicitada es inexistente, notifica, dentro del plazo establecido, al/a la Director/a de Acceso a la Información.</w:t>
            </w:r>
          </w:p>
          <w:p w14:paraId="79138B49" w14:textId="73CF0E06" w:rsidR="00824BC0" w:rsidRPr="00824BC0" w:rsidRDefault="00824BC0" w:rsidP="00824BC0">
            <w:pPr>
              <w:pStyle w:val="ListParagraph1"/>
              <w:numPr>
                <w:ilvl w:val="1"/>
                <w:numId w:val="13"/>
              </w:numPr>
              <w:spacing w:before="120" w:after="120" w:line="240" w:lineRule="auto"/>
              <w:jc w:val="both"/>
              <w:rPr>
                <w:rFonts w:asciiTheme="majorHAnsi" w:hAnsiTheme="majorHAnsi" w:cstheme="majorHAnsi"/>
                <w:color w:val="auto"/>
              </w:rPr>
            </w:pPr>
            <w:r w:rsidRPr="00824BC0">
              <w:rPr>
                <w:rFonts w:asciiTheme="majorHAnsi" w:hAnsiTheme="majorHAnsi" w:cstheme="majorHAnsi"/>
                <w:color w:val="auto"/>
              </w:rPr>
              <w:t>Si la información puede ser suministrada, notifica al/a la Director/a de Acceso a la Información</w:t>
            </w:r>
            <w:r w:rsidR="00E13680">
              <w:rPr>
                <w:rFonts w:asciiTheme="majorHAnsi" w:hAnsiTheme="majorHAnsi" w:cstheme="majorHAnsi"/>
                <w:color w:val="auto"/>
              </w:rPr>
              <w:t xml:space="preserve">, </w:t>
            </w:r>
            <w:r w:rsidRPr="00824BC0">
              <w:rPr>
                <w:rFonts w:asciiTheme="majorHAnsi" w:hAnsiTheme="majorHAnsi" w:cstheme="majorHAnsi"/>
                <w:color w:val="auto"/>
              </w:rPr>
              <w:t xml:space="preserve">realiza la recolección y preparación de esta. </w:t>
            </w:r>
          </w:p>
          <w:p w14:paraId="629DFD9D" w14:textId="04CAE54B" w:rsidR="00824BC0" w:rsidRPr="00824BC0" w:rsidRDefault="00824BC0" w:rsidP="00824BC0">
            <w:pPr>
              <w:pStyle w:val="ListParagraph1"/>
              <w:numPr>
                <w:ilvl w:val="1"/>
                <w:numId w:val="13"/>
              </w:numPr>
              <w:spacing w:before="120" w:after="120" w:line="240" w:lineRule="auto"/>
              <w:jc w:val="both"/>
              <w:rPr>
                <w:rFonts w:asciiTheme="majorHAnsi" w:hAnsiTheme="majorHAnsi" w:cstheme="majorHAnsi"/>
                <w:color w:val="auto"/>
              </w:rPr>
            </w:pPr>
            <w:r w:rsidRPr="00824BC0">
              <w:rPr>
                <w:rFonts w:asciiTheme="majorHAnsi" w:hAnsiTheme="majorHAnsi" w:cstheme="majorHAnsi"/>
                <w:color w:val="auto"/>
              </w:rPr>
              <w:t xml:space="preserve">En caso de que sea necesario un tiempo mayor para el suministro de la información, envía completado </w:t>
            </w:r>
            <w:r w:rsidRPr="00824BC0">
              <w:rPr>
                <w:rFonts w:asciiTheme="majorHAnsi" w:hAnsiTheme="majorHAnsi" w:cstheme="majorHAnsi"/>
                <w:b/>
                <w:bCs/>
                <w:color w:val="auto"/>
              </w:rPr>
              <w:t>FOR-DAI-02</w:t>
            </w:r>
            <w:r w:rsidRPr="00824BC0">
              <w:rPr>
                <w:rFonts w:asciiTheme="majorHAnsi" w:hAnsiTheme="majorHAnsi" w:cstheme="majorHAnsi"/>
                <w:color w:val="auto"/>
              </w:rPr>
              <w:t xml:space="preserve"> Formulario de Pr</w:t>
            </w:r>
            <w:r w:rsidR="0002193D">
              <w:rPr>
                <w:rFonts w:asciiTheme="majorHAnsi" w:hAnsiTheme="majorHAnsi" w:cstheme="majorHAnsi"/>
                <w:color w:val="auto"/>
              </w:rPr>
              <w:t>ó</w:t>
            </w:r>
            <w:r w:rsidRPr="00824BC0">
              <w:rPr>
                <w:rFonts w:asciiTheme="majorHAnsi" w:hAnsiTheme="majorHAnsi" w:cstheme="majorHAnsi"/>
                <w:color w:val="auto"/>
              </w:rPr>
              <w:t xml:space="preserve">rroga Excepcional para Entrega de Información a la Dirección de Acceso a la Información, tomando en cuenta que debe ser realizado en un plazo no mayor a doce (12) días de </w:t>
            </w:r>
            <w:r w:rsidR="00E13680">
              <w:rPr>
                <w:rFonts w:asciiTheme="majorHAnsi" w:hAnsiTheme="majorHAnsi" w:cstheme="majorHAnsi"/>
                <w:color w:val="auto"/>
              </w:rPr>
              <w:t>ser recibida</w:t>
            </w:r>
            <w:r w:rsidRPr="00824BC0">
              <w:rPr>
                <w:rFonts w:asciiTheme="majorHAnsi" w:hAnsiTheme="majorHAnsi" w:cstheme="majorHAnsi"/>
                <w:color w:val="auto"/>
              </w:rPr>
              <w:t xml:space="preserve"> la solicitud, anexando por igual informe explicativo de la prórroga solicitada. </w:t>
            </w:r>
          </w:p>
        </w:tc>
        <w:tc>
          <w:tcPr>
            <w:tcW w:w="2739" w:type="dxa"/>
            <w:shd w:val="clear" w:color="auto" w:fill="auto"/>
            <w:vAlign w:val="center"/>
          </w:tcPr>
          <w:p w14:paraId="621755DC" w14:textId="3E5D3254" w:rsidR="00824BC0" w:rsidRPr="00427C9F" w:rsidRDefault="00824BC0" w:rsidP="00824BC0">
            <w:pPr>
              <w:spacing w:line="240" w:lineRule="auto"/>
              <w:jc w:val="center"/>
              <w:rPr>
                <w:rFonts w:asciiTheme="majorHAnsi" w:hAnsiTheme="majorHAnsi" w:cstheme="majorHAnsi"/>
                <w:bCs/>
                <w:sz w:val="24"/>
                <w:szCs w:val="24"/>
              </w:rPr>
            </w:pPr>
            <w:r w:rsidRPr="00427C9F">
              <w:rPr>
                <w:rFonts w:asciiTheme="majorHAnsi" w:hAnsiTheme="majorHAnsi" w:cstheme="majorHAnsi"/>
                <w:bCs/>
                <w:sz w:val="24"/>
                <w:szCs w:val="24"/>
              </w:rPr>
              <w:t>Máxima Autoridad de la    unidad organizativa correspondiente</w:t>
            </w:r>
          </w:p>
        </w:tc>
        <w:tc>
          <w:tcPr>
            <w:tcW w:w="2410" w:type="dxa"/>
            <w:shd w:val="clear" w:color="auto" w:fill="auto"/>
            <w:vAlign w:val="center"/>
          </w:tcPr>
          <w:p w14:paraId="18608D2C" w14:textId="77777777" w:rsidR="00824BC0" w:rsidRPr="00427C9F" w:rsidRDefault="00824BC0" w:rsidP="00824BC0">
            <w:pPr>
              <w:pStyle w:val="Sinespaciado"/>
              <w:jc w:val="center"/>
              <w:rPr>
                <w:rFonts w:asciiTheme="majorHAnsi" w:hAnsiTheme="majorHAnsi" w:cstheme="majorHAnsi"/>
                <w:b/>
                <w:bCs/>
                <w:sz w:val="24"/>
                <w:szCs w:val="24"/>
              </w:rPr>
            </w:pPr>
            <w:r w:rsidRPr="00427C9F">
              <w:rPr>
                <w:rFonts w:asciiTheme="majorHAnsi" w:hAnsiTheme="majorHAnsi" w:cstheme="majorHAnsi"/>
                <w:b/>
                <w:bCs/>
                <w:sz w:val="24"/>
                <w:szCs w:val="24"/>
              </w:rPr>
              <w:t>FOR-DAI-02</w:t>
            </w:r>
          </w:p>
          <w:p w14:paraId="3445D35B" w14:textId="67B48094" w:rsidR="00824BC0" w:rsidRPr="00427C9F" w:rsidRDefault="00824BC0" w:rsidP="00824BC0">
            <w:pPr>
              <w:pStyle w:val="Sinespaciado"/>
              <w:jc w:val="center"/>
              <w:rPr>
                <w:rFonts w:asciiTheme="majorHAnsi" w:hAnsiTheme="majorHAnsi" w:cstheme="majorHAnsi"/>
                <w:b/>
                <w:bCs/>
                <w:sz w:val="24"/>
                <w:szCs w:val="24"/>
              </w:rPr>
            </w:pPr>
            <w:r w:rsidRPr="00427C9F">
              <w:rPr>
                <w:rFonts w:asciiTheme="majorHAnsi" w:hAnsiTheme="majorHAnsi" w:cstheme="majorHAnsi"/>
                <w:sz w:val="24"/>
                <w:szCs w:val="24"/>
              </w:rPr>
              <w:t>Formulario de Pr</w:t>
            </w:r>
            <w:r w:rsidR="0002193D">
              <w:rPr>
                <w:rFonts w:asciiTheme="majorHAnsi" w:hAnsiTheme="majorHAnsi" w:cstheme="majorHAnsi"/>
                <w:sz w:val="24"/>
                <w:szCs w:val="24"/>
              </w:rPr>
              <w:t>ó</w:t>
            </w:r>
            <w:r w:rsidRPr="00427C9F">
              <w:rPr>
                <w:rFonts w:asciiTheme="majorHAnsi" w:hAnsiTheme="majorHAnsi" w:cstheme="majorHAnsi"/>
                <w:sz w:val="24"/>
                <w:szCs w:val="24"/>
              </w:rPr>
              <w:t>rroga Excepcional para Entrega de Información</w:t>
            </w:r>
          </w:p>
        </w:tc>
      </w:tr>
      <w:bookmarkEnd w:id="173"/>
      <w:tr w:rsidR="00247C3C" w:rsidRPr="00427C9F" w14:paraId="129C2175" w14:textId="77777777" w:rsidTr="00824BC0">
        <w:trPr>
          <w:cantSplit/>
          <w:trHeight w:val="3438"/>
        </w:trPr>
        <w:tc>
          <w:tcPr>
            <w:tcW w:w="5058" w:type="dxa"/>
            <w:shd w:val="clear" w:color="auto" w:fill="auto"/>
            <w:vAlign w:val="center"/>
          </w:tcPr>
          <w:p w14:paraId="049B0EA9" w14:textId="77777777" w:rsidR="00824BC0" w:rsidRPr="00824BC0" w:rsidRDefault="00247C3C" w:rsidP="00824BC0">
            <w:pPr>
              <w:pStyle w:val="ListParagraph1"/>
              <w:numPr>
                <w:ilvl w:val="0"/>
                <w:numId w:val="5"/>
              </w:numPr>
              <w:spacing w:before="120" w:after="120" w:line="240" w:lineRule="auto"/>
              <w:ind w:left="456" w:hanging="366"/>
              <w:jc w:val="both"/>
              <w:rPr>
                <w:rFonts w:asciiTheme="majorHAnsi" w:hAnsiTheme="majorHAnsi" w:cstheme="majorHAnsi"/>
                <w:color w:val="auto"/>
              </w:rPr>
            </w:pPr>
            <w:r w:rsidRPr="00824BC0">
              <w:rPr>
                <w:rFonts w:asciiTheme="majorHAnsi" w:hAnsiTheme="majorHAnsi" w:cstheme="majorHAnsi"/>
                <w:color w:val="auto"/>
              </w:rPr>
              <w:lastRenderedPageBreak/>
              <w:t xml:space="preserve">En caso de que la información solicitada por el ciudadano no debe ser suministrada, notifica al/a la Directora/a de Acceso a la Información para que se proceda conforme al punto No. 3.1 de este procedimiento.   </w:t>
            </w:r>
          </w:p>
          <w:p w14:paraId="19BF0BE5" w14:textId="411BA6E4" w:rsidR="00247C3C" w:rsidRPr="00824BC0" w:rsidRDefault="00247C3C" w:rsidP="00824BC0">
            <w:pPr>
              <w:pStyle w:val="ListParagraph1"/>
              <w:numPr>
                <w:ilvl w:val="0"/>
                <w:numId w:val="5"/>
              </w:numPr>
              <w:spacing w:before="120" w:after="120" w:line="240" w:lineRule="auto"/>
              <w:ind w:left="456" w:hanging="366"/>
              <w:jc w:val="both"/>
              <w:rPr>
                <w:rFonts w:asciiTheme="majorHAnsi" w:hAnsiTheme="majorHAnsi" w:cstheme="majorHAnsi"/>
                <w:color w:val="auto"/>
              </w:rPr>
            </w:pPr>
            <w:r w:rsidRPr="00824BC0">
              <w:rPr>
                <w:rFonts w:asciiTheme="majorHAnsi" w:hAnsiTheme="majorHAnsi" w:cstheme="majorHAnsi"/>
                <w:color w:val="auto"/>
              </w:rPr>
              <w:t xml:space="preserve"> En caso de que se trate de solicitudes de Acceso a la Información relativas a licencias, permisos, títulos habilitantes o registros emitidos por el MICM, remite </w:t>
            </w:r>
            <w:r w:rsidR="00E13680">
              <w:rPr>
                <w:rFonts w:asciiTheme="majorHAnsi" w:hAnsiTheme="majorHAnsi" w:cstheme="majorHAnsi"/>
                <w:color w:val="auto"/>
              </w:rPr>
              <w:t xml:space="preserve">el borrador de respuesta de solicitud </w:t>
            </w:r>
            <w:r w:rsidRPr="00824BC0">
              <w:rPr>
                <w:rFonts w:asciiTheme="majorHAnsi" w:hAnsiTheme="majorHAnsi" w:cstheme="majorHAnsi"/>
                <w:color w:val="auto"/>
              </w:rPr>
              <w:t xml:space="preserve">a la Dirección Jurídica, espera respuesta de dicha unidad y envía a </w:t>
            </w:r>
            <w:proofErr w:type="spellStart"/>
            <w:r w:rsidRPr="00824BC0">
              <w:rPr>
                <w:rFonts w:asciiTheme="majorHAnsi" w:hAnsiTheme="majorHAnsi" w:cstheme="majorHAnsi"/>
                <w:color w:val="auto"/>
              </w:rPr>
              <w:t>el</w:t>
            </w:r>
            <w:proofErr w:type="spellEnd"/>
            <w:r w:rsidRPr="00824BC0">
              <w:rPr>
                <w:rFonts w:asciiTheme="majorHAnsi" w:hAnsiTheme="majorHAnsi" w:cstheme="majorHAnsi"/>
                <w:color w:val="auto"/>
              </w:rPr>
              <w:t>/la Director(a) de Acceso a la Información.</w:t>
            </w:r>
          </w:p>
        </w:tc>
        <w:tc>
          <w:tcPr>
            <w:tcW w:w="2739" w:type="dxa"/>
            <w:shd w:val="clear" w:color="auto" w:fill="auto"/>
            <w:vAlign w:val="center"/>
          </w:tcPr>
          <w:p w14:paraId="51381127" w14:textId="4F78B6A7" w:rsidR="00247C3C" w:rsidRPr="00427C9F" w:rsidRDefault="00247C3C" w:rsidP="00247C3C">
            <w:pPr>
              <w:spacing w:line="240" w:lineRule="auto"/>
              <w:jc w:val="center"/>
              <w:rPr>
                <w:rFonts w:asciiTheme="majorHAnsi" w:hAnsiTheme="majorHAnsi" w:cstheme="majorHAnsi"/>
                <w:bCs/>
                <w:sz w:val="24"/>
                <w:szCs w:val="24"/>
              </w:rPr>
            </w:pPr>
            <w:r w:rsidRPr="00427C9F">
              <w:rPr>
                <w:rFonts w:asciiTheme="majorHAnsi" w:hAnsiTheme="majorHAnsi" w:cstheme="majorHAnsi"/>
                <w:bCs/>
                <w:sz w:val="24"/>
                <w:szCs w:val="24"/>
              </w:rPr>
              <w:t>Máxima Autoridad de la    unidad organizativa correspondiente</w:t>
            </w:r>
          </w:p>
        </w:tc>
        <w:tc>
          <w:tcPr>
            <w:tcW w:w="2410" w:type="dxa"/>
            <w:shd w:val="clear" w:color="auto" w:fill="auto"/>
            <w:vAlign w:val="center"/>
          </w:tcPr>
          <w:p w14:paraId="4252CA03" w14:textId="77777777" w:rsidR="00247C3C" w:rsidRPr="00427C9F" w:rsidRDefault="00247C3C" w:rsidP="00247C3C">
            <w:pPr>
              <w:pStyle w:val="Sinespaciado"/>
              <w:jc w:val="center"/>
              <w:rPr>
                <w:rFonts w:asciiTheme="majorHAnsi" w:hAnsiTheme="majorHAnsi" w:cstheme="majorHAnsi"/>
                <w:b/>
                <w:bCs/>
                <w:sz w:val="24"/>
                <w:szCs w:val="24"/>
              </w:rPr>
            </w:pPr>
            <w:r w:rsidRPr="00427C9F">
              <w:rPr>
                <w:rFonts w:asciiTheme="majorHAnsi" w:hAnsiTheme="majorHAnsi" w:cstheme="majorHAnsi"/>
                <w:b/>
                <w:bCs/>
                <w:sz w:val="24"/>
                <w:szCs w:val="24"/>
              </w:rPr>
              <w:t>FOR-DAI-02</w:t>
            </w:r>
          </w:p>
          <w:p w14:paraId="6EF6F183" w14:textId="5C0B755B"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Formulario de Pr</w:t>
            </w:r>
            <w:r w:rsidR="0002193D">
              <w:rPr>
                <w:rFonts w:asciiTheme="majorHAnsi" w:hAnsiTheme="majorHAnsi" w:cstheme="majorHAnsi"/>
                <w:sz w:val="24"/>
                <w:szCs w:val="24"/>
              </w:rPr>
              <w:t>ó</w:t>
            </w:r>
            <w:r w:rsidRPr="00427C9F">
              <w:rPr>
                <w:rFonts w:asciiTheme="majorHAnsi" w:hAnsiTheme="majorHAnsi" w:cstheme="majorHAnsi"/>
                <w:sz w:val="24"/>
                <w:szCs w:val="24"/>
              </w:rPr>
              <w:t>rroga Excepcional para Entrega de Información</w:t>
            </w:r>
          </w:p>
        </w:tc>
      </w:tr>
      <w:tr w:rsidR="00247C3C" w:rsidRPr="00427C9F" w14:paraId="3C92D45A" w14:textId="77777777" w:rsidTr="00BE3B99">
        <w:trPr>
          <w:cantSplit/>
          <w:trHeight w:val="1844"/>
        </w:trPr>
        <w:tc>
          <w:tcPr>
            <w:tcW w:w="5058" w:type="dxa"/>
            <w:shd w:val="clear" w:color="auto" w:fill="auto"/>
            <w:vAlign w:val="center"/>
          </w:tcPr>
          <w:p w14:paraId="241B3350" w14:textId="77777777" w:rsidR="00247C3C" w:rsidRPr="00427C9F" w:rsidRDefault="00247C3C" w:rsidP="00247C3C">
            <w:pPr>
              <w:pStyle w:val="ListParagraph1"/>
              <w:numPr>
                <w:ilvl w:val="0"/>
                <w:numId w:val="5"/>
              </w:numPr>
              <w:spacing w:after="0" w:line="240" w:lineRule="auto"/>
              <w:ind w:left="357" w:hanging="357"/>
              <w:jc w:val="both"/>
              <w:rPr>
                <w:rFonts w:asciiTheme="majorHAnsi" w:hAnsiTheme="majorHAnsi" w:cstheme="majorHAnsi"/>
                <w:color w:val="auto"/>
              </w:rPr>
            </w:pPr>
            <w:r w:rsidRPr="00427C9F">
              <w:rPr>
                <w:rFonts w:asciiTheme="majorHAnsi" w:hAnsiTheme="majorHAnsi" w:cstheme="majorHAnsi"/>
                <w:color w:val="auto"/>
              </w:rPr>
              <w:t>Recibe respuesta de la información solicitada.</w:t>
            </w:r>
          </w:p>
          <w:p w14:paraId="3861E0F2" w14:textId="13DAA4F8" w:rsidR="00247C3C" w:rsidRPr="00427C9F" w:rsidRDefault="00247C3C" w:rsidP="00247C3C">
            <w:pPr>
              <w:pStyle w:val="ListParagraph1"/>
              <w:numPr>
                <w:ilvl w:val="0"/>
                <w:numId w:val="5"/>
              </w:numPr>
              <w:spacing w:after="0" w:line="240" w:lineRule="auto"/>
              <w:ind w:left="357" w:hanging="357"/>
              <w:jc w:val="both"/>
              <w:rPr>
                <w:rFonts w:asciiTheme="majorHAnsi" w:hAnsiTheme="majorHAnsi" w:cstheme="majorHAnsi"/>
                <w:color w:val="auto"/>
              </w:rPr>
            </w:pPr>
            <w:r w:rsidRPr="00427C9F">
              <w:rPr>
                <w:rFonts w:asciiTheme="majorHAnsi" w:hAnsiTheme="majorHAnsi" w:cstheme="majorHAnsi"/>
                <w:color w:val="auto"/>
              </w:rPr>
              <w:t xml:space="preserve">Revisa, prepara y firma comunicación escrita o </w:t>
            </w:r>
            <w:r w:rsidRPr="00427C9F">
              <w:rPr>
                <w:rFonts w:asciiTheme="majorHAnsi" w:hAnsiTheme="majorHAnsi" w:cstheme="majorHAnsi"/>
                <w:b/>
                <w:bCs/>
                <w:color w:val="auto"/>
              </w:rPr>
              <w:t>FOR-DAI-03</w:t>
            </w:r>
            <w:r w:rsidRPr="00427C9F">
              <w:rPr>
                <w:rFonts w:asciiTheme="majorHAnsi" w:hAnsiTheme="majorHAnsi" w:cstheme="majorHAnsi"/>
                <w:color w:val="auto"/>
              </w:rPr>
              <w:t xml:space="preserve"> Formulario Demostración de Entrega de la Información Solicitada.</w:t>
            </w:r>
          </w:p>
        </w:tc>
        <w:tc>
          <w:tcPr>
            <w:tcW w:w="2739" w:type="dxa"/>
            <w:shd w:val="clear" w:color="auto" w:fill="auto"/>
            <w:vAlign w:val="center"/>
          </w:tcPr>
          <w:p w14:paraId="1DFF84A6" w14:textId="6B85E047" w:rsidR="00247C3C" w:rsidRPr="00427C9F" w:rsidRDefault="00247C3C" w:rsidP="00247C3C">
            <w:pPr>
              <w:spacing w:after="0" w:line="240" w:lineRule="auto"/>
              <w:jc w:val="center"/>
              <w:rPr>
                <w:rFonts w:asciiTheme="majorHAnsi" w:hAnsiTheme="majorHAnsi" w:cstheme="majorHAnsi"/>
                <w:bCs/>
                <w:sz w:val="24"/>
                <w:szCs w:val="24"/>
              </w:rPr>
            </w:pPr>
            <w:r w:rsidRPr="00427C9F">
              <w:rPr>
                <w:rFonts w:asciiTheme="majorHAnsi" w:hAnsiTheme="majorHAnsi" w:cstheme="majorHAnsi"/>
                <w:bCs/>
                <w:sz w:val="24"/>
                <w:szCs w:val="24"/>
              </w:rPr>
              <w:t>Director</w:t>
            </w:r>
            <w:r w:rsidRPr="00427C9F">
              <w:rPr>
                <w:rFonts w:asciiTheme="majorHAnsi" w:hAnsiTheme="majorHAnsi" w:cstheme="majorHAnsi"/>
                <w:bCs/>
                <w:color w:val="000000" w:themeColor="text1"/>
                <w:sz w:val="24"/>
                <w:szCs w:val="24"/>
              </w:rPr>
              <w:t xml:space="preserve">(a) </w:t>
            </w:r>
            <w:r w:rsidRPr="00427C9F">
              <w:rPr>
                <w:rFonts w:asciiTheme="majorHAnsi" w:hAnsiTheme="majorHAnsi" w:cstheme="majorHAnsi"/>
                <w:bCs/>
                <w:sz w:val="24"/>
                <w:szCs w:val="24"/>
              </w:rPr>
              <w:t>de Acceso a la Información</w:t>
            </w:r>
          </w:p>
        </w:tc>
        <w:tc>
          <w:tcPr>
            <w:tcW w:w="2410" w:type="dxa"/>
            <w:shd w:val="clear" w:color="auto" w:fill="auto"/>
            <w:vAlign w:val="center"/>
          </w:tcPr>
          <w:p w14:paraId="7F2098B8" w14:textId="0A040F28" w:rsidR="00247C3C" w:rsidRPr="00427C9F" w:rsidRDefault="00247C3C" w:rsidP="00247C3C">
            <w:pPr>
              <w:pStyle w:val="Sinespaciado"/>
              <w:contextualSpacing/>
              <w:jc w:val="center"/>
              <w:rPr>
                <w:rFonts w:asciiTheme="majorHAnsi" w:hAnsiTheme="majorHAnsi" w:cstheme="majorHAnsi"/>
                <w:b/>
                <w:bCs/>
                <w:sz w:val="24"/>
                <w:szCs w:val="24"/>
              </w:rPr>
            </w:pPr>
            <w:r w:rsidRPr="00427C9F">
              <w:rPr>
                <w:rFonts w:asciiTheme="majorHAnsi" w:hAnsiTheme="majorHAnsi" w:cstheme="majorHAnsi"/>
                <w:b/>
                <w:bCs/>
                <w:sz w:val="24"/>
                <w:szCs w:val="24"/>
              </w:rPr>
              <w:t>FOR-DAI-03</w:t>
            </w:r>
          </w:p>
          <w:p w14:paraId="6E909AE2" w14:textId="5ACD2440" w:rsidR="00247C3C" w:rsidRPr="00427C9F" w:rsidRDefault="00247C3C" w:rsidP="00247C3C">
            <w:pPr>
              <w:pStyle w:val="Sinespaciado"/>
              <w:contextualSpacing/>
              <w:jc w:val="center"/>
              <w:rPr>
                <w:rFonts w:asciiTheme="majorHAnsi" w:hAnsiTheme="majorHAnsi" w:cstheme="majorHAnsi"/>
                <w:sz w:val="24"/>
                <w:szCs w:val="24"/>
              </w:rPr>
            </w:pPr>
            <w:r w:rsidRPr="00427C9F">
              <w:rPr>
                <w:rFonts w:asciiTheme="majorHAnsi" w:hAnsiTheme="majorHAnsi" w:cstheme="majorHAnsi"/>
                <w:sz w:val="24"/>
                <w:szCs w:val="24"/>
              </w:rPr>
              <w:t>Formulario Demostración de Entrega de la Información Solicitada.</w:t>
            </w:r>
          </w:p>
        </w:tc>
      </w:tr>
      <w:tr w:rsidR="00247C3C" w:rsidRPr="00427C9F" w14:paraId="769F94DD" w14:textId="77777777" w:rsidTr="00BE3B99">
        <w:trPr>
          <w:cantSplit/>
          <w:trHeight w:val="1340"/>
        </w:trPr>
        <w:tc>
          <w:tcPr>
            <w:tcW w:w="5058" w:type="dxa"/>
            <w:shd w:val="clear" w:color="auto" w:fill="auto"/>
            <w:vAlign w:val="center"/>
          </w:tcPr>
          <w:p w14:paraId="38F0CA75" w14:textId="77777777" w:rsidR="00247C3C" w:rsidRPr="00427C9F" w:rsidRDefault="00247C3C" w:rsidP="00247C3C">
            <w:pPr>
              <w:pStyle w:val="ListParagraph1"/>
              <w:numPr>
                <w:ilvl w:val="0"/>
                <w:numId w:val="5"/>
              </w:numPr>
              <w:spacing w:before="120" w:after="120" w:line="240" w:lineRule="auto"/>
              <w:ind w:hanging="357"/>
              <w:jc w:val="both"/>
              <w:rPr>
                <w:rFonts w:asciiTheme="majorHAnsi" w:hAnsiTheme="majorHAnsi" w:cstheme="majorHAnsi"/>
                <w:color w:val="auto"/>
              </w:rPr>
            </w:pPr>
            <w:r w:rsidRPr="00427C9F">
              <w:rPr>
                <w:rFonts w:asciiTheme="majorHAnsi" w:hAnsiTheme="majorHAnsi" w:cstheme="majorHAnsi"/>
                <w:color w:val="auto"/>
              </w:rPr>
              <w:t>Verifica el medio indicado por el solicitante para recibir la información.</w:t>
            </w:r>
          </w:p>
          <w:p w14:paraId="257EE391" w14:textId="3B10F504" w:rsidR="00247C3C" w:rsidRPr="00427C9F" w:rsidRDefault="00247C3C" w:rsidP="00824BC0">
            <w:pPr>
              <w:pStyle w:val="ListParagraph1"/>
              <w:numPr>
                <w:ilvl w:val="1"/>
                <w:numId w:val="49"/>
              </w:numPr>
              <w:spacing w:before="120" w:after="120" w:line="240" w:lineRule="auto"/>
              <w:ind w:left="599"/>
              <w:jc w:val="both"/>
              <w:rPr>
                <w:rFonts w:asciiTheme="majorHAnsi" w:hAnsiTheme="majorHAnsi" w:cstheme="majorHAnsi"/>
                <w:color w:val="auto"/>
              </w:rPr>
            </w:pPr>
            <w:r w:rsidRPr="00427C9F">
              <w:rPr>
                <w:rFonts w:asciiTheme="majorHAnsi" w:hAnsiTheme="majorHAnsi" w:cstheme="majorHAnsi"/>
                <w:color w:val="auto"/>
              </w:rPr>
              <w:t>Si es vía telefónica</w:t>
            </w:r>
            <w:r w:rsidR="00E13680">
              <w:rPr>
                <w:rFonts w:asciiTheme="majorHAnsi" w:hAnsiTheme="majorHAnsi" w:cstheme="majorHAnsi"/>
                <w:color w:val="auto"/>
              </w:rPr>
              <w:t xml:space="preserve">, </w:t>
            </w:r>
            <w:r w:rsidRPr="00427C9F">
              <w:rPr>
                <w:rFonts w:asciiTheme="majorHAnsi" w:hAnsiTheme="majorHAnsi" w:cstheme="majorHAnsi"/>
                <w:color w:val="auto"/>
              </w:rPr>
              <w:t>correo electrónico</w:t>
            </w:r>
            <w:r w:rsidR="00E13680">
              <w:rPr>
                <w:rFonts w:asciiTheme="majorHAnsi" w:hAnsiTheme="majorHAnsi" w:cstheme="majorHAnsi"/>
                <w:color w:val="auto"/>
              </w:rPr>
              <w:t xml:space="preserve"> u otro medio</w:t>
            </w:r>
            <w:r w:rsidRPr="00427C9F">
              <w:rPr>
                <w:rFonts w:asciiTheme="majorHAnsi" w:hAnsiTheme="majorHAnsi" w:cstheme="majorHAnsi"/>
                <w:color w:val="auto"/>
              </w:rPr>
              <w:t>, envía la información, dejando en el expediente los medios probatorios que hace referencia el artículo no. 12 de la Ley No. 200-04.</w:t>
            </w:r>
          </w:p>
          <w:p w14:paraId="08DA4C76" w14:textId="78AD6826" w:rsidR="00247C3C" w:rsidRPr="00427C9F" w:rsidRDefault="00247C3C" w:rsidP="00824BC0">
            <w:pPr>
              <w:pStyle w:val="ListParagraph1"/>
              <w:numPr>
                <w:ilvl w:val="1"/>
                <w:numId w:val="49"/>
              </w:numPr>
              <w:spacing w:before="120" w:after="120" w:line="240" w:lineRule="auto"/>
              <w:ind w:left="599"/>
              <w:jc w:val="both"/>
              <w:rPr>
                <w:rFonts w:asciiTheme="majorHAnsi" w:hAnsiTheme="majorHAnsi" w:cstheme="majorHAnsi"/>
                <w:color w:val="auto"/>
              </w:rPr>
            </w:pPr>
            <w:r w:rsidRPr="00427C9F">
              <w:rPr>
                <w:rFonts w:asciiTheme="majorHAnsi" w:hAnsiTheme="majorHAnsi" w:cstheme="majorHAnsi"/>
                <w:color w:val="auto"/>
              </w:rPr>
              <w:t>Si el medio el SAIP, redacta respuesta y carga documentación anexa, cambiando estado de solicitud a completada.</w:t>
            </w:r>
          </w:p>
          <w:p w14:paraId="58BFEEE6" w14:textId="6D706511" w:rsidR="00247C3C" w:rsidRPr="00427C9F" w:rsidRDefault="00247C3C" w:rsidP="00824BC0">
            <w:pPr>
              <w:pStyle w:val="ListParagraph1"/>
              <w:numPr>
                <w:ilvl w:val="1"/>
                <w:numId w:val="49"/>
              </w:numPr>
              <w:spacing w:before="120" w:after="120" w:line="240" w:lineRule="auto"/>
              <w:ind w:left="599"/>
              <w:jc w:val="both"/>
              <w:rPr>
                <w:rFonts w:asciiTheme="majorHAnsi" w:hAnsiTheme="majorHAnsi" w:cstheme="majorHAnsi"/>
                <w:color w:val="auto"/>
              </w:rPr>
            </w:pPr>
            <w:r w:rsidRPr="00427C9F">
              <w:rPr>
                <w:rFonts w:asciiTheme="majorHAnsi" w:hAnsiTheme="majorHAnsi" w:cstheme="majorHAnsi"/>
                <w:color w:val="auto"/>
              </w:rPr>
              <w:t>Si el medio es físico, el Ciudadano firma demostración de entrega emitida por el SAIP y recibe acuse de recibo.</w:t>
            </w:r>
          </w:p>
        </w:tc>
        <w:tc>
          <w:tcPr>
            <w:tcW w:w="2739" w:type="dxa"/>
            <w:shd w:val="clear" w:color="auto" w:fill="auto"/>
            <w:vAlign w:val="center"/>
          </w:tcPr>
          <w:p w14:paraId="563CD1E2" w14:textId="10A7BE3F" w:rsidR="00247C3C" w:rsidRPr="00427C9F" w:rsidRDefault="00247C3C" w:rsidP="00247C3C">
            <w:pPr>
              <w:pStyle w:val="ListParagraph1"/>
              <w:spacing w:after="0" w:line="240" w:lineRule="auto"/>
              <w:ind w:left="0"/>
              <w:contextualSpacing/>
              <w:jc w:val="center"/>
              <w:rPr>
                <w:rFonts w:asciiTheme="majorHAnsi" w:hAnsiTheme="majorHAnsi" w:cstheme="majorHAnsi"/>
                <w:bCs/>
                <w:color w:val="auto"/>
              </w:rPr>
            </w:pPr>
            <w:r w:rsidRPr="00427C9F">
              <w:rPr>
                <w:rFonts w:asciiTheme="majorHAnsi" w:hAnsiTheme="majorHAnsi" w:cstheme="majorHAnsi"/>
                <w:bCs/>
              </w:rPr>
              <w:t>Director</w:t>
            </w:r>
            <w:r w:rsidRPr="00427C9F">
              <w:rPr>
                <w:rFonts w:asciiTheme="majorHAnsi" w:hAnsiTheme="majorHAnsi" w:cstheme="majorHAnsi"/>
                <w:bCs/>
                <w:color w:val="000000" w:themeColor="text1"/>
              </w:rPr>
              <w:t xml:space="preserve">(a) </w:t>
            </w:r>
            <w:r w:rsidRPr="00427C9F">
              <w:rPr>
                <w:rFonts w:asciiTheme="majorHAnsi" w:hAnsiTheme="majorHAnsi" w:cstheme="majorHAnsi"/>
                <w:bCs/>
              </w:rPr>
              <w:t>de Acceso a la Información</w:t>
            </w:r>
          </w:p>
        </w:tc>
        <w:tc>
          <w:tcPr>
            <w:tcW w:w="2410" w:type="dxa"/>
            <w:shd w:val="clear" w:color="auto" w:fill="auto"/>
            <w:vAlign w:val="center"/>
          </w:tcPr>
          <w:p w14:paraId="42A18793" w14:textId="77777777" w:rsidR="00247C3C" w:rsidRPr="00427C9F" w:rsidRDefault="00247C3C" w:rsidP="00247C3C">
            <w:pPr>
              <w:pStyle w:val="Sinespaciado"/>
              <w:jc w:val="center"/>
              <w:rPr>
                <w:rFonts w:asciiTheme="majorHAnsi" w:hAnsiTheme="majorHAnsi" w:cstheme="majorHAnsi"/>
                <w:b/>
                <w:bCs/>
                <w:sz w:val="24"/>
                <w:szCs w:val="24"/>
              </w:rPr>
            </w:pPr>
            <w:r w:rsidRPr="00427C9F">
              <w:rPr>
                <w:rFonts w:asciiTheme="majorHAnsi" w:hAnsiTheme="majorHAnsi" w:cstheme="majorHAnsi"/>
                <w:b/>
                <w:bCs/>
                <w:sz w:val="24"/>
                <w:szCs w:val="24"/>
              </w:rPr>
              <w:t>FOR-DAI-03</w:t>
            </w:r>
          </w:p>
          <w:p w14:paraId="49DAF515" w14:textId="15691B84"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Formulario Demostración de Entrega de la Información Solicitada.</w:t>
            </w:r>
          </w:p>
          <w:p w14:paraId="7C516493" w14:textId="598C627F" w:rsidR="00247C3C" w:rsidRPr="00427C9F" w:rsidRDefault="00247C3C" w:rsidP="00247C3C">
            <w:pPr>
              <w:pStyle w:val="Sinespaciado"/>
              <w:jc w:val="center"/>
              <w:rPr>
                <w:rFonts w:asciiTheme="majorHAnsi" w:hAnsiTheme="majorHAnsi" w:cstheme="majorHAnsi"/>
                <w:sz w:val="24"/>
                <w:szCs w:val="24"/>
              </w:rPr>
            </w:pPr>
          </w:p>
          <w:p w14:paraId="79AB8F27" w14:textId="42929900"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Correo Electrónico</w:t>
            </w:r>
          </w:p>
          <w:p w14:paraId="31079B0D" w14:textId="77777777" w:rsidR="00247C3C" w:rsidRPr="00427C9F" w:rsidRDefault="00247C3C" w:rsidP="00247C3C">
            <w:pPr>
              <w:pStyle w:val="Sinespaciado"/>
              <w:rPr>
                <w:rFonts w:asciiTheme="majorHAnsi" w:hAnsiTheme="majorHAnsi" w:cstheme="majorHAnsi"/>
                <w:sz w:val="24"/>
                <w:szCs w:val="24"/>
              </w:rPr>
            </w:pPr>
          </w:p>
          <w:p w14:paraId="68E9FD99" w14:textId="77777777"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Acuse de Recibo / Correo electrónico</w:t>
            </w:r>
          </w:p>
          <w:p w14:paraId="2AC4E9C0" w14:textId="77777777" w:rsidR="00247C3C" w:rsidRPr="00427C9F" w:rsidRDefault="00247C3C" w:rsidP="00247C3C">
            <w:pPr>
              <w:pStyle w:val="Sinespaciado"/>
              <w:jc w:val="center"/>
              <w:rPr>
                <w:rFonts w:asciiTheme="majorHAnsi" w:hAnsiTheme="majorHAnsi" w:cstheme="majorHAnsi"/>
                <w:sz w:val="24"/>
                <w:szCs w:val="24"/>
              </w:rPr>
            </w:pPr>
          </w:p>
          <w:p w14:paraId="764CAD41" w14:textId="73B2BB36" w:rsidR="00247C3C" w:rsidRPr="00427C9F" w:rsidRDefault="00247C3C" w:rsidP="00247C3C">
            <w:pPr>
              <w:pStyle w:val="Sinespaciado"/>
              <w:jc w:val="center"/>
              <w:rPr>
                <w:rFonts w:asciiTheme="majorHAnsi" w:hAnsiTheme="majorHAnsi" w:cstheme="majorHAnsi"/>
                <w:sz w:val="24"/>
                <w:szCs w:val="24"/>
              </w:rPr>
            </w:pPr>
          </w:p>
        </w:tc>
      </w:tr>
      <w:tr w:rsidR="00247C3C" w:rsidRPr="00427C9F" w14:paraId="001AA306" w14:textId="77777777" w:rsidTr="009E4EC9">
        <w:trPr>
          <w:cantSplit/>
          <w:trHeight w:val="992"/>
        </w:trPr>
        <w:tc>
          <w:tcPr>
            <w:tcW w:w="5058" w:type="dxa"/>
            <w:shd w:val="clear" w:color="auto" w:fill="auto"/>
            <w:vAlign w:val="center"/>
          </w:tcPr>
          <w:p w14:paraId="501A6D29" w14:textId="24975B24" w:rsidR="00247C3C" w:rsidRPr="00427C9F" w:rsidRDefault="00247C3C" w:rsidP="00247C3C">
            <w:pPr>
              <w:pStyle w:val="ListParagraph1"/>
              <w:numPr>
                <w:ilvl w:val="0"/>
                <w:numId w:val="5"/>
              </w:numPr>
              <w:spacing w:after="0" w:line="240" w:lineRule="auto"/>
              <w:contextualSpacing/>
              <w:jc w:val="both"/>
              <w:rPr>
                <w:rFonts w:asciiTheme="majorHAnsi" w:hAnsiTheme="majorHAnsi" w:cstheme="majorHAnsi"/>
                <w:color w:val="auto"/>
              </w:rPr>
            </w:pPr>
            <w:r w:rsidRPr="00427C9F">
              <w:rPr>
                <w:rFonts w:asciiTheme="majorHAnsi" w:hAnsiTheme="majorHAnsi" w:cstheme="majorHAnsi"/>
                <w:color w:val="auto"/>
              </w:rPr>
              <w:t>Entrega expediente a la Secretaria.</w:t>
            </w:r>
          </w:p>
        </w:tc>
        <w:tc>
          <w:tcPr>
            <w:tcW w:w="2739" w:type="dxa"/>
            <w:shd w:val="clear" w:color="auto" w:fill="auto"/>
            <w:vAlign w:val="center"/>
          </w:tcPr>
          <w:p w14:paraId="20DAA047" w14:textId="1226D6B9" w:rsidR="00247C3C" w:rsidRPr="00427C9F" w:rsidRDefault="00247C3C" w:rsidP="00247C3C">
            <w:pPr>
              <w:pStyle w:val="ListParagraph1"/>
              <w:spacing w:after="0" w:line="240" w:lineRule="auto"/>
              <w:ind w:left="0"/>
              <w:contextualSpacing/>
              <w:jc w:val="center"/>
              <w:rPr>
                <w:rFonts w:asciiTheme="majorHAnsi" w:hAnsiTheme="majorHAnsi" w:cstheme="majorHAnsi"/>
                <w:bCs/>
                <w:color w:val="auto"/>
              </w:rPr>
            </w:pPr>
            <w:r w:rsidRPr="00427C9F">
              <w:rPr>
                <w:rFonts w:asciiTheme="majorHAnsi" w:hAnsiTheme="majorHAnsi" w:cstheme="majorHAnsi"/>
                <w:bCs/>
              </w:rPr>
              <w:t>Director</w:t>
            </w:r>
            <w:r w:rsidRPr="00427C9F">
              <w:rPr>
                <w:rFonts w:asciiTheme="majorHAnsi" w:hAnsiTheme="majorHAnsi" w:cstheme="majorHAnsi"/>
                <w:bCs/>
                <w:color w:val="000000" w:themeColor="text1"/>
              </w:rPr>
              <w:t xml:space="preserve">(a) </w:t>
            </w:r>
            <w:r w:rsidRPr="00427C9F">
              <w:rPr>
                <w:rFonts w:asciiTheme="majorHAnsi" w:hAnsiTheme="majorHAnsi" w:cstheme="majorHAnsi"/>
                <w:bCs/>
              </w:rPr>
              <w:t>de Acceso a la Información</w:t>
            </w:r>
          </w:p>
        </w:tc>
        <w:tc>
          <w:tcPr>
            <w:tcW w:w="2410" w:type="dxa"/>
            <w:shd w:val="clear" w:color="auto" w:fill="auto"/>
            <w:vAlign w:val="center"/>
          </w:tcPr>
          <w:p w14:paraId="7E438A39" w14:textId="483B8474"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Expediente de solicitud</w:t>
            </w:r>
          </w:p>
        </w:tc>
      </w:tr>
      <w:tr w:rsidR="00247C3C" w:rsidRPr="00427C9F" w14:paraId="0A6DC00A" w14:textId="77777777" w:rsidTr="009E4EC9">
        <w:trPr>
          <w:cantSplit/>
          <w:trHeight w:val="1006"/>
        </w:trPr>
        <w:tc>
          <w:tcPr>
            <w:tcW w:w="5058" w:type="dxa"/>
            <w:shd w:val="clear" w:color="auto" w:fill="auto"/>
            <w:vAlign w:val="center"/>
          </w:tcPr>
          <w:p w14:paraId="297D571C" w14:textId="16E58633" w:rsidR="00247C3C" w:rsidRPr="00427C9F" w:rsidRDefault="00247C3C" w:rsidP="00247C3C">
            <w:pPr>
              <w:pStyle w:val="ListParagraph1"/>
              <w:numPr>
                <w:ilvl w:val="0"/>
                <w:numId w:val="5"/>
              </w:numPr>
              <w:spacing w:after="0" w:line="240" w:lineRule="auto"/>
              <w:contextualSpacing/>
              <w:jc w:val="both"/>
              <w:rPr>
                <w:rFonts w:asciiTheme="majorHAnsi" w:hAnsiTheme="majorHAnsi" w:cstheme="majorHAnsi"/>
                <w:color w:val="auto"/>
              </w:rPr>
            </w:pPr>
            <w:r w:rsidRPr="00427C9F">
              <w:rPr>
                <w:rFonts w:asciiTheme="majorHAnsi" w:hAnsiTheme="majorHAnsi" w:cstheme="majorHAnsi"/>
                <w:color w:val="auto"/>
              </w:rPr>
              <w:lastRenderedPageBreak/>
              <w:t xml:space="preserve">Recibe expediente y archiva cronológicamente. </w:t>
            </w:r>
            <w:r w:rsidRPr="00427C9F">
              <w:rPr>
                <w:rFonts w:asciiTheme="majorHAnsi" w:hAnsiTheme="majorHAnsi" w:cstheme="majorHAnsi"/>
                <w:b/>
                <w:bCs/>
                <w:color w:val="auto"/>
              </w:rPr>
              <w:t>FIN.</w:t>
            </w:r>
          </w:p>
        </w:tc>
        <w:tc>
          <w:tcPr>
            <w:tcW w:w="2739" w:type="dxa"/>
            <w:shd w:val="clear" w:color="auto" w:fill="auto"/>
            <w:vAlign w:val="center"/>
          </w:tcPr>
          <w:p w14:paraId="48839A1F" w14:textId="149A4D4E" w:rsidR="00247C3C" w:rsidRPr="00427C9F" w:rsidRDefault="00247C3C" w:rsidP="00247C3C">
            <w:pPr>
              <w:pStyle w:val="ListParagraph1"/>
              <w:spacing w:after="0" w:line="240" w:lineRule="auto"/>
              <w:ind w:left="0"/>
              <w:contextualSpacing/>
              <w:jc w:val="center"/>
              <w:rPr>
                <w:rFonts w:asciiTheme="majorHAnsi" w:hAnsiTheme="majorHAnsi" w:cstheme="majorHAnsi"/>
                <w:bCs/>
                <w:color w:val="auto"/>
              </w:rPr>
            </w:pPr>
            <w:r w:rsidRPr="00427C9F">
              <w:rPr>
                <w:rFonts w:asciiTheme="majorHAnsi" w:hAnsiTheme="majorHAnsi" w:cstheme="majorHAnsi"/>
                <w:bCs/>
                <w:color w:val="auto"/>
              </w:rPr>
              <w:t>Secretaria</w:t>
            </w:r>
          </w:p>
        </w:tc>
        <w:tc>
          <w:tcPr>
            <w:tcW w:w="2410" w:type="dxa"/>
            <w:shd w:val="clear" w:color="auto" w:fill="auto"/>
            <w:vAlign w:val="center"/>
          </w:tcPr>
          <w:p w14:paraId="7BBC8601" w14:textId="5C77982F" w:rsidR="00247C3C" w:rsidRPr="00427C9F" w:rsidRDefault="00247C3C" w:rsidP="00247C3C">
            <w:pPr>
              <w:pStyle w:val="Sinespaciado"/>
              <w:jc w:val="center"/>
              <w:rPr>
                <w:rFonts w:asciiTheme="majorHAnsi" w:hAnsiTheme="majorHAnsi" w:cstheme="majorHAnsi"/>
                <w:sz w:val="24"/>
                <w:szCs w:val="24"/>
              </w:rPr>
            </w:pPr>
            <w:r w:rsidRPr="00427C9F">
              <w:rPr>
                <w:rFonts w:asciiTheme="majorHAnsi" w:hAnsiTheme="majorHAnsi" w:cstheme="majorHAnsi"/>
                <w:sz w:val="24"/>
                <w:szCs w:val="24"/>
              </w:rPr>
              <w:t>Expediente de solicitud</w:t>
            </w:r>
          </w:p>
        </w:tc>
      </w:tr>
    </w:tbl>
    <w:p w14:paraId="76540361" w14:textId="618FBD48" w:rsidR="00CA0A70" w:rsidRPr="00F93F5B" w:rsidRDefault="00F93F5B" w:rsidP="00CA0A70">
      <w:pPr>
        <w:pStyle w:val="Subtitle1"/>
        <w:numPr>
          <w:ilvl w:val="1"/>
          <w:numId w:val="1"/>
        </w:numPr>
        <w:spacing w:before="120"/>
        <w:ind w:left="284" w:hanging="357"/>
        <w:jc w:val="both"/>
        <w:outlineLvl w:val="1"/>
        <w:rPr>
          <w:rFonts w:asciiTheme="majorHAnsi" w:hAnsiTheme="majorHAnsi" w:cstheme="majorHAnsi"/>
          <w:sz w:val="24"/>
          <w:szCs w:val="24"/>
        </w:rPr>
      </w:pPr>
      <w:bookmarkStart w:id="174" w:name="_Toc106096265"/>
      <w:bookmarkStart w:id="175" w:name="_Toc53487107"/>
      <w:bookmarkStart w:id="176" w:name="_Toc54702908"/>
      <w:bookmarkStart w:id="177" w:name="_Toc57192349"/>
      <w:bookmarkStart w:id="178" w:name="_Toc64296695"/>
      <w:bookmarkStart w:id="179" w:name="_Toc78373413"/>
      <w:r w:rsidRPr="00F93F5B">
        <w:rPr>
          <w:rFonts w:asciiTheme="majorHAnsi" w:hAnsiTheme="majorHAnsi" w:cstheme="majorHAnsi"/>
          <w:sz w:val="24"/>
          <w:szCs w:val="24"/>
        </w:rPr>
        <w:t>Procedimiento</w:t>
      </w:r>
      <w:r w:rsidR="009A4D25" w:rsidRPr="00F93F5B">
        <w:rPr>
          <w:rFonts w:asciiTheme="majorHAnsi" w:hAnsiTheme="majorHAnsi" w:cstheme="majorHAnsi"/>
          <w:sz w:val="24"/>
          <w:szCs w:val="24"/>
        </w:rPr>
        <w:t xml:space="preserve"> disciplinario ante incumplimiento de plazos</w:t>
      </w:r>
      <w:r w:rsidR="00CA0A70" w:rsidRPr="00F93F5B">
        <w:rPr>
          <w:rFonts w:asciiTheme="majorHAnsi" w:hAnsiTheme="majorHAnsi" w:cstheme="majorHAnsi"/>
          <w:sz w:val="24"/>
          <w:szCs w:val="24"/>
        </w:rPr>
        <w:t>:</w:t>
      </w:r>
      <w:bookmarkEnd w:id="174"/>
    </w:p>
    <w:tbl>
      <w:tblPr>
        <w:tblW w:w="10207" w:type="dxa"/>
        <w:tblInd w:w="-43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2739"/>
        <w:gridCol w:w="2410"/>
      </w:tblGrid>
      <w:tr w:rsidR="00CA0A70" w:rsidRPr="00F93F5B" w14:paraId="6EB266F3" w14:textId="77777777" w:rsidTr="00934D4E">
        <w:trPr>
          <w:trHeight w:val="467"/>
          <w:tblHeader/>
        </w:trPr>
        <w:tc>
          <w:tcPr>
            <w:tcW w:w="5058" w:type="dxa"/>
            <w:shd w:val="clear" w:color="auto" w:fill="003876"/>
            <w:vAlign w:val="center"/>
          </w:tcPr>
          <w:p w14:paraId="10129F78" w14:textId="77777777" w:rsidR="00CA0A70" w:rsidRPr="00F93F5B" w:rsidRDefault="00CA0A70" w:rsidP="00934D4E">
            <w:pPr>
              <w:spacing w:after="0" w:line="240" w:lineRule="auto"/>
              <w:jc w:val="center"/>
              <w:rPr>
                <w:rFonts w:asciiTheme="majorHAnsi" w:eastAsia="Times New Roman" w:hAnsiTheme="majorHAnsi" w:cstheme="majorHAnsi"/>
                <w:b/>
                <w:bCs/>
                <w:color w:val="FFFFFF" w:themeColor="background1"/>
                <w:sz w:val="24"/>
                <w:szCs w:val="24"/>
                <w:lang w:eastAsia="es-DO"/>
              </w:rPr>
            </w:pPr>
            <w:r w:rsidRPr="00F93F5B">
              <w:rPr>
                <w:rFonts w:asciiTheme="majorHAnsi" w:eastAsia="Times New Roman" w:hAnsiTheme="majorHAnsi" w:cstheme="majorHAnsi"/>
                <w:b/>
                <w:bCs/>
                <w:color w:val="FFFFFF" w:themeColor="background1"/>
                <w:sz w:val="24"/>
                <w:szCs w:val="24"/>
                <w:lang w:eastAsia="es-DO"/>
              </w:rPr>
              <w:t>Descripción</w:t>
            </w:r>
          </w:p>
        </w:tc>
        <w:tc>
          <w:tcPr>
            <w:tcW w:w="2739" w:type="dxa"/>
            <w:shd w:val="clear" w:color="auto" w:fill="003876"/>
            <w:vAlign w:val="center"/>
          </w:tcPr>
          <w:p w14:paraId="357C828E" w14:textId="77777777" w:rsidR="00CA0A70" w:rsidRPr="00F93F5B" w:rsidRDefault="00CA0A70" w:rsidP="00934D4E">
            <w:pPr>
              <w:spacing w:after="0" w:line="240" w:lineRule="auto"/>
              <w:jc w:val="center"/>
              <w:rPr>
                <w:rFonts w:asciiTheme="majorHAnsi" w:eastAsia="Times New Roman" w:hAnsiTheme="majorHAnsi" w:cstheme="majorHAnsi"/>
                <w:b/>
                <w:bCs/>
                <w:color w:val="FFFFFF" w:themeColor="background1"/>
                <w:sz w:val="24"/>
                <w:szCs w:val="24"/>
                <w:lang w:eastAsia="es-DO"/>
              </w:rPr>
            </w:pPr>
            <w:r w:rsidRPr="00F93F5B">
              <w:rPr>
                <w:rFonts w:asciiTheme="majorHAnsi" w:eastAsia="Times New Roman" w:hAnsiTheme="majorHAnsi" w:cstheme="majorHAnsi"/>
                <w:b/>
                <w:bCs/>
                <w:color w:val="FFFFFF" w:themeColor="background1"/>
                <w:sz w:val="24"/>
                <w:szCs w:val="24"/>
                <w:lang w:eastAsia="es-DO"/>
              </w:rPr>
              <w:t>Responsable</w:t>
            </w:r>
          </w:p>
        </w:tc>
        <w:tc>
          <w:tcPr>
            <w:tcW w:w="2410" w:type="dxa"/>
            <w:shd w:val="clear" w:color="auto" w:fill="003876"/>
            <w:vAlign w:val="center"/>
          </w:tcPr>
          <w:p w14:paraId="04A951C3" w14:textId="77777777" w:rsidR="00CA0A70" w:rsidRPr="00F93F5B" w:rsidRDefault="00CA0A70" w:rsidP="00934D4E">
            <w:pPr>
              <w:spacing w:after="0" w:line="240" w:lineRule="auto"/>
              <w:ind w:left="-65"/>
              <w:jc w:val="center"/>
              <w:rPr>
                <w:rFonts w:asciiTheme="majorHAnsi" w:eastAsia="Times New Roman" w:hAnsiTheme="majorHAnsi" w:cstheme="majorHAnsi"/>
                <w:b/>
                <w:bCs/>
                <w:color w:val="FFFFFF" w:themeColor="background1"/>
                <w:sz w:val="24"/>
                <w:szCs w:val="24"/>
                <w:lang w:eastAsia="es-DO"/>
              </w:rPr>
            </w:pPr>
            <w:r w:rsidRPr="00F93F5B">
              <w:rPr>
                <w:rFonts w:asciiTheme="majorHAnsi" w:eastAsia="Times New Roman" w:hAnsiTheme="majorHAnsi" w:cstheme="majorHAnsi"/>
                <w:b/>
                <w:bCs/>
                <w:color w:val="FFFFFF" w:themeColor="background1"/>
                <w:sz w:val="24"/>
                <w:szCs w:val="24"/>
                <w:lang w:eastAsia="es-DO"/>
              </w:rPr>
              <w:t>Documentos/Registros</w:t>
            </w:r>
          </w:p>
        </w:tc>
      </w:tr>
      <w:tr w:rsidR="00CA0A70" w:rsidRPr="00F93F5B" w14:paraId="4E5D6FE6" w14:textId="77777777" w:rsidTr="009A4D25">
        <w:trPr>
          <w:cantSplit/>
          <w:trHeight w:val="1655"/>
        </w:trPr>
        <w:tc>
          <w:tcPr>
            <w:tcW w:w="5058" w:type="dxa"/>
            <w:shd w:val="clear" w:color="auto" w:fill="auto"/>
            <w:vAlign w:val="center"/>
          </w:tcPr>
          <w:p w14:paraId="10D1B1F8" w14:textId="0DC878F8" w:rsidR="00CA0A70" w:rsidRPr="00F93F5B" w:rsidRDefault="00CA0A70" w:rsidP="0060073D">
            <w:pPr>
              <w:pStyle w:val="ListParagraph1"/>
              <w:numPr>
                <w:ilvl w:val="0"/>
                <w:numId w:val="32"/>
              </w:numPr>
              <w:spacing w:beforeLines="60" w:before="144" w:afterLines="60" w:after="144" w:line="240" w:lineRule="auto"/>
              <w:contextualSpacing/>
              <w:jc w:val="both"/>
              <w:rPr>
                <w:rFonts w:asciiTheme="majorHAnsi" w:hAnsiTheme="majorHAnsi" w:cstheme="majorHAnsi"/>
                <w:color w:val="auto"/>
              </w:rPr>
            </w:pPr>
            <w:r w:rsidRPr="00F93F5B">
              <w:rPr>
                <w:rFonts w:asciiTheme="majorHAnsi" w:hAnsiTheme="majorHAnsi" w:cstheme="majorHAnsi"/>
                <w:color w:val="auto"/>
              </w:rPr>
              <w:t xml:space="preserve">Envía informe a Ministro, con copia a la Dirección Jurídica, detallando el incumplimiento de los plazos realizado, anexando toda información </w:t>
            </w:r>
            <w:r w:rsidR="006C4567" w:rsidRPr="00F93F5B">
              <w:rPr>
                <w:rFonts w:asciiTheme="majorHAnsi" w:hAnsiTheme="majorHAnsi" w:cstheme="majorHAnsi"/>
                <w:color w:val="auto"/>
              </w:rPr>
              <w:t>que sustente el incumplimiento</w:t>
            </w:r>
            <w:r w:rsidRPr="00F93F5B">
              <w:rPr>
                <w:rFonts w:asciiTheme="majorHAnsi" w:hAnsiTheme="majorHAnsi" w:cstheme="majorHAnsi"/>
                <w:color w:val="auto"/>
              </w:rPr>
              <w:t>.</w:t>
            </w:r>
          </w:p>
        </w:tc>
        <w:tc>
          <w:tcPr>
            <w:tcW w:w="2739" w:type="dxa"/>
            <w:shd w:val="clear" w:color="auto" w:fill="auto"/>
            <w:vAlign w:val="center"/>
          </w:tcPr>
          <w:p w14:paraId="57A52D44" w14:textId="57093BDF" w:rsidR="00CA0A70" w:rsidRPr="00F93F5B" w:rsidRDefault="00CA0A70" w:rsidP="0060073D">
            <w:pPr>
              <w:spacing w:beforeLines="60" w:before="144" w:afterLines="60" w:after="144" w:line="240" w:lineRule="auto"/>
              <w:jc w:val="center"/>
              <w:rPr>
                <w:rFonts w:asciiTheme="majorHAnsi" w:hAnsiTheme="majorHAnsi" w:cstheme="majorHAnsi"/>
                <w:bCs/>
                <w:color w:val="FF0000"/>
                <w:sz w:val="24"/>
                <w:szCs w:val="24"/>
              </w:rPr>
            </w:pPr>
            <w:r w:rsidRPr="00F93F5B">
              <w:rPr>
                <w:rFonts w:asciiTheme="majorHAnsi" w:hAnsiTheme="majorHAnsi" w:cstheme="majorHAnsi"/>
                <w:bCs/>
                <w:color w:val="000000" w:themeColor="text1"/>
                <w:sz w:val="24"/>
                <w:szCs w:val="24"/>
              </w:rPr>
              <w:t>Director</w:t>
            </w:r>
            <w:r w:rsidR="00FB3CAB" w:rsidRPr="00F93F5B">
              <w:rPr>
                <w:rFonts w:asciiTheme="majorHAnsi" w:hAnsiTheme="majorHAnsi" w:cstheme="majorHAnsi"/>
                <w:bCs/>
                <w:color w:val="000000" w:themeColor="text1"/>
                <w:sz w:val="24"/>
                <w:szCs w:val="24"/>
              </w:rPr>
              <w:t>(</w:t>
            </w:r>
            <w:r w:rsidRPr="00F93F5B">
              <w:rPr>
                <w:rFonts w:asciiTheme="majorHAnsi" w:hAnsiTheme="majorHAnsi" w:cstheme="majorHAnsi"/>
                <w:bCs/>
                <w:color w:val="000000" w:themeColor="text1"/>
                <w:sz w:val="24"/>
                <w:szCs w:val="24"/>
              </w:rPr>
              <w:t>a</w:t>
            </w:r>
            <w:r w:rsidR="00FB3CAB" w:rsidRPr="00F93F5B">
              <w:rPr>
                <w:rFonts w:asciiTheme="majorHAnsi" w:hAnsiTheme="majorHAnsi" w:cstheme="majorHAnsi"/>
                <w:bCs/>
                <w:color w:val="000000" w:themeColor="text1"/>
                <w:sz w:val="24"/>
                <w:szCs w:val="24"/>
              </w:rPr>
              <w:t>)</w:t>
            </w:r>
            <w:r w:rsidRPr="00F93F5B">
              <w:rPr>
                <w:rFonts w:asciiTheme="majorHAnsi" w:hAnsiTheme="majorHAnsi" w:cstheme="majorHAnsi"/>
                <w:bCs/>
                <w:color w:val="000000" w:themeColor="text1"/>
                <w:sz w:val="24"/>
                <w:szCs w:val="24"/>
              </w:rPr>
              <w:t xml:space="preserve"> de Acceso a la Información</w:t>
            </w:r>
          </w:p>
        </w:tc>
        <w:tc>
          <w:tcPr>
            <w:tcW w:w="2410" w:type="dxa"/>
            <w:shd w:val="clear" w:color="auto" w:fill="auto"/>
            <w:vAlign w:val="center"/>
          </w:tcPr>
          <w:p w14:paraId="06E305AD" w14:textId="7C08B4BE" w:rsidR="00CA0A70" w:rsidRPr="00F93F5B" w:rsidRDefault="00FB3CAB" w:rsidP="0060073D">
            <w:pPr>
              <w:pStyle w:val="Sinespaciado"/>
              <w:spacing w:beforeLines="60" w:before="144" w:afterLines="60" w:after="144"/>
              <w:jc w:val="center"/>
              <w:rPr>
                <w:rFonts w:asciiTheme="majorHAnsi" w:hAnsiTheme="majorHAnsi" w:cstheme="majorHAnsi"/>
                <w:sz w:val="24"/>
                <w:szCs w:val="24"/>
              </w:rPr>
            </w:pPr>
            <w:r w:rsidRPr="00F93F5B">
              <w:rPr>
                <w:rFonts w:asciiTheme="majorHAnsi" w:hAnsiTheme="majorHAnsi" w:cstheme="majorHAnsi"/>
                <w:sz w:val="24"/>
                <w:szCs w:val="24"/>
              </w:rPr>
              <w:t>Informe</w:t>
            </w:r>
          </w:p>
        </w:tc>
      </w:tr>
      <w:tr w:rsidR="00CA0A70" w:rsidRPr="00F93F5B" w14:paraId="7B0AE73B" w14:textId="77777777" w:rsidTr="00E66A13">
        <w:trPr>
          <w:cantSplit/>
          <w:trHeight w:val="1145"/>
        </w:trPr>
        <w:tc>
          <w:tcPr>
            <w:tcW w:w="5058" w:type="dxa"/>
            <w:shd w:val="clear" w:color="auto" w:fill="auto"/>
            <w:vAlign w:val="center"/>
          </w:tcPr>
          <w:p w14:paraId="5197A1E0" w14:textId="45D0EE89" w:rsidR="009A4D25" w:rsidRPr="00F93F5B" w:rsidRDefault="0037162E" w:rsidP="00E66A13">
            <w:pPr>
              <w:pStyle w:val="ListParagraph1"/>
              <w:numPr>
                <w:ilvl w:val="0"/>
                <w:numId w:val="32"/>
              </w:numPr>
              <w:spacing w:before="60" w:after="60" w:line="240" w:lineRule="auto"/>
              <w:ind w:left="357" w:hanging="357"/>
              <w:contextualSpacing/>
              <w:jc w:val="both"/>
              <w:rPr>
                <w:rFonts w:asciiTheme="majorHAnsi" w:hAnsiTheme="majorHAnsi" w:cstheme="majorHAnsi"/>
                <w:color w:val="auto"/>
              </w:rPr>
            </w:pPr>
            <w:r w:rsidRPr="00F93F5B">
              <w:rPr>
                <w:rFonts w:asciiTheme="majorHAnsi" w:hAnsiTheme="majorHAnsi" w:cstheme="majorHAnsi"/>
                <w:color w:val="auto"/>
              </w:rPr>
              <w:t>En caso de que lo considere necesario, r</w:t>
            </w:r>
            <w:r w:rsidR="0060073D" w:rsidRPr="00F93F5B">
              <w:rPr>
                <w:rFonts w:asciiTheme="majorHAnsi" w:hAnsiTheme="majorHAnsi" w:cstheme="majorHAnsi"/>
                <w:color w:val="auto"/>
              </w:rPr>
              <w:t>ecomienda aplicación de procedimiento disciplinario a Dirección de Recursos Humanos</w:t>
            </w:r>
            <w:r w:rsidRPr="00F93F5B">
              <w:rPr>
                <w:rFonts w:asciiTheme="majorHAnsi" w:hAnsiTheme="majorHAnsi" w:cstheme="majorHAnsi"/>
                <w:color w:val="auto"/>
              </w:rPr>
              <w:t>.</w:t>
            </w:r>
          </w:p>
        </w:tc>
        <w:tc>
          <w:tcPr>
            <w:tcW w:w="2739" w:type="dxa"/>
            <w:shd w:val="clear" w:color="auto" w:fill="auto"/>
            <w:vAlign w:val="center"/>
          </w:tcPr>
          <w:p w14:paraId="4129F46D" w14:textId="08318777" w:rsidR="00CA0A70" w:rsidRPr="00F93F5B" w:rsidRDefault="00FB3CAB" w:rsidP="0060073D">
            <w:pPr>
              <w:spacing w:after="0" w:line="240" w:lineRule="auto"/>
              <w:jc w:val="center"/>
              <w:rPr>
                <w:rFonts w:asciiTheme="majorHAnsi" w:hAnsiTheme="majorHAnsi" w:cstheme="majorHAnsi"/>
                <w:bCs/>
                <w:color w:val="000000" w:themeColor="text1"/>
                <w:sz w:val="24"/>
                <w:szCs w:val="24"/>
              </w:rPr>
            </w:pPr>
            <w:r w:rsidRPr="00F93F5B">
              <w:rPr>
                <w:rFonts w:asciiTheme="majorHAnsi" w:hAnsiTheme="majorHAnsi" w:cstheme="majorHAnsi"/>
                <w:bCs/>
                <w:color w:val="000000" w:themeColor="text1"/>
                <w:sz w:val="24"/>
                <w:szCs w:val="24"/>
              </w:rPr>
              <w:t>Ministro (a)</w:t>
            </w:r>
          </w:p>
        </w:tc>
        <w:tc>
          <w:tcPr>
            <w:tcW w:w="2410" w:type="dxa"/>
            <w:shd w:val="clear" w:color="auto" w:fill="auto"/>
            <w:vAlign w:val="center"/>
          </w:tcPr>
          <w:p w14:paraId="0192E294" w14:textId="77777777" w:rsidR="00CA0A70" w:rsidRPr="00F93F5B" w:rsidRDefault="00CA0A70" w:rsidP="0060073D">
            <w:pPr>
              <w:pStyle w:val="Sinespaciado"/>
              <w:jc w:val="center"/>
              <w:rPr>
                <w:rFonts w:asciiTheme="majorHAnsi" w:hAnsiTheme="majorHAnsi" w:cstheme="majorHAnsi"/>
                <w:sz w:val="24"/>
                <w:szCs w:val="24"/>
              </w:rPr>
            </w:pPr>
          </w:p>
        </w:tc>
      </w:tr>
      <w:tr w:rsidR="009A4D25" w:rsidRPr="00427C9F" w14:paraId="45F20C07" w14:textId="77777777" w:rsidTr="0037162E">
        <w:trPr>
          <w:cantSplit/>
          <w:trHeight w:val="873"/>
        </w:trPr>
        <w:tc>
          <w:tcPr>
            <w:tcW w:w="5058" w:type="dxa"/>
            <w:shd w:val="clear" w:color="auto" w:fill="auto"/>
            <w:vAlign w:val="center"/>
          </w:tcPr>
          <w:p w14:paraId="6543402C" w14:textId="227E2BD5" w:rsidR="009A4D25" w:rsidRPr="00F93F5B" w:rsidRDefault="0037162E" w:rsidP="00FB3CAB">
            <w:pPr>
              <w:pStyle w:val="ListParagraph1"/>
              <w:numPr>
                <w:ilvl w:val="0"/>
                <w:numId w:val="32"/>
              </w:numPr>
              <w:spacing w:after="0" w:line="240" w:lineRule="auto"/>
              <w:contextualSpacing/>
              <w:jc w:val="both"/>
              <w:rPr>
                <w:rFonts w:asciiTheme="majorHAnsi" w:hAnsiTheme="majorHAnsi" w:cstheme="majorHAnsi"/>
                <w:color w:val="auto"/>
              </w:rPr>
            </w:pPr>
            <w:r w:rsidRPr="00F93F5B">
              <w:rPr>
                <w:rFonts w:asciiTheme="majorHAnsi" w:hAnsiTheme="majorHAnsi" w:cstheme="majorHAnsi"/>
                <w:color w:val="auto"/>
              </w:rPr>
              <w:t>En caso de que el/la Ministro(a)</w:t>
            </w:r>
            <w:r w:rsidR="00E66A13" w:rsidRPr="00F93F5B">
              <w:rPr>
                <w:rFonts w:asciiTheme="majorHAnsi" w:hAnsiTheme="majorHAnsi" w:cstheme="majorHAnsi"/>
                <w:color w:val="auto"/>
              </w:rPr>
              <w:t xml:space="preserve"> recomiende aplicación de procedimiento disciplinario, realiza acciones de lugar.</w:t>
            </w:r>
            <w:r w:rsidR="00FB3CAB" w:rsidRPr="00F93F5B">
              <w:rPr>
                <w:rFonts w:asciiTheme="majorHAnsi" w:hAnsiTheme="majorHAnsi" w:cstheme="majorHAnsi"/>
                <w:color w:val="auto"/>
              </w:rPr>
              <w:t xml:space="preserve"> </w:t>
            </w:r>
            <w:r w:rsidR="00FB3CAB" w:rsidRPr="00F93F5B">
              <w:rPr>
                <w:rFonts w:asciiTheme="majorHAnsi" w:hAnsiTheme="majorHAnsi" w:cstheme="majorHAnsi"/>
                <w:b/>
                <w:bCs/>
                <w:color w:val="auto"/>
              </w:rPr>
              <w:t>FIN.</w:t>
            </w:r>
          </w:p>
        </w:tc>
        <w:tc>
          <w:tcPr>
            <w:tcW w:w="2739" w:type="dxa"/>
            <w:shd w:val="clear" w:color="auto" w:fill="auto"/>
            <w:vAlign w:val="center"/>
          </w:tcPr>
          <w:p w14:paraId="6001D470" w14:textId="35189C51" w:rsidR="009A4D25" w:rsidRPr="00F93F5B" w:rsidRDefault="00FB3CAB" w:rsidP="00CA0A70">
            <w:pPr>
              <w:spacing w:after="0" w:line="240" w:lineRule="auto"/>
              <w:jc w:val="center"/>
              <w:rPr>
                <w:rFonts w:asciiTheme="majorHAnsi" w:hAnsiTheme="majorHAnsi" w:cstheme="majorHAnsi"/>
                <w:bCs/>
                <w:color w:val="000000" w:themeColor="text1"/>
                <w:sz w:val="24"/>
                <w:szCs w:val="24"/>
              </w:rPr>
            </w:pPr>
            <w:r w:rsidRPr="00F93F5B">
              <w:rPr>
                <w:rFonts w:asciiTheme="majorHAnsi" w:hAnsiTheme="majorHAnsi" w:cstheme="majorHAnsi"/>
                <w:bCs/>
                <w:color w:val="000000" w:themeColor="text1"/>
                <w:sz w:val="24"/>
                <w:szCs w:val="24"/>
              </w:rPr>
              <w:t>Director (a) de Recursos Humanos</w:t>
            </w:r>
          </w:p>
        </w:tc>
        <w:tc>
          <w:tcPr>
            <w:tcW w:w="2410" w:type="dxa"/>
            <w:shd w:val="clear" w:color="auto" w:fill="auto"/>
            <w:vAlign w:val="center"/>
          </w:tcPr>
          <w:p w14:paraId="413FC193" w14:textId="77777777" w:rsidR="009A4D25" w:rsidRPr="00F93F5B" w:rsidRDefault="009A4D25" w:rsidP="00CA0A70">
            <w:pPr>
              <w:pStyle w:val="Sinespaciado"/>
              <w:jc w:val="center"/>
              <w:rPr>
                <w:rFonts w:asciiTheme="majorHAnsi" w:hAnsiTheme="majorHAnsi" w:cstheme="majorHAnsi"/>
                <w:sz w:val="24"/>
                <w:szCs w:val="24"/>
              </w:rPr>
            </w:pPr>
          </w:p>
        </w:tc>
      </w:tr>
    </w:tbl>
    <w:p w14:paraId="2FE2EEB2" w14:textId="7BEB5306" w:rsidR="00473B6B" w:rsidRPr="00427C9F" w:rsidRDefault="00473B6B" w:rsidP="00E13680">
      <w:pPr>
        <w:pStyle w:val="Ttulo1"/>
        <w:numPr>
          <w:ilvl w:val="0"/>
          <w:numId w:val="1"/>
        </w:numPr>
        <w:spacing w:before="0"/>
        <w:rPr>
          <w:rFonts w:asciiTheme="majorHAnsi" w:hAnsiTheme="majorHAnsi" w:cstheme="majorHAnsi"/>
          <w:szCs w:val="24"/>
        </w:rPr>
      </w:pPr>
      <w:bookmarkStart w:id="180" w:name="_Toc106096266"/>
      <w:r w:rsidRPr="00427C9F">
        <w:rPr>
          <w:rFonts w:asciiTheme="majorHAnsi" w:hAnsiTheme="majorHAnsi" w:cstheme="majorHAnsi"/>
          <w:szCs w:val="24"/>
        </w:rPr>
        <w:t xml:space="preserve">TIEMPO DE </w:t>
      </w:r>
      <w:r w:rsidRPr="00E13680">
        <w:rPr>
          <w:rFonts w:asciiTheme="majorHAnsi" w:hAnsiTheme="majorHAnsi" w:cstheme="majorHAnsi"/>
          <w:color w:val="auto"/>
          <w:szCs w:val="24"/>
        </w:rPr>
        <w:t>EJECUCIÓN</w:t>
      </w:r>
      <w:r w:rsidRPr="00427C9F">
        <w:rPr>
          <w:rFonts w:asciiTheme="majorHAnsi" w:hAnsiTheme="majorHAnsi" w:cstheme="majorHAnsi"/>
          <w:szCs w:val="24"/>
        </w:rPr>
        <w:t>:</w:t>
      </w:r>
      <w:bookmarkEnd w:id="175"/>
      <w:bookmarkEnd w:id="176"/>
      <w:bookmarkEnd w:id="177"/>
      <w:bookmarkEnd w:id="178"/>
      <w:bookmarkEnd w:id="179"/>
      <w:bookmarkEnd w:id="180"/>
    </w:p>
    <w:tbl>
      <w:tblPr>
        <w:tblStyle w:val="Tablaconcuadrcula"/>
        <w:tblW w:w="10260" w:type="dxa"/>
        <w:tblInd w:w="-465" w:type="dxa"/>
        <w:tblLook w:val="04A0" w:firstRow="1" w:lastRow="0" w:firstColumn="1" w:lastColumn="0" w:noHBand="0" w:noVBand="1"/>
      </w:tblPr>
      <w:tblGrid>
        <w:gridCol w:w="3330"/>
        <w:gridCol w:w="3780"/>
        <w:gridCol w:w="3150"/>
      </w:tblGrid>
      <w:tr w:rsidR="00473B6B" w:rsidRPr="00427C9F" w14:paraId="2698A042" w14:textId="77777777" w:rsidTr="00121102">
        <w:trPr>
          <w:tblHeader/>
        </w:trPr>
        <w:tc>
          <w:tcPr>
            <w:tcW w:w="3330" w:type="dxa"/>
            <w:shd w:val="clear" w:color="auto" w:fill="003876"/>
            <w:vAlign w:val="center"/>
          </w:tcPr>
          <w:p w14:paraId="2FEBEFFE" w14:textId="77777777" w:rsidR="00473B6B" w:rsidRPr="00427C9F" w:rsidRDefault="00473B6B" w:rsidP="009E6B3F">
            <w:pPr>
              <w:tabs>
                <w:tab w:val="left" w:pos="543"/>
              </w:tabs>
              <w:spacing w:after="0"/>
              <w:ind w:right="32"/>
              <w:jc w:val="center"/>
              <w:rPr>
                <w:rFonts w:asciiTheme="majorHAnsi" w:eastAsia="Calibri" w:hAnsiTheme="majorHAnsi" w:cstheme="majorHAnsi"/>
                <w:b/>
                <w:bCs/>
                <w:color w:val="FFFFFF" w:themeColor="background1"/>
                <w:sz w:val="24"/>
                <w:szCs w:val="24"/>
              </w:rPr>
            </w:pPr>
            <w:r w:rsidRPr="00427C9F">
              <w:rPr>
                <w:rFonts w:asciiTheme="majorHAnsi" w:eastAsia="Calibri" w:hAnsiTheme="majorHAnsi" w:cstheme="majorHAnsi"/>
                <w:b/>
                <w:bCs/>
                <w:color w:val="FFFFFF" w:themeColor="background1"/>
                <w:sz w:val="24"/>
                <w:szCs w:val="24"/>
              </w:rPr>
              <w:t>Acciones</w:t>
            </w:r>
          </w:p>
        </w:tc>
        <w:tc>
          <w:tcPr>
            <w:tcW w:w="3780" w:type="dxa"/>
            <w:shd w:val="clear" w:color="auto" w:fill="003876"/>
            <w:vAlign w:val="center"/>
          </w:tcPr>
          <w:p w14:paraId="0962A823" w14:textId="77777777" w:rsidR="00473B6B" w:rsidRPr="00427C9F" w:rsidRDefault="00473B6B" w:rsidP="009E6B3F">
            <w:pPr>
              <w:tabs>
                <w:tab w:val="left" w:pos="543"/>
              </w:tabs>
              <w:spacing w:after="0"/>
              <w:ind w:right="32"/>
              <w:jc w:val="center"/>
              <w:rPr>
                <w:rFonts w:asciiTheme="majorHAnsi" w:eastAsia="Calibri" w:hAnsiTheme="majorHAnsi" w:cstheme="majorHAnsi"/>
                <w:b/>
                <w:bCs/>
                <w:color w:val="FFFFFF" w:themeColor="background1"/>
                <w:sz w:val="24"/>
                <w:szCs w:val="24"/>
              </w:rPr>
            </w:pPr>
            <w:r w:rsidRPr="00427C9F">
              <w:rPr>
                <w:rFonts w:asciiTheme="majorHAnsi" w:eastAsia="Calibri" w:hAnsiTheme="majorHAnsi" w:cstheme="majorHAnsi"/>
                <w:b/>
                <w:bCs/>
                <w:color w:val="FFFFFF" w:themeColor="background1"/>
                <w:sz w:val="24"/>
                <w:szCs w:val="24"/>
              </w:rPr>
              <w:t>Área responsable</w:t>
            </w:r>
          </w:p>
        </w:tc>
        <w:tc>
          <w:tcPr>
            <w:tcW w:w="3150" w:type="dxa"/>
            <w:shd w:val="clear" w:color="auto" w:fill="003876"/>
            <w:vAlign w:val="center"/>
          </w:tcPr>
          <w:p w14:paraId="28D8F76C" w14:textId="77777777" w:rsidR="00473B6B" w:rsidRPr="00427C9F" w:rsidRDefault="00473B6B" w:rsidP="009E6B3F">
            <w:pPr>
              <w:tabs>
                <w:tab w:val="left" w:pos="543"/>
              </w:tabs>
              <w:spacing w:after="0"/>
              <w:ind w:right="32"/>
              <w:jc w:val="center"/>
              <w:rPr>
                <w:rFonts w:asciiTheme="majorHAnsi" w:eastAsia="Calibri" w:hAnsiTheme="majorHAnsi" w:cstheme="majorHAnsi"/>
                <w:b/>
                <w:bCs/>
                <w:color w:val="FFFFFF" w:themeColor="background1"/>
                <w:sz w:val="24"/>
                <w:szCs w:val="24"/>
              </w:rPr>
            </w:pPr>
            <w:r w:rsidRPr="00427C9F">
              <w:rPr>
                <w:rFonts w:asciiTheme="majorHAnsi" w:eastAsia="Calibri" w:hAnsiTheme="majorHAnsi" w:cstheme="majorHAnsi"/>
                <w:b/>
                <w:bCs/>
                <w:color w:val="FFFFFF" w:themeColor="background1"/>
                <w:sz w:val="24"/>
                <w:szCs w:val="24"/>
              </w:rPr>
              <w:t>Duración</w:t>
            </w:r>
          </w:p>
        </w:tc>
      </w:tr>
      <w:tr w:rsidR="00473B6B" w:rsidRPr="00427C9F" w14:paraId="0D7DE4D5" w14:textId="77777777" w:rsidTr="00082BEA">
        <w:tc>
          <w:tcPr>
            <w:tcW w:w="3330" w:type="dxa"/>
            <w:vAlign w:val="center"/>
          </w:tcPr>
          <w:p w14:paraId="4848DC64" w14:textId="00DC4387" w:rsidR="00473B6B" w:rsidRPr="00427C9F" w:rsidRDefault="00A9481F"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Tiempo de respuesta a una solicitud</w:t>
            </w:r>
          </w:p>
        </w:tc>
        <w:tc>
          <w:tcPr>
            <w:tcW w:w="3780" w:type="dxa"/>
            <w:vAlign w:val="center"/>
          </w:tcPr>
          <w:p w14:paraId="2E3BCF0E" w14:textId="79FEB639" w:rsidR="00473B6B" w:rsidRPr="00427C9F" w:rsidRDefault="00A9481F"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de Acceso a la Información</w:t>
            </w:r>
          </w:p>
        </w:tc>
        <w:tc>
          <w:tcPr>
            <w:tcW w:w="3150" w:type="dxa"/>
            <w:vAlign w:val="center"/>
          </w:tcPr>
          <w:p w14:paraId="4783270C" w14:textId="684F66D2" w:rsidR="00473B6B" w:rsidRPr="00427C9F" w:rsidRDefault="00A20E4F"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Quince (</w:t>
            </w:r>
            <w:r w:rsidR="00A9481F" w:rsidRPr="00427C9F">
              <w:rPr>
                <w:rFonts w:asciiTheme="majorHAnsi" w:eastAsia="Calibri" w:hAnsiTheme="majorHAnsi" w:cstheme="majorHAnsi"/>
                <w:sz w:val="24"/>
                <w:szCs w:val="24"/>
              </w:rPr>
              <w:t>15</w:t>
            </w:r>
            <w:r w:rsidRPr="00427C9F">
              <w:rPr>
                <w:rFonts w:asciiTheme="majorHAnsi" w:eastAsia="Calibri" w:hAnsiTheme="majorHAnsi" w:cstheme="majorHAnsi"/>
                <w:sz w:val="24"/>
                <w:szCs w:val="24"/>
              </w:rPr>
              <w:t>)</w:t>
            </w:r>
            <w:r w:rsidR="00A9481F" w:rsidRPr="00427C9F">
              <w:rPr>
                <w:rFonts w:asciiTheme="majorHAnsi" w:eastAsia="Calibri" w:hAnsiTheme="majorHAnsi" w:cstheme="majorHAnsi"/>
                <w:sz w:val="24"/>
                <w:szCs w:val="24"/>
              </w:rPr>
              <w:t xml:space="preserve"> días</w:t>
            </w:r>
          </w:p>
        </w:tc>
      </w:tr>
      <w:tr w:rsidR="00A9481F" w:rsidRPr="00427C9F" w14:paraId="11DAFED9" w14:textId="77777777" w:rsidTr="0037162E">
        <w:trPr>
          <w:trHeight w:val="714"/>
        </w:trPr>
        <w:tc>
          <w:tcPr>
            <w:tcW w:w="3330" w:type="dxa"/>
            <w:vAlign w:val="center"/>
          </w:tcPr>
          <w:p w14:paraId="4B72AC5F" w14:textId="16A304E4" w:rsidR="00A9481F" w:rsidRPr="00427C9F" w:rsidRDefault="00A9481F"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Aclaración de solicitud</w:t>
            </w:r>
          </w:p>
        </w:tc>
        <w:tc>
          <w:tcPr>
            <w:tcW w:w="3780" w:type="dxa"/>
            <w:vAlign w:val="center"/>
          </w:tcPr>
          <w:p w14:paraId="094B87DD" w14:textId="7032F937" w:rsidR="00A9481F" w:rsidRPr="00427C9F" w:rsidRDefault="00A9481F"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de Acceso a la Información</w:t>
            </w:r>
          </w:p>
        </w:tc>
        <w:tc>
          <w:tcPr>
            <w:tcW w:w="3150" w:type="dxa"/>
            <w:vAlign w:val="center"/>
          </w:tcPr>
          <w:p w14:paraId="31A7EA79" w14:textId="70C46302" w:rsidR="00A9481F" w:rsidRPr="00427C9F" w:rsidRDefault="00A20E4F"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Tres (</w:t>
            </w:r>
            <w:r w:rsidR="00A9481F" w:rsidRPr="00427C9F">
              <w:rPr>
                <w:rFonts w:asciiTheme="majorHAnsi" w:eastAsia="Calibri" w:hAnsiTheme="majorHAnsi" w:cstheme="majorHAnsi"/>
                <w:sz w:val="24"/>
                <w:szCs w:val="24"/>
              </w:rPr>
              <w:t>3</w:t>
            </w:r>
            <w:r w:rsidRPr="00427C9F">
              <w:rPr>
                <w:rFonts w:asciiTheme="majorHAnsi" w:eastAsia="Calibri" w:hAnsiTheme="majorHAnsi" w:cstheme="majorHAnsi"/>
                <w:sz w:val="24"/>
                <w:szCs w:val="24"/>
              </w:rPr>
              <w:t>)</w:t>
            </w:r>
            <w:r w:rsidR="00A9481F" w:rsidRPr="00427C9F">
              <w:rPr>
                <w:rFonts w:asciiTheme="majorHAnsi" w:eastAsia="Calibri" w:hAnsiTheme="majorHAnsi" w:cstheme="majorHAnsi"/>
                <w:sz w:val="24"/>
                <w:szCs w:val="24"/>
              </w:rPr>
              <w:t xml:space="preserve"> días</w:t>
            </w:r>
          </w:p>
        </w:tc>
      </w:tr>
      <w:tr w:rsidR="00A20E4F" w:rsidRPr="00427C9F" w14:paraId="437A7433" w14:textId="77777777" w:rsidTr="00082BEA">
        <w:tc>
          <w:tcPr>
            <w:tcW w:w="3330" w:type="dxa"/>
            <w:vAlign w:val="center"/>
          </w:tcPr>
          <w:p w14:paraId="6DC16C2C" w14:textId="5D644C64" w:rsidR="00A20E4F" w:rsidRPr="00427C9F" w:rsidRDefault="00A20E4F"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Transferencia de solicitud a otra institución</w:t>
            </w:r>
          </w:p>
        </w:tc>
        <w:tc>
          <w:tcPr>
            <w:tcW w:w="3780" w:type="dxa"/>
            <w:vAlign w:val="center"/>
          </w:tcPr>
          <w:p w14:paraId="305FB791" w14:textId="4CC483F9" w:rsidR="00A20E4F" w:rsidRPr="00427C9F" w:rsidRDefault="00A20E4F"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de Acceso a la Información</w:t>
            </w:r>
          </w:p>
        </w:tc>
        <w:tc>
          <w:tcPr>
            <w:tcW w:w="3150" w:type="dxa"/>
            <w:vAlign w:val="center"/>
          </w:tcPr>
          <w:p w14:paraId="6311F896" w14:textId="145C8FED" w:rsidR="00A20E4F" w:rsidRPr="00427C9F" w:rsidRDefault="00A20E4F"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Tres (3) días</w:t>
            </w:r>
          </w:p>
        </w:tc>
      </w:tr>
      <w:tr w:rsidR="0037162E" w:rsidRPr="00427C9F" w14:paraId="2DF9C0BA" w14:textId="77777777" w:rsidTr="00082BEA">
        <w:tc>
          <w:tcPr>
            <w:tcW w:w="3330" w:type="dxa"/>
            <w:vAlign w:val="center"/>
          </w:tcPr>
          <w:p w14:paraId="37B4AECE" w14:textId="1F26E81D" w:rsidR="0037162E" w:rsidRPr="00427C9F" w:rsidRDefault="0037162E"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hAnsiTheme="majorHAnsi" w:cstheme="majorHAnsi"/>
                <w:sz w:val="24"/>
                <w:szCs w:val="24"/>
              </w:rPr>
              <w:t>Remisión de Informe para posible aplicación de procedimiento disciplinario</w:t>
            </w:r>
          </w:p>
        </w:tc>
        <w:tc>
          <w:tcPr>
            <w:tcW w:w="3780" w:type="dxa"/>
            <w:vAlign w:val="center"/>
          </w:tcPr>
          <w:p w14:paraId="29A2D80C" w14:textId="4672C048" w:rsidR="0037162E" w:rsidRPr="00427C9F" w:rsidRDefault="0037162E" w:rsidP="00427C9F">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de Acceso a la Información</w:t>
            </w:r>
          </w:p>
        </w:tc>
        <w:tc>
          <w:tcPr>
            <w:tcW w:w="3150" w:type="dxa"/>
            <w:vAlign w:val="center"/>
          </w:tcPr>
          <w:p w14:paraId="67471B93" w14:textId="3B475F93" w:rsidR="0037162E" w:rsidRPr="00427C9F" w:rsidRDefault="0037162E"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Tres (3) días</w:t>
            </w:r>
          </w:p>
        </w:tc>
      </w:tr>
      <w:tr w:rsidR="0037162E" w:rsidRPr="00427C9F" w14:paraId="1515FD8F" w14:textId="77777777" w:rsidTr="00082BEA">
        <w:tc>
          <w:tcPr>
            <w:tcW w:w="3330" w:type="dxa"/>
            <w:vAlign w:val="center"/>
          </w:tcPr>
          <w:p w14:paraId="7B0619B9" w14:textId="5EBE442A" w:rsidR="0037162E" w:rsidRPr="00427C9F" w:rsidRDefault="0037162E"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Proporcionar información solicitada</w:t>
            </w:r>
          </w:p>
        </w:tc>
        <w:tc>
          <w:tcPr>
            <w:tcW w:w="3780" w:type="dxa"/>
            <w:vAlign w:val="center"/>
          </w:tcPr>
          <w:p w14:paraId="3415C69E" w14:textId="7C605271" w:rsidR="0037162E" w:rsidRPr="00427C9F" w:rsidRDefault="0037162E"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Áreas del MICM</w:t>
            </w:r>
          </w:p>
        </w:tc>
        <w:tc>
          <w:tcPr>
            <w:tcW w:w="3150" w:type="dxa"/>
            <w:vAlign w:val="center"/>
          </w:tcPr>
          <w:p w14:paraId="42717157" w14:textId="42B9C3EB" w:rsidR="0037162E" w:rsidRPr="00427C9F" w:rsidRDefault="0037162E"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D</w:t>
            </w:r>
            <w:r w:rsidR="00E13680">
              <w:rPr>
                <w:rFonts w:asciiTheme="majorHAnsi" w:eastAsia="Calibri" w:hAnsiTheme="majorHAnsi" w:cstheme="majorHAnsi"/>
                <w:sz w:val="24"/>
                <w:szCs w:val="24"/>
              </w:rPr>
              <w:t>oce</w:t>
            </w:r>
            <w:r w:rsidRPr="00427C9F">
              <w:rPr>
                <w:rFonts w:asciiTheme="majorHAnsi" w:eastAsia="Calibri" w:hAnsiTheme="majorHAnsi" w:cstheme="majorHAnsi"/>
                <w:sz w:val="24"/>
                <w:szCs w:val="24"/>
              </w:rPr>
              <w:t xml:space="preserve"> (1</w:t>
            </w:r>
            <w:r w:rsidR="00E13680">
              <w:rPr>
                <w:rFonts w:asciiTheme="majorHAnsi" w:eastAsia="Calibri" w:hAnsiTheme="majorHAnsi" w:cstheme="majorHAnsi"/>
                <w:sz w:val="24"/>
                <w:szCs w:val="24"/>
              </w:rPr>
              <w:t>2</w:t>
            </w:r>
            <w:r w:rsidRPr="00427C9F">
              <w:rPr>
                <w:rFonts w:asciiTheme="majorHAnsi" w:eastAsia="Calibri" w:hAnsiTheme="majorHAnsi" w:cstheme="majorHAnsi"/>
                <w:sz w:val="24"/>
                <w:szCs w:val="24"/>
              </w:rPr>
              <w:t>) días</w:t>
            </w:r>
          </w:p>
        </w:tc>
      </w:tr>
      <w:tr w:rsidR="0037162E" w:rsidRPr="00427C9F" w14:paraId="05D6EAC0" w14:textId="77777777" w:rsidTr="00082BEA">
        <w:tc>
          <w:tcPr>
            <w:tcW w:w="3330" w:type="dxa"/>
            <w:vAlign w:val="center"/>
          </w:tcPr>
          <w:p w14:paraId="09134865" w14:textId="1D8EB9F6" w:rsidR="0037162E" w:rsidRPr="00427C9F" w:rsidRDefault="0037162E"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hAnsiTheme="majorHAnsi" w:cstheme="majorHAnsi"/>
                <w:sz w:val="24"/>
                <w:szCs w:val="24"/>
              </w:rPr>
              <w:lastRenderedPageBreak/>
              <w:t>Duración de prórroga</w:t>
            </w:r>
          </w:p>
        </w:tc>
        <w:tc>
          <w:tcPr>
            <w:tcW w:w="3780" w:type="dxa"/>
            <w:vAlign w:val="center"/>
          </w:tcPr>
          <w:p w14:paraId="43CD02E3" w14:textId="0780DCA0" w:rsidR="0037162E" w:rsidRPr="00427C9F" w:rsidRDefault="0037162E"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Áreas del MICM</w:t>
            </w:r>
          </w:p>
        </w:tc>
        <w:tc>
          <w:tcPr>
            <w:tcW w:w="3150" w:type="dxa"/>
            <w:vAlign w:val="center"/>
          </w:tcPr>
          <w:p w14:paraId="2AF4A126" w14:textId="759C99D3" w:rsidR="0037162E" w:rsidRPr="00427C9F" w:rsidRDefault="0037162E"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Diez (10) días</w:t>
            </w:r>
          </w:p>
        </w:tc>
      </w:tr>
      <w:tr w:rsidR="0037162E" w:rsidRPr="00427C9F" w14:paraId="4043C551" w14:textId="77777777" w:rsidTr="0037162E">
        <w:trPr>
          <w:trHeight w:val="502"/>
        </w:trPr>
        <w:tc>
          <w:tcPr>
            <w:tcW w:w="3330" w:type="dxa"/>
            <w:vAlign w:val="center"/>
          </w:tcPr>
          <w:p w14:paraId="3B22BA89" w14:textId="58113C92" w:rsidR="0037162E" w:rsidRPr="00427C9F" w:rsidRDefault="0037162E"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Revisión de información a ser suministrada</w:t>
            </w:r>
          </w:p>
        </w:tc>
        <w:tc>
          <w:tcPr>
            <w:tcW w:w="3780" w:type="dxa"/>
            <w:vAlign w:val="center"/>
          </w:tcPr>
          <w:p w14:paraId="3E5AFB2D" w14:textId="167D1FCF" w:rsidR="0037162E" w:rsidRPr="00427C9F" w:rsidRDefault="0037162E"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Jurídica</w:t>
            </w:r>
          </w:p>
        </w:tc>
        <w:tc>
          <w:tcPr>
            <w:tcW w:w="3150" w:type="dxa"/>
            <w:vAlign w:val="center"/>
          </w:tcPr>
          <w:p w14:paraId="4362CC48" w14:textId="35CD2418" w:rsidR="0037162E" w:rsidRPr="00427C9F" w:rsidRDefault="0037162E"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Cinco (5) días</w:t>
            </w:r>
          </w:p>
        </w:tc>
      </w:tr>
      <w:tr w:rsidR="0037162E" w:rsidRPr="00427C9F" w14:paraId="3B57384E" w14:textId="77777777" w:rsidTr="00082BEA">
        <w:tc>
          <w:tcPr>
            <w:tcW w:w="3330" w:type="dxa"/>
            <w:vAlign w:val="center"/>
          </w:tcPr>
          <w:p w14:paraId="5DF548D6" w14:textId="670EAD44" w:rsidR="0037162E" w:rsidRPr="00427C9F" w:rsidRDefault="0037162E" w:rsidP="00E66A13">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Autorización de denegación de información</w:t>
            </w:r>
          </w:p>
        </w:tc>
        <w:tc>
          <w:tcPr>
            <w:tcW w:w="3780" w:type="dxa"/>
            <w:vAlign w:val="center"/>
          </w:tcPr>
          <w:p w14:paraId="25F81CE0" w14:textId="29F50B9D" w:rsidR="0037162E" w:rsidRPr="00427C9F" w:rsidRDefault="0037162E" w:rsidP="00E66A13">
            <w:pPr>
              <w:tabs>
                <w:tab w:val="left" w:pos="543"/>
              </w:tabs>
              <w:spacing w:before="120" w:after="120"/>
              <w:ind w:right="34"/>
              <w:jc w:val="center"/>
              <w:rPr>
                <w:rFonts w:asciiTheme="majorHAnsi" w:eastAsia="Calibri" w:hAnsiTheme="majorHAnsi" w:cstheme="majorHAnsi"/>
                <w:bCs/>
                <w:sz w:val="24"/>
                <w:szCs w:val="24"/>
              </w:rPr>
            </w:pPr>
            <w:r w:rsidRPr="00427C9F">
              <w:rPr>
                <w:rFonts w:asciiTheme="majorHAnsi" w:eastAsia="Calibri" w:hAnsiTheme="majorHAnsi" w:cstheme="majorHAnsi"/>
                <w:bCs/>
                <w:sz w:val="24"/>
                <w:szCs w:val="24"/>
              </w:rPr>
              <w:t>Dirección Jurídica</w:t>
            </w:r>
          </w:p>
        </w:tc>
        <w:tc>
          <w:tcPr>
            <w:tcW w:w="3150" w:type="dxa"/>
            <w:vAlign w:val="center"/>
          </w:tcPr>
          <w:p w14:paraId="3A787CC4" w14:textId="2A24880A" w:rsidR="0037162E" w:rsidRPr="00427C9F" w:rsidRDefault="0037162E" w:rsidP="00427C9F">
            <w:pPr>
              <w:tabs>
                <w:tab w:val="left" w:pos="543"/>
              </w:tabs>
              <w:spacing w:before="120" w:after="120"/>
              <w:ind w:right="34"/>
              <w:jc w:val="center"/>
              <w:rPr>
                <w:rFonts w:asciiTheme="majorHAnsi" w:eastAsia="Calibri" w:hAnsiTheme="majorHAnsi" w:cstheme="majorHAnsi"/>
                <w:sz w:val="24"/>
                <w:szCs w:val="24"/>
              </w:rPr>
            </w:pPr>
            <w:r w:rsidRPr="00427C9F">
              <w:rPr>
                <w:rFonts w:asciiTheme="majorHAnsi" w:eastAsia="Calibri" w:hAnsiTheme="majorHAnsi" w:cstheme="majorHAnsi"/>
                <w:sz w:val="24"/>
                <w:szCs w:val="24"/>
              </w:rPr>
              <w:t>Cinco (5) días</w:t>
            </w:r>
          </w:p>
        </w:tc>
      </w:tr>
    </w:tbl>
    <w:p w14:paraId="55DBA7BB" w14:textId="77777777" w:rsidR="00E13680" w:rsidRDefault="00E13680" w:rsidP="00E13680">
      <w:pPr>
        <w:pStyle w:val="Ttulo1"/>
        <w:spacing w:before="0"/>
        <w:ind w:left="450"/>
        <w:rPr>
          <w:rFonts w:asciiTheme="majorHAnsi" w:hAnsiTheme="majorHAnsi" w:cstheme="majorHAnsi"/>
          <w:szCs w:val="24"/>
        </w:rPr>
      </w:pPr>
      <w:bookmarkStart w:id="181" w:name="_Toc53487108"/>
      <w:bookmarkStart w:id="182" w:name="_Toc54702909"/>
      <w:bookmarkStart w:id="183" w:name="_Toc57192350"/>
      <w:bookmarkStart w:id="184" w:name="_Toc64296696"/>
      <w:bookmarkStart w:id="185" w:name="_Toc78373414"/>
    </w:p>
    <w:p w14:paraId="2A27EA37" w14:textId="3632CC7D" w:rsidR="002A75A8" w:rsidRPr="00427C9F" w:rsidRDefault="00473B6B" w:rsidP="00E13680">
      <w:pPr>
        <w:pStyle w:val="Ttulo1"/>
        <w:numPr>
          <w:ilvl w:val="0"/>
          <w:numId w:val="1"/>
        </w:numPr>
        <w:spacing w:before="0"/>
        <w:rPr>
          <w:rFonts w:asciiTheme="majorHAnsi" w:hAnsiTheme="majorHAnsi" w:cstheme="majorHAnsi"/>
          <w:szCs w:val="24"/>
        </w:rPr>
      </w:pPr>
      <w:bookmarkStart w:id="186" w:name="_Toc106096267"/>
      <w:r w:rsidRPr="00427C9F">
        <w:rPr>
          <w:rFonts w:asciiTheme="majorHAnsi" w:hAnsiTheme="majorHAnsi" w:cstheme="majorHAnsi"/>
          <w:szCs w:val="24"/>
        </w:rPr>
        <w:t>ANEXOS:</w:t>
      </w:r>
      <w:bookmarkEnd w:id="181"/>
      <w:bookmarkEnd w:id="182"/>
      <w:bookmarkEnd w:id="183"/>
      <w:bookmarkEnd w:id="184"/>
      <w:bookmarkEnd w:id="185"/>
      <w:bookmarkEnd w:id="186"/>
    </w:p>
    <w:p w14:paraId="58511758" w14:textId="399FEC83" w:rsidR="002A75A8" w:rsidRPr="00427C9F" w:rsidRDefault="002A75A8" w:rsidP="004E1FB9">
      <w:pPr>
        <w:pStyle w:val="Subtitle1"/>
        <w:numPr>
          <w:ilvl w:val="0"/>
          <w:numId w:val="18"/>
        </w:numPr>
        <w:spacing w:before="0" w:after="0"/>
        <w:ind w:right="-518"/>
        <w:jc w:val="both"/>
        <w:rPr>
          <w:rFonts w:asciiTheme="majorHAnsi" w:hAnsiTheme="majorHAnsi" w:cstheme="majorHAnsi"/>
          <w:b w:val="0"/>
          <w:bCs/>
          <w:sz w:val="24"/>
          <w:szCs w:val="24"/>
        </w:rPr>
      </w:pPr>
      <w:r w:rsidRPr="00427C9F">
        <w:rPr>
          <w:rFonts w:asciiTheme="majorHAnsi" w:hAnsiTheme="majorHAnsi" w:cstheme="majorHAnsi"/>
          <w:sz w:val="24"/>
          <w:szCs w:val="24"/>
        </w:rPr>
        <w:t>Formulario</w:t>
      </w:r>
      <w:r w:rsidRPr="00427C9F">
        <w:rPr>
          <w:rFonts w:asciiTheme="majorHAnsi" w:hAnsiTheme="majorHAnsi" w:cstheme="majorHAnsi"/>
          <w:b w:val="0"/>
          <w:bCs/>
          <w:sz w:val="24"/>
          <w:szCs w:val="24"/>
        </w:rPr>
        <w:t xml:space="preserve"> Solicitud de Acceso a la Información Pública del SAIP</w:t>
      </w:r>
    </w:p>
    <w:p w14:paraId="39F9833B" w14:textId="2A6E7A5A" w:rsidR="002A75A8" w:rsidRPr="00427C9F" w:rsidRDefault="002A75A8" w:rsidP="004E1FB9">
      <w:pPr>
        <w:pStyle w:val="Subtitle1"/>
        <w:numPr>
          <w:ilvl w:val="0"/>
          <w:numId w:val="18"/>
        </w:numPr>
        <w:spacing w:before="0" w:after="0"/>
        <w:ind w:right="-518"/>
        <w:jc w:val="both"/>
        <w:rPr>
          <w:rFonts w:asciiTheme="majorHAnsi" w:hAnsiTheme="majorHAnsi" w:cstheme="majorHAnsi"/>
          <w:sz w:val="24"/>
          <w:szCs w:val="24"/>
        </w:rPr>
      </w:pPr>
      <w:r w:rsidRPr="00427C9F">
        <w:rPr>
          <w:rFonts w:asciiTheme="majorHAnsi" w:hAnsiTheme="majorHAnsi" w:cstheme="majorHAnsi"/>
          <w:sz w:val="24"/>
          <w:szCs w:val="24"/>
        </w:rPr>
        <w:t xml:space="preserve">FOR-DAI-01 </w:t>
      </w:r>
      <w:r w:rsidRPr="00427C9F">
        <w:rPr>
          <w:rFonts w:asciiTheme="majorHAnsi" w:hAnsiTheme="majorHAnsi" w:cstheme="majorHAnsi"/>
          <w:b w:val="0"/>
          <w:sz w:val="24"/>
          <w:szCs w:val="24"/>
        </w:rPr>
        <w:t>Formulario Solicitud de Acceso a la Información Pública</w:t>
      </w:r>
    </w:p>
    <w:p w14:paraId="342C365E" w14:textId="67EC6E58" w:rsidR="002A75A8" w:rsidRPr="00427C9F" w:rsidRDefault="002A75A8" w:rsidP="004E1FB9">
      <w:pPr>
        <w:pStyle w:val="Subtitle1"/>
        <w:numPr>
          <w:ilvl w:val="0"/>
          <w:numId w:val="18"/>
        </w:numPr>
        <w:spacing w:before="0" w:after="0"/>
        <w:ind w:right="-518"/>
        <w:jc w:val="both"/>
        <w:rPr>
          <w:rFonts w:asciiTheme="majorHAnsi" w:hAnsiTheme="majorHAnsi" w:cstheme="majorHAnsi"/>
          <w:sz w:val="24"/>
          <w:szCs w:val="24"/>
        </w:rPr>
      </w:pPr>
      <w:r w:rsidRPr="00427C9F">
        <w:rPr>
          <w:rFonts w:asciiTheme="majorHAnsi" w:hAnsiTheme="majorHAnsi" w:cstheme="majorHAnsi"/>
          <w:sz w:val="24"/>
          <w:szCs w:val="24"/>
        </w:rPr>
        <w:t xml:space="preserve">FOR-DAI-02 </w:t>
      </w:r>
      <w:r w:rsidRPr="00427C9F">
        <w:rPr>
          <w:rFonts w:asciiTheme="majorHAnsi" w:hAnsiTheme="majorHAnsi" w:cstheme="majorHAnsi"/>
          <w:b w:val="0"/>
          <w:sz w:val="24"/>
          <w:szCs w:val="24"/>
        </w:rPr>
        <w:t>Formulario Pr</w:t>
      </w:r>
      <w:r w:rsidR="0002193D">
        <w:rPr>
          <w:rFonts w:asciiTheme="majorHAnsi" w:hAnsiTheme="majorHAnsi" w:cstheme="majorHAnsi"/>
          <w:b w:val="0"/>
          <w:sz w:val="24"/>
          <w:szCs w:val="24"/>
        </w:rPr>
        <w:t>ó</w:t>
      </w:r>
      <w:r w:rsidRPr="00427C9F">
        <w:rPr>
          <w:rFonts w:asciiTheme="majorHAnsi" w:hAnsiTheme="majorHAnsi" w:cstheme="majorHAnsi"/>
          <w:b w:val="0"/>
          <w:sz w:val="24"/>
          <w:szCs w:val="24"/>
        </w:rPr>
        <w:t>rroga Excepcional para Entrega de Información</w:t>
      </w:r>
    </w:p>
    <w:p w14:paraId="1F2E7603" w14:textId="212C8A11" w:rsidR="002A75A8" w:rsidRPr="00427C9F" w:rsidRDefault="002A75A8" w:rsidP="004E1FB9">
      <w:pPr>
        <w:pStyle w:val="Subtitle1"/>
        <w:numPr>
          <w:ilvl w:val="0"/>
          <w:numId w:val="18"/>
        </w:numPr>
        <w:spacing w:before="0" w:after="0"/>
        <w:ind w:right="-518"/>
        <w:jc w:val="both"/>
        <w:rPr>
          <w:rFonts w:asciiTheme="majorHAnsi" w:hAnsiTheme="majorHAnsi" w:cstheme="majorHAnsi"/>
          <w:sz w:val="24"/>
          <w:szCs w:val="24"/>
        </w:rPr>
      </w:pPr>
      <w:r w:rsidRPr="00427C9F">
        <w:rPr>
          <w:rFonts w:asciiTheme="majorHAnsi" w:hAnsiTheme="majorHAnsi" w:cstheme="majorHAnsi"/>
          <w:sz w:val="24"/>
          <w:szCs w:val="24"/>
        </w:rPr>
        <w:t xml:space="preserve">FOR-DAI-03 </w:t>
      </w:r>
      <w:r w:rsidRPr="00427C9F">
        <w:rPr>
          <w:rFonts w:asciiTheme="majorHAnsi" w:hAnsiTheme="majorHAnsi" w:cstheme="majorHAnsi"/>
          <w:b w:val="0"/>
          <w:sz w:val="24"/>
          <w:szCs w:val="24"/>
        </w:rPr>
        <w:t>Formulario Demostración de Entrega de la Información Solicitada</w:t>
      </w:r>
    </w:p>
    <w:p w14:paraId="3257D145" w14:textId="7883E4DA" w:rsidR="00E66A13" w:rsidRPr="00427C9F" w:rsidRDefault="00E66A13" w:rsidP="0037162E">
      <w:pPr>
        <w:pStyle w:val="Subtitle1"/>
        <w:numPr>
          <w:ilvl w:val="0"/>
          <w:numId w:val="0"/>
        </w:numPr>
        <w:spacing w:before="0" w:after="0"/>
        <w:ind w:right="-518"/>
        <w:jc w:val="both"/>
        <w:rPr>
          <w:rFonts w:asciiTheme="majorHAnsi" w:hAnsiTheme="majorHAnsi" w:cstheme="majorHAnsi"/>
          <w:sz w:val="24"/>
          <w:szCs w:val="24"/>
        </w:rPr>
      </w:pPr>
    </w:p>
    <w:p w14:paraId="13B40904" w14:textId="3C820D06" w:rsidR="00473B6B" w:rsidRPr="00427C9F" w:rsidRDefault="00473B6B" w:rsidP="00E13680">
      <w:pPr>
        <w:pStyle w:val="Ttulo1"/>
        <w:numPr>
          <w:ilvl w:val="0"/>
          <w:numId w:val="1"/>
        </w:numPr>
        <w:spacing w:before="0"/>
        <w:rPr>
          <w:rFonts w:asciiTheme="majorHAnsi" w:hAnsiTheme="majorHAnsi" w:cstheme="majorHAnsi"/>
          <w:szCs w:val="24"/>
        </w:rPr>
      </w:pPr>
      <w:bookmarkStart w:id="187" w:name="_Toc53487109"/>
      <w:bookmarkStart w:id="188" w:name="_Toc54702910"/>
      <w:bookmarkStart w:id="189" w:name="_Toc57192351"/>
      <w:bookmarkStart w:id="190" w:name="_Toc64296697"/>
      <w:bookmarkStart w:id="191" w:name="_Toc78373415"/>
      <w:bookmarkStart w:id="192" w:name="_Toc106096268"/>
      <w:r w:rsidRPr="00427C9F">
        <w:rPr>
          <w:rFonts w:asciiTheme="majorHAnsi" w:hAnsiTheme="majorHAnsi" w:cstheme="majorHAnsi"/>
          <w:szCs w:val="24"/>
        </w:rPr>
        <w:t>HISTORIAL DE CAMBIOS:</w:t>
      </w:r>
      <w:bookmarkEnd w:id="187"/>
      <w:bookmarkEnd w:id="188"/>
      <w:bookmarkEnd w:id="189"/>
      <w:bookmarkEnd w:id="190"/>
      <w:bookmarkEnd w:id="191"/>
      <w:bookmarkEnd w:id="192"/>
    </w:p>
    <w:tbl>
      <w:tblPr>
        <w:tblW w:w="10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57"/>
        <w:gridCol w:w="4930"/>
        <w:gridCol w:w="2429"/>
      </w:tblGrid>
      <w:tr w:rsidR="0002635E" w:rsidRPr="00427C9F" w14:paraId="236561DE" w14:textId="77777777" w:rsidTr="0043753F">
        <w:trPr>
          <w:trHeight w:val="233"/>
        </w:trPr>
        <w:tc>
          <w:tcPr>
            <w:tcW w:w="1710" w:type="dxa"/>
            <w:shd w:val="clear" w:color="auto" w:fill="003876"/>
            <w:vAlign w:val="center"/>
          </w:tcPr>
          <w:p w14:paraId="7CCA8EB4" w14:textId="77777777" w:rsidR="0002635E" w:rsidRPr="00427C9F" w:rsidRDefault="0002635E" w:rsidP="009E6B3F">
            <w:pPr>
              <w:pStyle w:val="Piedepgina"/>
              <w:spacing w:after="60"/>
              <w:jc w:val="center"/>
              <w:rPr>
                <w:rFonts w:asciiTheme="majorHAnsi" w:hAnsiTheme="majorHAnsi" w:cstheme="majorHAnsi"/>
                <w:b/>
                <w:color w:val="FFFFFF" w:themeColor="background1"/>
                <w:sz w:val="24"/>
                <w:szCs w:val="24"/>
              </w:rPr>
            </w:pPr>
            <w:r w:rsidRPr="00427C9F">
              <w:rPr>
                <w:rFonts w:asciiTheme="majorHAnsi" w:hAnsiTheme="majorHAnsi" w:cstheme="majorHAnsi"/>
                <w:b/>
                <w:color w:val="FFFFFF" w:themeColor="background1"/>
                <w:sz w:val="24"/>
                <w:szCs w:val="24"/>
              </w:rPr>
              <w:t>Fecha</w:t>
            </w:r>
          </w:p>
        </w:tc>
        <w:tc>
          <w:tcPr>
            <w:tcW w:w="1157" w:type="dxa"/>
            <w:shd w:val="clear" w:color="auto" w:fill="003876"/>
            <w:vAlign w:val="center"/>
          </w:tcPr>
          <w:p w14:paraId="01D18EB3" w14:textId="77777777" w:rsidR="0002635E" w:rsidRPr="00427C9F" w:rsidRDefault="0002635E" w:rsidP="009E6B3F">
            <w:pPr>
              <w:spacing w:after="60" w:line="240" w:lineRule="auto"/>
              <w:jc w:val="center"/>
              <w:rPr>
                <w:rFonts w:asciiTheme="majorHAnsi" w:hAnsiTheme="majorHAnsi" w:cstheme="majorHAnsi"/>
                <w:b/>
                <w:color w:val="FFFFFF" w:themeColor="background1"/>
                <w:sz w:val="24"/>
                <w:szCs w:val="24"/>
              </w:rPr>
            </w:pPr>
            <w:r w:rsidRPr="00427C9F">
              <w:rPr>
                <w:rFonts w:asciiTheme="majorHAnsi" w:hAnsiTheme="majorHAnsi" w:cstheme="majorHAnsi"/>
                <w:b/>
                <w:color w:val="FFFFFF" w:themeColor="background1"/>
                <w:sz w:val="24"/>
                <w:szCs w:val="24"/>
              </w:rPr>
              <w:t>Versión</w:t>
            </w:r>
          </w:p>
        </w:tc>
        <w:tc>
          <w:tcPr>
            <w:tcW w:w="4930" w:type="dxa"/>
            <w:shd w:val="clear" w:color="auto" w:fill="003876"/>
            <w:vAlign w:val="center"/>
          </w:tcPr>
          <w:p w14:paraId="5F5C0D84" w14:textId="77777777" w:rsidR="0002635E" w:rsidRPr="00427C9F" w:rsidRDefault="0002635E" w:rsidP="009E6B3F">
            <w:pPr>
              <w:spacing w:after="60" w:line="240" w:lineRule="auto"/>
              <w:jc w:val="center"/>
              <w:rPr>
                <w:rFonts w:asciiTheme="majorHAnsi" w:hAnsiTheme="majorHAnsi" w:cstheme="majorHAnsi"/>
                <w:b/>
                <w:color w:val="FFFFFF" w:themeColor="background1"/>
                <w:sz w:val="24"/>
                <w:szCs w:val="24"/>
              </w:rPr>
            </w:pPr>
            <w:r w:rsidRPr="00427C9F">
              <w:rPr>
                <w:rFonts w:asciiTheme="majorHAnsi" w:hAnsiTheme="majorHAnsi" w:cstheme="majorHAnsi"/>
                <w:b/>
                <w:color w:val="FFFFFF" w:themeColor="background1"/>
                <w:sz w:val="24"/>
                <w:szCs w:val="24"/>
              </w:rPr>
              <w:t>Descripción</w:t>
            </w:r>
          </w:p>
        </w:tc>
        <w:tc>
          <w:tcPr>
            <w:tcW w:w="2429" w:type="dxa"/>
            <w:shd w:val="clear" w:color="auto" w:fill="003876"/>
            <w:vAlign w:val="center"/>
          </w:tcPr>
          <w:p w14:paraId="586E8807" w14:textId="77777777" w:rsidR="0002635E" w:rsidRPr="00427C9F" w:rsidRDefault="0002635E" w:rsidP="009E6B3F">
            <w:pPr>
              <w:spacing w:after="60" w:line="240" w:lineRule="auto"/>
              <w:jc w:val="center"/>
              <w:rPr>
                <w:rFonts w:asciiTheme="majorHAnsi" w:hAnsiTheme="majorHAnsi" w:cstheme="majorHAnsi"/>
                <w:b/>
                <w:color w:val="FFFFFF" w:themeColor="background1"/>
                <w:sz w:val="24"/>
                <w:szCs w:val="24"/>
              </w:rPr>
            </w:pPr>
            <w:r w:rsidRPr="00427C9F">
              <w:rPr>
                <w:rFonts w:asciiTheme="majorHAnsi" w:hAnsiTheme="majorHAnsi" w:cstheme="majorHAnsi"/>
                <w:b/>
                <w:color w:val="FFFFFF" w:themeColor="background1"/>
                <w:sz w:val="24"/>
                <w:szCs w:val="24"/>
              </w:rPr>
              <w:t>Aprobación</w:t>
            </w:r>
          </w:p>
        </w:tc>
      </w:tr>
      <w:tr w:rsidR="0002635E" w:rsidRPr="00427C9F" w14:paraId="5C073224" w14:textId="77777777" w:rsidTr="0043753F">
        <w:trPr>
          <w:trHeight w:val="1387"/>
        </w:trPr>
        <w:tc>
          <w:tcPr>
            <w:tcW w:w="1710" w:type="dxa"/>
            <w:vAlign w:val="center"/>
          </w:tcPr>
          <w:p w14:paraId="19CEF354" w14:textId="573DB217" w:rsidR="0002635E" w:rsidRPr="00427C9F" w:rsidRDefault="0002635E" w:rsidP="004E1FB9">
            <w:pPr>
              <w:spacing w:line="240" w:lineRule="auto"/>
              <w:jc w:val="center"/>
              <w:rPr>
                <w:rFonts w:asciiTheme="majorHAnsi" w:hAnsiTheme="majorHAnsi" w:cstheme="majorHAnsi"/>
              </w:rPr>
            </w:pPr>
            <w:r w:rsidRPr="00427C9F">
              <w:rPr>
                <w:rFonts w:asciiTheme="majorHAnsi" w:hAnsiTheme="majorHAnsi" w:cstheme="majorHAnsi"/>
              </w:rPr>
              <w:t>10/06/2019</w:t>
            </w:r>
          </w:p>
        </w:tc>
        <w:tc>
          <w:tcPr>
            <w:tcW w:w="1157" w:type="dxa"/>
            <w:vAlign w:val="center"/>
          </w:tcPr>
          <w:p w14:paraId="33599F01" w14:textId="25F1CAE4" w:rsidR="0002635E" w:rsidRPr="0043753F" w:rsidRDefault="0002635E" w:rsidP="004E1FB9">
            <w:pPr>
              <w:spacing w:line="240" w:lineRule="auto"/>
              <w:jc w:val="center"/>
              <w:rPr>
                <w:rFonts w:asciiTheme="majorHAnsi" w:hAnsiTheme="majorHAnsi" w:cstheme="majorHAnsi"/>
              </w:rPr>
            </w:pPr>
            <w:r w:rsidRPr="0043753F">
              <w:rPr>
                <w:rFonts w:asciiTheme="majorHAnsi" w:hAnsiTheme="majorHAnsi" w:cstheme="majorHAnsi"/>
              </w:rPr>
              <w:t>02</w:t>
            </w:r>
          </w:p>
        </w:tc>
        <w:tc>
          <w:tcPr>
            <w:tcW w:w="4930" w:type="dxa"/>
            <w:vAlign w:val="center"/>
          </w:tcPr>
          <w:p w14:paraId="4B3A46DB" w14:textId="2AF33E23" w:rsidR="0002635E" w:rsidRPr="0043753F" w:rsidRDefault="0002635E" w:rsidP="00145D51">
            <w:pPr>
              <w:rPr>
                <w:rFonts w:asciiTheme="majorHAnsi" w:hAnsiTheme="majorHAnsi" w:cstheme="majorHAnsi"/>
              </w:rPr>
            </w:pPr>
            <w:r w:rsidRPr="0043753F">
              <w:rPr>
                <w:rFonts w:asciiTheme="majorHAnsi" w:hAnsiTheme="majorHAnsi" w:cstheme="majorHAnsi"/>
              </w:rPr>
              <w:t>Mejoras en la redacción del documento completo.</w:t>
            </w:r>
          </w:p>
          <w:p w14:paraId="1035B9C4" w14:textId="48BD800A" w:rsidR="0002635E" w:rsidRPr="0043753F" w:rsidRDefault="0002635E" w:rsidP="00145D51">
            <w:pPr>
              <w:spacing w:line="240" w:lineRule="auto"/>
              <w:rPr>
                <w:rFonts w:asciiTheme="majorHAnsi" w:hAnsiTheme="majorHAnsi" w:cstheme="majorHAnsi"/>
              </w:rPr>
            </w:pPr>
            <w:r w:rsidRPr="0043753F">
              <w:rPr>
                <w:rFonts w:asciiTheme="majorHAnsi" w:hAnsiTheme="majorHAnsi" w:cstheme="majorHAnsi"/>
              </w:rPr>
              <w:t>Cambiaron las siglas</w:t>
            </w:r>
            <w:r w:rsidR="0087759D">
              <w:rPr>
                <w:rFonts w:asciiTheme="majorHAnsi" w:hAnsiTheme="majorHAnsi" w:cstheme="majorHAnsi"/>
              </w:rPr>
              <w:t xml:space="preserve"> de la unidad, donde</w:t>
            </w:r>
            <w:r w:rsidRPr="0043753F">
              <w:rPr>
                <w:rFonts w:asciiTheme="majorHAnsi" w:hAnsiTheme="majorHAnsi" w:cstheme="majorHAnsi"/>
              </w:rPr>
              <w:t xml:space="preserve"> antes era: </w:t>
            </w:r>
            <w:r w:rsidRPr="0043753F">
              <w:rPr>
                <w:rFonts w:asciiTheme="majorHAnsi" w:hAnsiTheme="majorHAnsi" w:cstheme="majorHAnsi"/>
                <w:b/>
                <w:i/>
                <w:iCs/>
                <w:u w:val="single"/>
              </w:rPr>
              <w:t>“OAI”</w:t>
            </w:r>
            <w:r w:rsidR="0087759D">
              <w:rPr>
                <w:rFonts w:asciiTheme="majorHAnsi" w:hAnsiTheme="majorHAnsi" w:cstheme="majorHAnsi"/>
              </w:rPr>
              <w:t>, pasando así a</w:t>
            </w:r>
            <w:r w:rsidRPr="0043753F">
              <w:rPr>
                <w:rFonts w:asciiTheme="majorHAnsi" w:hAnsiTheme="majorHAnsi" w:cstheme="majorHAnsi"/>
              </w:rPr>
              <w:t xml:space="preserve"> ‘’</w:t>
            </w:r>
            <w:r w:rsidRPr="0043753F">
              <w:rPr>
                <w:rFonts w:asciiTheme="majorHAnsi" w:hAnsiTheme="majorHAnsi" w:cstheme="majorHAnsi"/>
                <w:b/>
                <w:i/>
                <w:iCs/>
                <w:u w:val="single"/>
              </w:rPr>
              <w:t>DAI</w:t>
            </w:r>
            <w:r w:rsidR="0087759D">
              <w:rPr>
                <w:rFonts w:asciiTheme="majorHAnsi" w:hAnsiTheme="majorHAnsi" w:cstheme="majorHAnsi"/>
                <w:b/>
                <w:i/>
                <w:iCs/>
                <w:u w:val="single"/>
              </w:rPr>
              <w:t>”</w:t>
            </w:r>
            <w:r w:rsidRPr="0043753F">
              <w:rPr>
                <w:rFonts w:asciiTheme="majorHAnsi" w:hAnsiTheme="majorHAnsi" w:cstheme="majorHAnsi"/>
                <w:bCs/>
              </w:rPr>
              <w:t>, antes era:</w:t>
            </w:r>
            <w:r w:rsidRPr="0043753F">
              <w:rPr>
                <w:rFonts w:asciiTheme="majorHAnsi" w:hAnsiTheme="majorHAnsi" w:cstheme="majorHAnsi"/>
                <w:b/>
              </w:rPr>
              <w:t xml:space="preserve"> </w:t>
            </w:r>
            <w:r w:rsidRPr="0043753F">
              <w:rPr>
                <w:rFonts w:asciiTheme="majorHAnsi" w:hAnsiTheme="majorHAnsi" w:cstheme="majorHAnsi"/>
                <w:b/>
                <w:i/>
                <w:iCs/>
                <w:u w:val="single"/>
              </w:rPr>
              <w:t>PDO-OAI-01</w:t>
            </w:r>
            <w:r w:rsidRPr="0043753F">
              <w:rPr>
                <w:rFonts w:asciiTheme="majorHAnsi" w:hAnsiTheme="majorHAnsi" w:cstheme="majorHAnsi"/>
                <w:b/>
              </w:rPr>
              <w:t xml:space="preserve"> </w:t>
            </w:r>
            <w:r w:rsidRPr="0043753F">
              <w:rPr>
                <w:rFonts w:asciiTheme="majorHAnsi" w:hAnsiTheme="majorHAnsi" w:cstheme="majorHAnsi"/>
                <w:bCs/>
              </w:rPr>
              <w:t>ahora será</w:t>
            </w:r>
            <w:r w:rsidRPr="0043753F">
              <w:rPr>
                <w:rFonts w:asciiTheme="majorHAnsi" w:hAnsiTheme="majorHAnsi" w:cstheme="majorHAnsi"/>
                <w:b/>
              </w:rPr>
              <w:t xml:space="preserve"> </w:t>
            </w:r>
            <w:r w:rsidRPr="0043753F">
              <w:rPr>
                <w:rFonts w:asciiTheme="majorHAnsi" w:hAnsiTheme="majorHAnsi" w:cstheme="majorHAnsi"/>
                <w:b/>
                <w:i/>
                <w:iCs/>
                <w:u w:val="single"/>
              </w:rPr>
              <w:t>PDO-DAI-01.</w:t>
            </w:r>
          </w:p>
        </w:tc>
        <w:tc>
          <w:tcPr>
            <w:tcW w:w="2429" w:type="dxa"/>
            <w:vAlign w:val="center"/>
          </w:tcPr>
          <w:p w14:paraId="224C167B" w14:textId="08F10433" w:rsidR="0002635E" w:rsidRPr="00427C9F" w:rsidRDefault="0002635E" w:rsidP="0043753F">
            <w:pPr>
              <w:jc w:val="center"/>
              <w:rPr>
                <w:rFonts w:asciiTheme="majorHAnsi" w:hAnsiTheme="majorHAnsi" w:cstheme="majorHAnsi"/>
              </w:rPr>
            </w:pPr>
            <w:r w:rsidRPr="00427C9F">
              <w:rPr>
                <w:rFonts w:asciiTheme="majorHAnsi" w:hAnsiTheme="majorHAnsi" w:cstheme="majorHAnsi"/>
              </w:rPr>
              <w:t>Dirección de Planificación y Desarrollo</w:t>
            </w:r>
          </w:p>
        </w:tc>
      </w:tr>
      <w:tr w:rsidR="0002635E" w:rsidRPr="00427C9F" w14:paraId="6942A7FC" w14:textId="77777777" w:rsidTr="0043753F">
        <w:trPr>
          <w:trHeight w:val="1929"/>
        </w:trPr>
        <w:tc>
          <w:tcPr>
            <w:tcW w:w="1710" w:type="dxa"/>
            <w:vAlign w:val="center"/>
          </w:tcPr>
          <w:p w14:paraId="528DAD8B" w14:textId="3D276233" w:rsidR="0002635E" w:rsidRPr="00427C9F" w:rsidRDefault="0002635E" w:rsidP="004E1FB9">
            <w:pPr>
              <w:spacing w:line="240" w:lineRule="auto"/>
              <w:jc w:val="center"/>
              <w:rPr>
                <w:rFonts w:asciiTheme="majorHAnsi" w:hAnsiTheme="majorHAnsi" w:cstheme="majorHAnsi"/>
              </w:rPr>
            </w:pPr>
            <w:r w:rsidRPr="00427C9F">
              <w:rPr>
                <w:rFonts w:asciiTheme="majorHAnsi" w:hAnsiTheme="majorHAnsi" w:cstheme="majorHAnsi"/>
              </w:rPr>
              <w:t>26/07/2021</w:t>
            </w:r>
          </w:p>
        </w:tc>
        <w:tc>
          <w:tcPr>
            <w:tcW w:w="1157" w:type="dxa"/>
            <w:vAlign w:val="center"/>
          </w:tcPr>
          <w:p w14:paraId="20479460" w14:textId="756B46B8" w:rsidR="0002635E" w:rsidRPr="00427C9F" w:rsidRDefault="0002635E" w:rsidP="004E1FB9">
            <w:pPr>
              <w:spacing w:line="240" w:lineRule="auto"/>
              <w:jc w:val="center"/>
              <w:rPr>
                <w:rFonts w:asciiTheme="majorHAnsi" w:hAnsiTheme="majorHAnsi" w:cstheme="majorHAnsi"/>
              </w:rPr>
            </w:pPr>
            <w:r w:rsidRPr="00427C9F">
              <w:rPr>
                <w:rFonts w:asciiTheme="majorHAnsi" w:hAnsiTheme="majorHAnsi" w:cstheme="majorHAnsi"/>
              </w:rPr>
              <w:t>03</w:t>
            </w:r>
          </w:p>
        </w:tc>
        <w:tc>
          <w:tcPr>
            <w:tcW w:w="4930" w:type="dxa"/>
            <w:vAlign w:val="center"/>
          </w:tcPr>
          <w:p w14:paraId="20FC5151" w14:textId="30D682C6" w:rsidR="0002635E" w:rsidRPr="0043753F" w:rsidRDefault="0002635E" w:rsidP="0002635E">
            <w:pPr>
              <w:spacing w:after="0" w:line="240" w:lineRule="auto"/>
              <w:jc w:val="both"/>
              <w:rPr>
                <w:rFonts w:asciiTheme="majorHAnsi" w:hAnsiTheme="majorHAnsi" w:cstheme="majorHAnsi"/>
              </w:rPr>
            </w:pPr>
            <w:r w:rsidRPr="0043753F">
              <w:rPr>
                <w:rFonts w:asciiTheme="majorHAnsi" w:hAnsiTheme="majorHAnsi" w:cstheme="majorHAnsi"/>
              </w:rPr>
              <w:t>Unificación de políticas con MPD-DAI-01 Suministro de Información Pública.</w:t>
            </w:r>
          </w:p>
          <w:p w14:paraId="30609B71" w14:textId="06E596CA" w:rsidR="0002635E" w:rsidRPr="0043753F" w:rsidRDefault="0002635E" w:rsidP="0002635E">
            <w:pPr>
              <w:spacing w:after="0" w:line="240" w:lineRule="auto"/>
              <w:jc w:val="both"/>
              <w:rPr>
                <w:rFonts w:asciiTheme="majorHAnsi" w:hAnsiTheme="majorHAnsi" w:cstheme="majorHAnsi"/>
              </w:rPr>
            </w:pPr>
            <w:r w:rsidRPr="0043753F">
              <w:rPr>
                <w:rFonts w:asciiTheme="majorHAnsi" w:hAnsiTheme="majorHAnsi" w:cstheme="majorHAnsi"/>
              </w:rPr>
              <w:t>Actualización de políticas y procedimiento.</w:t>
            </w:r>
          </w:p>
          <w:p w14:paraId="7513E969" w14:textId="2823F7C9" w:rsidR="0002635E" w:rsidRPr="0043753F" w:rsidRDefault="0002635E" w:rsidP="0002635E">
            <w:pPr>
              <w:spacing w:after="0" w:line="240" w:lineRule="auto"/>
              <w:jc w:val="both"/>
              <w:rPr>
                <w:rFonts w:asciiTheme="majorHAnsi" w:hAnsiTheme="majorHAnsi" w:cstheme="majorHAnsi"/>
              </w:rPr>
            </w:pPr>
            <w:r w:rsidRPr="0043753F">
              <w:rPr>
                <w:rFonts w:asciiTheme="majorHAnsi" w:hAnsiTheme="majorHAnsi" w:cstheme="majorHAnsi"/>
              </w:rPr>
              <w:t>Cambio de nomenclatura en el organigrama del MICM, de Departamento de Acceso a la Información a Dirección de Acceso a la Información.</w:t>
            </w:r>
          </w:p>
        </w:tc>
        <w:tc>
          <w:tcPr>
            <w:tcW w:w="2429" w:type="dxa"/>
            <w:vAlign w:val="center"/>
          </w:tcPr>
          <w:p w14:paraId="2B0E93A3" w14:textId="439C9483" w:rsidR="0002635E" w:rsidRPr="00427C9F" w:rsidRDefault="0002635E" w:rsidP="0043753F">
            <w:pPr>
              <w:jc w:val="center"/>
              <w:rPr>
                <w:rFonts w:asciiTheme="majorHAnsi" w:hAnsiTheme="majorHAnsi" w:cstheme="majorHAnsi"/>
              </w:rPr>
            </w:pPr>
            <w:r w:rsidRPr="00427C9F">
              <w:rPr>
                <w:rFonts w:asciiTheme="majorHAnsi" w:hAnsiTheme="majorHAnsi" w:cstheme="majorHAnsi"/>
              </w:rPr>
              <w:t>Dirección de         Acceso a la Información</w:t>
            </w:r>
          </w:p>
        </w:tc>
      </w:tr>
      <w:tr w:rsidR="0002635E" w:rsidRPr="00427C9F" w14:paraId="2254FCAD" w14:textId="77777777" w:rsidTr="0043753F">
        <w:trPr>
          <w:trHeight w:val="1262"/>
        </w:trPr>
        <w:tc>
          <w:tcPr>
            <w:tcW w:w="1710" w:type="dxa"/>
            <w:vAlign w:val="center"/>
          </w:tcPr>
          <w:p w14:paraId="53EC329F" w14:textId="17D2BA1F" w:rsidR="0002635E" w:rsidRPr="00427C9F" w:rsidRDefault="002A0F88" w:rsidP="004E1FB9">
            <w:pPr>
              <w:spacing w:line="240" w:lineRule="auto"/>
              <w:jc w:val="center"/>
              <w:rPr>
                <w:rFonts w:asciiTheme="majorHAnsi" w:hAnsiTheme="majorHAnsi" w:cstheme="majorHAnsi"/>
              </w:rPr>
            </w:pPr>
            <w:r>
              <w:rPr>
                <w:rFonts w:asciiTheme="majorHAnsi" w:hAnsiTheme="majorHAnsi" w:cstheme="majorHAnsi"/>
              </w:rPr>
              <w:t>14</w:t>
            </w:r>
            <w:r w:rsidR="0002635E" w:rsidRPr="00427C9F">
              <w:rPr>
                <w:rFonts w:asciiTheme="majorHAnsi" w:hAnsiTheme="majorHAnsi" w:cstheme="majorHAnsi"/>
              </w:rPr>
              <w:t>/</w:t>
            </w:r>
            <w:r w:rsidR="00880B2A">
              <w:rPr>
                <w:rFonts w:asciiTheme="majorHAnsi" w:hAnsiTheme="majorHAnsi" w:cstheme="majorHAnsi"/>
              </w:rPr>
              <w:t>0</w:t>
            </w:r>
            <w:r w:rsidR="00824BC0">
              <w:rPr>
                <w:rFonts w:asciiTheme="majorHAnsi" w:hAnsiTheme="majorHAnsi" w:cstheme="majorHAnsi"/>
              </w:rPr>
              <w:t>6</w:t>
            </w:r>
            <w:r w:rsidR="0002635E" w:rsidRPr="00427C9F">
              <w:rPr>
                <w:rFonts w:asciiTheme="majorHAnsi" w:hAnsiTheme="majorHAnsi" w:cstheme="majorHAnsi"/>
              </w:rPr>
              <w:t>/2022</w:t>
            </w:r>
          </w:p>
        </w:tc>
        <w:tc>
          <w:tcPr>
            <w:tcW w:w="1157" w:type="dxa"/>
            <w:vAlign w:val="center"/>
          </w:tcPr>
          <w:p w14:paraId="275ED91A" w14:textId="757A6E22" w:rsidR="0002635E" w:rsidRPr="00427C9F" w:rsidRDefault="0002635E" w:rsidP="004E1FB9">
            <w:pPr>
              <w:spacing w:line="240" w:lineRule="auto"/>
              <w:jc w:val="center"/>
              <w:rPr>
                <w:rFonts w:asciiTheme="majorHAnsi" w:hAnsiTheme="majorHAnsi" w:cstheme="majorHAnsi"/>
              </w:rPr>
            </w:pPr>
            <w:r w:rsidRPr="00427C9F">
              <w:rPr>
                <w:rFonts w:asciiTheme="majorHAnsi" w:hAnsiTheme="majorHAnsi" w:cstheme="majorHAnsi"/>
              </w:rPr>
              <w:t>04</w:t>
            </w:r>
          </w:p>
        </w:tc>
        <w:tc>
          <w:tcPr>
            <w:tcW w:w="4930" w:type="dxa"/>
            <w:vAlign w:val="center"/>
          </w:tcPr>
          <w:p w14:paraId="7CBB7E07" w14:textId="150D7428" w:rsidR="0002635E" w:rsidRPr="00427C9F" w:rsidRDefault="0002635E" w:rsidP="0043753F">
            <w:pPr>
              <w:spacing w:after="0" w:line="240" w:lineRule="auto"/>
              <w:jc w:val="both"/>
              <w:rPr>
                <w:rFonts w:asciiTheme="majorHAnsi" w:hAnsiTheme="majorHAnsi" w:cstheme="majorHAnsi"/>
              </w:rPr>
            </w:pPr>
            <w:r w:rsidRPr="00427C9F">
              <w:rPr>
                <w:rFonts w:asciiTheme="majorHAnsi" w:hAnsiTheme="majorHAnsi" w:cstheme="majorHAnsi"/>
              </w:rPr>
              <w:t xml:space="preserve">Inclusión de </w:t>
            </w:r>
            <w:r w:rsidR="00880B2A">
              <w:rPr>
                <w:rFonts w:asciiTheme="majorHAnsi" w:hAnsiTheme="majorHAnsi" w:cstheme="majorHAnsi"/>
              </w:rPr>
              <w:t xml:space="preserve">posible aplicación de </w:t>
            </w:r>
            <w:r w:rsidRPr="00427C9F">
              <w:rPr>
                <w:rFonts w:asciiTheme="majorHAnsi" w:hAnsiTheme="majorHAnsi" w:cstheme="majorHAnsi"/>
              </w:rPr>
              <w:t>régimen disciplinario basado en la ley No. 41-08, de Función Pública, para el incumplimiento de los plazos por parte de las áreas del MICM.</w:t>
            </w:r>
          </w:p>
        </w:tc>
        <w:tc>
          <w:tcPr>
            <w:tcW w:w="2429" w:type="dxa"/>
            <w:vAlign w:val="center"/>
          </w:tcPr>
          <w:p w14:paraId="615C05BD" w14:textId="226C9E54" w:rsidR="0002635E" w:rsidRPr="00427C9F" w:rsidRDefault="0002635E" w:rsidP="0043753F">
            <w:pPr>
              <w:jc w:val="center"/>
              <w:rPr>
                <w:rFonts w:asciiTheme="majorHAnsi" w:hAnsiTheme="majorHAnsi" w:cstheme="majorHAnsi"/>
              </w:rPr>
            </w:pPr>
            <w:r w:rsidRPr="00427C9F">
              <w:rPr>
                <w:rFonts w:asciiTheme="majorHAnsi" w:hAnsiTheme="majorHAnsi" w:cstheme="majorHAnsi"/>
              </w:rPr>
              <w:t>Dirección de Acceso a la Información</w:t>
            </w:r>
          </w:p>
        </w:tc>
      </w:tr>
    </w:tbl>
    <w:p w14:paraId="391B7CC5" w14:textId="7A6829AB" w:rsidR="00CF127E" w:rsidRDefault="00CF127E" w:rsidP="00473B6B">
      <w:pPr>
        <w:spacing w:before="120" w:after="120" w:line="240" w:lineRule="auto"/>
        <w:rPr>
          <w:rFonts w:asciiTheme="majorHAnsi" w:hAnsiTheme="majorHAnsi" w:cstheme="majorHAnsi"/>
          <w:b/>
          <w:sz w:val="24"/>
          <w:szCs w:val="24"/>
        </w:rPr>
      </w:pPr>
    </w:p>
    <w:p w14:paraId="09137D29" w14:textId="4BB54112" w:rsidR="00E13680" w:rsidRDefault="00E13680" w:rsidP="00473B6B">
      <w:pPr>
        <w:spacing w:before="120" w:after="120" w:line="240" w:lineRule="auto"/>
        <w:rPr>
          <w:rFonts w:asciiTheme="majorHAnsi" w:hAnsiTheme="majorHAnsi" w:cstheme="majorHAnsi"/>
          <w:b/>
          <w:sz w:val="24"/>
          <w:szCs w:val="24"/>
        </w:rPr>
      </w:pPr>
    </w:p>
    <w:p w14:paraId="038E2BB4" w14:textId="002F5BE8" w:rsidR="00E13680" w:rsidRDefault="00E13680" w:rsidP="00473B6B">
      <w:pPr>
        <w:spacing w:before="120" w:after="120" w:line="240" w:lineRule="auto"/>
        <w:rPr>
          <w:rFonts w:asciiTheme="majorHAnsi" w:hAnsiTheme="majorHAnsi" w:cstheme="majorHAnsi"/>
          <w:b/>
          <w:sz w:val="24"/>
          <w:szCs w:val="24"/>
        </w:rPr>
      </w:pPr>
    </w:p>
    <w:p w14:paraId="33E579A5" w14:textId="77777777" w:rsidR="00E13680" w:rsidRPr="00427C9F" w:rsidRDefault="00E13680" w:rsidP="00473B6B">
      <w:pPr>
        <w:spacing w:before="120" w:after="120" w:line="240" w:lineRule="auto"/>
        <w:rPr>
          <w:rFonts w:asciiTheme="majorHAnsi" w:hAnsiTheme="majorHAnsi" w:cstheme="majorHAnsi"/>
          <w:b/>
          <w:sz w:val="24"/>
          <w:szCs w:val="24"/>
        </w:rPr>
      </w:pPr>
    </w:p>
    <w:tbl>
      <w:tblPr>
        <w:tblStyle w:val="Tablaconcuadrcula"/>
        <w:tblW w:w="10207" w:type="dxa"/>
        <w:tblInd w:w="-431" w:type="dxa"/>
        <w:tblLook w:val="04A0" w:firstRow="1" w:lastRow="0" w:firstColumn="1" w:lastColumn="0" w:noHBand="0" w:noVBand="1"/>
      </w:tblPr>
      <w:tblGrid>
        <w:gridCol w:w="3545"/>
        <w:gridCol w:w="3402"/>
        <w:gridCol w:w="3260"/>
      </w:tblGrid>
      <w:tr w:rsidR="008C7EE0" w:rsidRPr="00427C9F" w14:paraId="2A35E402" w14:textId="77777777" w:rsidTr="008C7EE0">
        <w:trPr>
          <w:trHeight w:val="301"/>
        </w:trPr>
        <w:tc>
          <w:tcPr>
            <w:tcW w:w="10207" w:type="dxa"/>
            <w:gridSpan w:val="3"/>
            <w:shd w:val="clear" w:color="auto" w:fill="003876"/>
            <w:vAlign w:val="center"/>
          </w:tcPr>
          <w:p w14:paraId="72EDDCA0" w14:textId="0E8D23E1" w:rsidR="008C7EE0" w:rsidRPr="00427C9F" w:rsidRDefault="008C7EE0" w:rsidP="008C7EE0">
            <w:pPr>
              <w:tabs>
                <w:tab w:val="left" w:pos="7545"/>
              </w:tabs>
              <w:spacing w:after="0"/>
              <w:jc w:val="center"/>
              <w:rPr>
                <w:rFonts w:asciiTheme="majorHAnsi" w:hAnsiTheme="majorHAnsi" w:cstheme="majorHAnsi"/>
                <w:b/>
                <w:color w:val="FFFFFF" w:themeColor="background1"/>
                <w:sz w:val="24"/>
                <w:szCs w:val="24"/>
              </w:rPr>
            </w:pPr>
            <w:r w:rsidRPr="00427C9F">
              <w:rPr>
                <w:rFonts w:asciiTheme="majorHAnsi" w:hAnsiTheme="majorHAnsi" w:cstheme="majorHAnsi"/>
                <w:b/>
                <w:color w:val="FFFFFF" w:themeColor="background1"/>
                <w:sz w:val="24"/>
                <w:szCs w:val="24"/>
              </w:rPr>
              <w:lastRenderedPageBreak/>
              <w:t>Firmas</w:t>
            </w:r>
          </w:p>
        </w:tc>
      </w:tr>
      <w:tr w:rsidR="009E6B3F" w:rsidRPr="00427C9F" w14:paraId="793097F8" w14:textId="77777777" w:rsidTr="0087759D">
        <w:trPr>
          <w:trHeight w:val="355"/>
        </w:trPr>
        <w:tc>
          <w:tcPr>
            <w:tcW w:w="3545" w:type="dxa"/>
            <w:vAlign w:val="center"/>
          </w:tcPr>
          <w:p w14:paraId="7078F146" w14:textId="77777777" w:rsidR="009E6B3F" w:rsidRPr="00427C9F" w:rsidRDefault="009E6B3F" w:rsidP="0043753F">
            <w:pPr>
              <w:tabs>
                <w:tab w:val="left" w:pos="7545"/>
              </w:tabs>
              <w:spacing w:after="0"/>
              <w:jc w:val="center"/>
              <w:rPr>
                <w:rFonts w:asciiTheme="majorHAnsi" w:hAnsiTheme="majorHAnsi" w:cstheme="majorHAnsi"/>
                <w:sz w:val="24"/>
                <w:szCs w:val="24"/>
              </w:rPr>
            </w:pPr>
            <w:r w:rsidRPr="00427C9F">
              <w:rPr>
                <w:rFonts w:asciiTheme="majorHAnsi" w:hAnsiTheme="majorHAnsi" w:cstheme="majorHAnsi"/>
                <w:b/>
                <w:sz w:val="24"/>
                <w:szCs w:val="24"/>
              </w:rPr>
              <w:t>Elaborado por:</w:t>
            </w:r>
          </w:p>
        </w:tc>
        <w:tc>
          <w:tcPr>
            <w:tcW w:w="3402" w:type="dxa"/>
            <w:vAlign w:val="center"/>
          </w:tcPr>
          <w:p w14:paraId="6ACCEE62" w14:textId="77777777" w:rsidR="009E6B3F" w:rsidRPr="00427C9F" w:rsidRDefault="009E6B3F" w:rsidP="0043753F">
            <w:pPr>
              <w:tabs>
                <w:tab w:val="left" w:pos="7545"/>
              </w:tabs>
              <w:spacing w:after="0"/>
              <w:jc w:val="center"/>
              <w:rPr>
                <w:rFonts w:asciiTheme="majorHAnsi" w:hAnsiTheme="majorHAnsi" w:cstheme="majorHAnsi"/>
                <w:sz w:val="24"/>
                <w:szCs w:val="24"/>
              </w:rPr>
            </w:pPr>
            <w:r w:rsidRPr="00427C9F">
              <w:rPr>
                <w:rFonts w:asciiTheme="majorHAnsi" w:hAnsiTheme="majorHAnsi" w:cstheme="majorHAnsi"/>
                <w:b/>
                <w:sz w:val="24"/>
                <w:szCs w:val="24"/>
              </w:rPr>
              <w:t>Revisado por:</w:t>
            </w:r>
          </w:p>
        </w:tc>
        <w:tc>
          <w:tcPr>
            <w:tcW w:w="3260" w:type="dxa"/>
          </w:tcPr>
          <w:p w14:paraId="52E20B6E" w14:textId="77777777" w:rsidR="009E6B3F" w:rsidRPr="00427C9F" w:rsidRDefault="009E6B3F" w:rsidP="0043753F">
            <w:pPr>
              <w:tabs>
                <w:tab w:val="left" w:pos="7545"/>
              </w:tabs>
              <w:spacing w:after="0"/>
              <w:jc w:val="center"/>
              <w:rPr>
                <w:rFonts w:asciiTheme="majorHAnsi" w:hAnsiTheme="majorHAnsi" w:cstheme="majorHAnsi"/>
                <w:b/>
                <w:sz w:val="24"/>
                <w:szCs w:val="24"/>
              </w:rPr>
            </w:pPr>
            <w:r w:rsidRPr="00427C9F">
              <w:rPr>
                <w:rFonts w:asciiTheme="majorHAnsi" w:hAnsiTheme="majorHAnsi" w:cstheme="majorHAnsi"/>
                <w:b/>
                <w:sz w:val="24"/>
                <w:szCs w:val="24"/>
              </w:rPr>
              <w:t>Aprobado por:</w:t>
            </w:r>
          </w:p>
        </w:tc>
      </w:tr>
      <w:tr w:rsidR="009E6B3F" w:rsidRPr="003A26AA" w14:paraId="1DFB24BB" w14:textId="77777777" w:rsidTr="0087759D">
        <w:trPr>
          <w:trHeight w:val="3627"/>
        </w:trPr>
        <w:tc>
          <w:tcPr>
            <w:tcW w:w="3545" w:type="dxa"/>
            <w:vAlign w:val="bottom"/>
          </w:tcPr>
          <w:p w14:paraId="58430B24" w14:textId="508466C7" w:rsidR="009E6B3F" w:rsidRPr="00427C9F" w:rsidRDefault="0002635E" w:rsidP="008C7EE0">
            <w:pPr>
              <w:jc w:val="center"/>
              <w:rPr>
                <w:rFonts w:asciiTheme="majorHAnsi" w:hAnsiTheme="majorHAnsi" w:cstheme="majorHAnsi"/>
                <w:bCs/>
                <w:sz w:val="24"/>
                <w:szCs w:val="24"/>
              </w:rPr>
            </w:pPr>
            <w:r w:rsidRPr="00427C9F">
              <w:rPr>
                <w:rFonts w:asciiTheme="majorHAnsi" w:hAnsiTheme="majorHAnsi" w:cstheme="majorHAnsi"/>
                <w:bCs/>
                <w:sz w:val="24"/>
                <w:szCs w:val="24"/>
              </w:rPr>
              <w:t>Departamento de Documentación y Análisis de Procesos</w:t>
            </w:r>
          </w:p>
        </w:tc>
        <w:tc>
          <w:tcPr>
            <w:tcW w:w="3402" w:type="dxa"/>
            <w:vAlign w:val="bottom"/>
          </w:tcPr>
          <w:p w14:paraId="3ADF9A88" w14:textId="77777777" w:rsidR="00947F25" w:rsidRPr="00427C9F" w:rsidRDefault="00947F25" w:rsidP="008C7EE0">
            <w:pPr>
              <w:jc w:val="center"/>
              <w:rPr>
                <w:rFonts w:asciiTheme="majorHAnsi" w:hAnsiTheme="majorHAnsi" w:cstheme="majorHAnsi"/>
                <w:bCs/>
                <w:sz w:val="24"/>
                <w:szCs w:val="24"/>
              </w:rPr>
            </w:pPr>
          </w:p>
          <w:p w14:paraId="1663BBA2" w14:textId="77777777" w:rsidR="00947F25" w:rsidRPr="00427C9F" w:rsidRDefault="00947F25" w:rsidP="008C7EE0">
            <w:pPr>
              <w:jc w:val="center"/>
              <w:rPr>
                <w:rFonts w:asciiTheme="majorHAnsi" w:hAnsiTheme="majorHAnsi" w:cstheme="majorHAnsi"/>
                <w:bCs/>
                <w:sz w:val="24"/>
                <w:szCs w:val="24"/>
              </w:rPr>
            </w:pPr>
          </w:p>
          <w:p w14:paraId="1F0F3C45" w14:textId="0267B80A" w:rsidR="009E6B3F" w:rsidRPr="00427C9F" w:rsidRDefault="00947F25" w:rsidP="008C7EE0">
            <w:pPr>
              <w:jc w:val="center"/>
              <w:rPr>
                <w:rFonts w:asciiTheme="majorHAnsi" w:hAnsiTheme="majorHAnsi" w:cstheme="majorHAnsi"/>
                <w:bCs/>
                <w:sz w:val="24"/>
                <w:szCs w:val="24"/>
              </w:rPr>
            </w:pPr>
            <w:r w:rsidRPr="00427C9F">
              <w:rPr>
                <w:rFonts w:asciiTheme="majorHAnsi" w:hAnsiTheme="majorHAnsi" w:cstheme="majorHAnsi"/>
                <w:bCs/>
                <w:sz w:val="24"/>
                <w:szCs w:val="24"/>
              </w:rPr>
              <w:t xml:space="preserve">Dirección </w:t>
            </w:r>
            <w:r w:rsidR="008B40BF" w:rsidRPr="00427C9F">
              <w:rPr>
                <w:rFonts w:asciiTheme="majorHAnsi" w:hAnsiTheme="majorHAnsi" w:cstheme="majorHAnsi"/>
                <w:bCs/>
                <w:sz w:val="24"/>
                <w:szCs w:val="24"/>
              </w:rPr>
              <w:t>Control de Gestión</w:t>
            </w:r>
          </w:p>
        </w:tc>
        <w:tc>
          <w:tcPr>
            <w:tcW w:w="3260" w:type="dxa"/>
            <w:vAlign w:val="bottom"/>
          </w:tcPr>
          <w:p w14:paraId="2687F4E4" w14:textId="03DB6588" w:rsidR="009E6B3F" w:rsidRPr="00230DC5" w:rsidRDefault="009E6B3F" w:rsidP="008C7EE0">
            <w:pPr>
              <w:ind w:right="180"/>
              <w:jc w:val="center"/>
              <w:rPr>
                <w:rFonts w:asciiTheme="majorHAnsi" w:hAnsiTheme="majorHAnsi" w:cstheme="majorHAnsi"/>
                <w:bCs/>
                <w:sz w:val="24"/>
                <w:szCs w:val="24"/>
              </w:rPr>
            </w:pPr>
            <w:r w:rsidRPr="00427C9F">
              <w:rPr>
                <w:rFonts w:asciiTheme="majorHAnsi" w:hAnsiTheme="majorHAnsi" w:cstheme="majorHAnsi"/>
                <w:bCs/>
                <w:sz w:val="24"/>
                <w:szCs w:val="24"/>
              </w:rPr>
              <w:t>Dirección de</w:t>
            </w:r>
            <w:r w:rsidR="00562791" w:rsidRPr="00427C9F">
              <w:rPr>
                <w:rFonts w:asciiTheme="majorHAnsi" w:hAnsiTheme="majorHAnsi" w:cstheme="majorHAnsi"/>
                <w:bCs/>
                <w:sz w:val="24"/>
                <w:szCs w:val="24"/>
              </w:rPr>
              <w:t xml:space="preserve"> Acceso a la Información</w:t>
            </w:r>
          </w:p>
        </w:tc>
      </w:tr>
    </w:tbl>
    <w:p w14:paraId="26AE8C47" w14:textId="42005900" w:rsidR="0009189A" w:rsidRPr="00230DC5" w:rsidRDefault="0009189A" w:rsidP="0043753F">
      <w:pPr>
        <w:rPr>
          <w:rFonts w:asciiTheme="majorHAnsi" w:hAnsiTheme="majorHAnsi" w:cstheme="majorHAnsi"/>
          <w:sz w:val="24"/>
          <w:szCs w:val="24"/>
        </w:rPr>
      </w:pPr>
    </w:p>
    <w:sectPr w:rsidR="0009189A" w:rsidRPr="00230DC5" w:rsidSect="00AB1EBB">
      <w:headerReference w:type="default" r:id="rId13"/>
      <w:footerReference w:type="default" r:id="rId14"/>
      <w:pgSz w:w="12240" w:h="15840"/>
      <w:pgMar w:top="851"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B28F" w14:textId="77777777" w:rsidR="00337E81" w:rsidRDefault="00337E81">
      <w:pPr>
        <w:spacing w:after="0" w:line="240" w:lineRule="auto"/>
      </w:pPr>
      <w:r>
        <w:separator/>
      </w:r>
    </w:p>
  </w:endnote>
  <w:endnote w:type="continuationSeparator" w:id="0">
    <w:p w14:paraId="301FEC97" w14:textId="77777777" w:rsidR="00337E81" w:rsidRDefault="0033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4"/>
      </w:rPr>
      <w:id w:val="726731150"/>
      <w:docPartObj>
        <w:docPartGallery w:val="Page Numbers (Top of Page)"/>
        <w:docPartUnique/>
      </w:docPartObj>
    </w:sdtPr>
    <w:sdtEndPr/>
    <w:sdtContent>
      <w:p w14:paraId="1B0289D1" w14:textId="58C67F18" w:rsidR="00A67847" w:rsidRDefault="00A67847" w:rsidP="00F64A3D">
        <w:pPr>
          <w:pStyle w:val="Piedepgina"/>
          <w:jc w:val="center"/>
          <w:rPr>
            <w:rFonts w:ascii="Calibri Light" w:hAnsi="Calibri Light" w:cs="Calibri Light"/>
            <w:sz w:val="20"/>
            <w:szCs w:val="24"/>
          </w:rPr>
        </w:pPr>
        <w:r w:rsidRPr="00EA260F">
          <w:rPr>
            <w:rFonts w:ascii="Calibri Light" w:hAnsi="Calibri Light" w:cs="Calibri Light"/>
            <w:sz w:val="20"/>
          </w:rPr>
          <w:t>PDO-D</w:t>
        </w:r>
        <w:r w:rsidR="009E3346" w:rsidRPr="00EA260F">
          <w:rPr>
            <w:rFonts w:ascii="Calibri Light" w:hAnsi="Calibri Light" w:cs="Calibri Light"/>
            <w:sz w:val="20"/>
          </w:rPr>
          <w:t>AI</w:t>
        </w:r>
        <w:r w:rsidRPr="00EA260F">
          <w:rPr>
            <w:rFonts w:ascii="Calibri Light" w:hAnsi="Calibri Light" w:cs="Calibri Light"/>
            <w:sz w:val="20"/>
          </w:rPr>
          <w:t>-</w:t>
        </w:r>
        <w:r w:rsidR="002B36A5" w:rsidRPr="00EA260F">
          <w:rPr>
            <w:rFonts w:ascii="Calibri Light" w:hAnsi="Calibri Light" w:cs="Calibri Light"/>
            <w:sz w:val="20"/>
          </w:rPr>
          <w:t>01</w:t>
        </w:r>
        <w:r w:rsidRPr="00EA260F">
          <w:rPr>
            <w:rFonts w:ascii="Calibri Light" w:hAnsi="Calibri Light" w:cs="Calibri Light"/>
            <w:sz w:val="20"/>
          </w:rPr>
          <w:t xml:space="preserve"> / Versión 0</w:t>
        </w:r>
        <w:r w:rsidR="007B2E03">
          <w:rPr>
            <w:rFonts w:ascii="Calibri Light" w:hAnsi="Calibri Light" w:cs="Calibri Light"/>
            <w:sz w:val="20"/>
          </w:rPr>
          <w:t>4</w:t>
        </w:r>
        <w:r w:rsidRPr="00EA260F">
          <w:rPr>
            <w:rFonts w:ascii="Calibri Light" w:hAnsi="Calibri Light" w:cs="Calibri Light"/>
            <w:sz w:val="20"/>
          </w:rPr>
          <w:t xml:space="preserve">/ </w:t>
        </w:r>
        <w:r w:rsidRPr="00EA260F">
          <w:rPr>
            <w:rFonts w:ascii="Calibri Light" w:hAnsi="Calibri Light" w:cs="Calibri Light"/>
            <w:sz w:val="20"/>
            <w:szCs w:val="24"/>
          </w:rPr>
          <w:t xml:space="preserve">Página </w:t>
        </w:r>
        <w:r w:rsidRPr="00EA260F">
          <w:rPr>
            <w:rFonts w:ascii="Calibri Light" w:hAnsi="Calibri Light" w:cs="Calibri Light"/>
            <w:sz w:val="20"/>
            <w:szCs w:val="24"/>
          </w:rPr>
          <w:fldChar w:fldCharType="begin"/>
        </w:r>
        <w:r w:rsidRPr="00EA260F">
          <w:rPr>
            <w:rFonts w:ascii="Calibri Light" w:hAnsi="Calibri Light" w:cs="Calibri Light"/>
            <w:sz w:val="20"/>
            <w:szCs w:val="24"/>
          </w:rPr>
          <w:instrText>PAGE</w:instrText>
        </w:r>
        <w:r w:rsidRPr="00EA260F">
          <w:rPr>
            <w:rFonts w:ascii="Calibri Light" w:hAnsi="Calibri Light" w:cs="Calibri Light"/>
            <w:sz w:val="20"/>
            <w:szCs w:val="24"/>
          </w:rPr>
          <w:fldChar w:fldCharType="separate"/>
        </w:r>
        <w:r w:rsidR="0090108D">
          <w:rPr>
            <w:rFonts w:ascii="Calibri Light" w:hAnsi="Calibri Light" w:cs="Calibri Light"/>
            <w:noProof/>
            <w:sz w:val="20"/>
            <w:szCs w:val="24"/>
          </w:rPr>
          <w:t>5</w:t>
        </w:r>
        <w:r w:rsidRPr="00EA260F">
          <w:rPr>
            <w:rFonts w:ascii="Calibri Light" w:hAnsi="Calibri Light" w:cs="Calibri Light"/>
            <w:sz w:val="20"/>
            <w:szCs w:val="24"/>
          </w:rPr>
          <w:fldChar w:fldCharType="end"/>
        </w:r>
        <w:r w:rsidRPr="00EA260F">
          <w:rPr>
            <w:rFonts w:ascii="Calibri Light" w:hAnsi="Calibri Light" w:cs="Calibri Light"/>
            <w:sz w:val="20"/>
            <w:szCs w:val="24"/>
          </w:rPr>
          <w:t xml:space="preserve"> de </w:t>
        </w:r>
        <w:r w:rsidRPr="00EA260F">
          <w:rPr>
            <w:rFonts w:ascii="Calibri Light" w:hAnsi="Calibri Light" w:cs="Calibri Light"/>
            <w:sz w:val="20"/>
            <w:szCs w:val="24"/>
          </w:rPr>
          <w:fldChar w:fldCharType="begin"/>
        </w:r>
        <w:r w:rsidRPr="00EA260F">
          <w:rPr>
            <w:rFonts w:ascii="Calibri Light" w:hAnsi="Calibri Light" w:cs="Calibri Light"/>
            <w:sz w:val="20"/>
            <w:szCs w:val="24"/>
          </w:rPr>
          <w:instrText>NUMPAGES</w:instrText>
        </w:r>
        <w:r w:rsidRPr="00EA260F">
          <w:rPr>
            <w:rFonts w:ascii="Calibri Light" w:hAnsi="Calibri Light" w:cs="Calibri Light"/>
            <w:sz w:val="20"/>
            <w:szCs w:val="24"/>
          </w:rPr>
          <w:fldChar w:fldCharType="separate"/>
        </w:r>
        <w:r w:rsidR="0090108D">
          <w:rPr>
            <w:rFonts w:ascii="Calibri Light" w:hAnsi="Calibri Light" w:cs="Calibri Light"/>
            <w:noProof/>
            <w:sz w:val="20"/>
            <w:szCs w:val="24"/>
          </w:rPr>
          <w:t>10</w:t>
        </w:r>
        <w:r w:rsidRPr="00EA260F">
          <w:rPr>
            <w:rFonts w:ascii="Calibri Light" w:hAnsi="Calibri Light" w:cs="Calibri Light"/>
            <w:sz w:val="20"/>
            <w:szCs w:val="24"/>
          </w:rPr>
          <w:fldChar w:fldCharType="end"/>
        </w:r>
      </w:p>
    </w:sdtContent>
  </w:sdt>
  <w:p w14:paraId="4B6DDC16" w14:textId="77777777" w:rsidR="00A67847" w:rsidRDefault="00A67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E7A" w14:textId="77777777" w:rsidR="00337E81" w:rsidRDefault="00337E81">
      <w:pPr>
        <w:spacing w:after="0" w:line="240" w:lineRule="auto"/>
      </w:pPr>
      <w:r>
        <w:separator/>
      </w:r>
    </w:p>
  </w:footnote>
  <w:footnote w:type="continuationSeparator" w:id="0">
    <w:p w14:paraId="0D8C51D3" w14:textId="77777777" w:rsidR="00337E81" w:rsidRDefault="0033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85" w:type="dxa"/>
      <w:jc w:val="center"/>
      <w:tblLayout w:type="fixed"/>
      <w:tblCellMar>
        <w:left w:w="70" w:type="dxa"/>
        <w:right w:w="70" w:type="dxa"/>
      </w:tblCellMar>
      <w:tblLook w:val="04A0" w:firstRow="1" w:lastRow="0" w:firstColumn="1" w:lastColumn="0" w:noHBand="0" w:noVBand="1"/>
    </w:tblPr>
    <w:tblGrid>
      <w:gridCol w:w="2218"/>
      <w:gridCol w:w="2268"/>
      <w:gridCol w:w="1726"/>
      <w:gridCol w:w="3964"/>
      <w:gridCol w:w="9"/>
    </w:tblGrid>
    <w:tr w:rsidR="00A67847" w:rsidRPr="0024282E" w14:paraId="3CCE45B4" w14:textId="77777777" w:rsidTr="00B0652A">
      <w:trPr>
        <w:trHeight w:val="440"/>
        <w:jc w:val="center"/>
      </w:trPr>
      <w:tc>
        <w:tcPr>
          <w:tcW w:w="2218" w:type="dxa"/>
          <w:vMerge w:val="restart"/>
          <w:shd w:val="clear" w:color="auto" w:fill="auto"/>
          <w:vAlign w:val="center"/>
        </w:tcPr>
        <w:p w14:paraId="3F72EA60" w14:textId="77777777" w:rsidR="00A67847" w:rsidRPr="007757DB" w:rsidRDefault="00A67847" w:rsidP="00F64A3D">
          <w:pPr>
            <w:pStyle w:val="Encabezado"/>
            <w:spacing w:line="276" w:lineRule="auto"/>
            <w:rPr>
              <w:rFonts w:ascii="Arial" w:hAnsi="Arial" w:cs="Arial"/>
              <w:b/>
            </w:rPr>
          </w:pPr>
          <w:r>
            <w:rPr>
              <w:noProof/>
              <w:lang w:val="es-ES_tradnl" w:eastAsia="es-ES_tradnl"/>
            </w:rPr>
            <w:drawing>
              <wp:inline distT="0" distB="0" distL="0" distR="0" wp14:anchorId="4C3920F1" wp14:editId="46B19777">
                <wp:extent cx="1358265" cy="674370"/>
                <wp:effectExtent l="0" t="0" r="0" b="0"/>
                <wp:docPr id="7" name="Picture 1">
                  <a:extLst xmlns:a="http://schemas.openxmlformats.org/drawingml/2006/main">
                    <a:ext uri="{FF2B5EF4-FFF2-40B4-BE49-F238E27FC236}">
                      <a16:creationId xmlns:a16="http://schemas.microsoft.com/office/drawing/2014/main" id="{3957C6B7-43E0-B94F-9AE8-47D79399EFD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57C6B7-43E0-B94F-9AE8-47D79399EFD5}"/>
                            </a:ext>
                          </a:extLst>
                        </pic:cNvPr>
                        <pic:cNvPicPr/>
                      </pic:nvPicPr>
                      <pic:blipFill rotWithShape="1">
                        <a:blip r:embed="rId1" cstate="print">
                          <a:extLst>
                            <a:ext uri="{28A0092B-C50C-407E-A947-70E740481C1C}">
                              <a14:useLocalDpi xmlns:a14="http://schemas.microsoft.com/office/drawing/2010/main" val="0"/>
                            </a:ext>
                          </a:extLst>
                        </a:blip>
                        <a:srcRect l="28083" t="4343" r="28595" b="82132"/>
                        <a:stretch/>
                      </pic:blipFill>
                      <pic:spPr>
                        <a:xfrm>
                          <a:off x="0" y="0"/>
                          <a:ext cx="1358265" cy="674370"/>
                        </a:xfrm>
                        <a:prstGeom prst="rect">
                          <a:avLst/>
                        </a:prstGeom>
                      </pic:spPr>
                    </pic:pic>
                  </a:graphicData>
                </a:graphic>
              </wp:inline>
            </w:drawing>
          </w:r>
        </w:p>
      </w:tc>
      <w:tc>
        <w:tcPr>
          <w:tcW w:w="7967" w:type="dxa"/>
          <w:gridSpan w:val="4"/>
          <w:shd w:val="clear" w:color="auto" w:fill="auto"/>
          <w:vAlign w:val="center"/>
        </w:tcPr>
        <w:p w14:paraId="36963DD1" w14:textId="77777777" w:rsidR="00A67847" w:rsidRPr="0024282E" w:rsidRDefault="00A67847" w:rsidP="00F64A3D">
          <w:pPr>
            <w:pStyle w:val="Encabezado"/>
            <w:tabs>
              <w:tab w:val="left" w:pos="225"/>
            </w:tabs>
            <w:jc w:val="center"/>
            <w:rPr>
              <w:rFonts w:ascii="Calibri Light" w:hAnsi="Calibri Light" w:cs="Calibri Light"/>
              <w:b/>
              <w:sz w:val="24"/>
              <w:szCs w:val="24"/>
            </w:rPr>
          </w:pPr>
          <w:r>
            <w:rPr>
              <w:rFonts w:ascii="Calibri Light" w:hAnsi="Calibri Light" w:cs="Calibri Light"/>
              <w:b/>
              <w:sz w:val="24"/>
              <w:szCs w:val="24"/>
            </w:rPr>
            <w:t>POLÍTICAS Y PROCEDIMIENTOS</w:t>
          </w:r>
        </w:p>
      </w:tc>
    </w:tr>
    <w:tr w:rsidR="00A67847" w:rsidRPr="00840969" w14:paraId="2F0F0AAC" w14:textId="77777777" w:rsidTr="00B0652A">
      <w:tblPrEx>
        <w:tblCellMar>
          <w:left w:w="108" w:type="dxa"/>
          <w:right w:w="108" w:type="dxa"/>
        </w:tblCellMar>
      </w:tblPrEx>
      <w:trPr>
        <w:trHeight w:val="395"/>
        <w:jc w:val="center"/>
      </w:trPr>
      <w:tc>
        <w:tcPr>
          <w:tcW w:w="2218" w:type="dxa"/>
          <w:vMerge/>
          <w:shd w:val="clear" w:color="auto" w:fill="auto"/>
          <w:vAlign w:val="center"/>
        </w:tcPr>
        <w:p w14:paraId="5054EEDE" w14:textId="77777777" w:rsidR="00A67847" w:rsidRPr="004F0546" w:rsidRDefault="00A67847" w:rsidP="00F64A3D">
          <w:pPr>
            <w:pStyle w:val="Encabezado"/>
            <w:spacing w:line="276" w:lineRule="auto"/>
            <w:jc w:val="right"/>
            <w:rPr>
              <w:rFonts w:ascii="Arial" w:hAnsi="Arial" w:cs="Arial"/>
              <w:b/>
              <w:sz w:val="20"/>
            </w:rPr>
          </w:pPr>
        </w:p>
      </w:tc>
      <w:tc>
        <w:tcPr>
          <w:tcW w:w="7967" w:type="dxa"/>
          <w:gridSpan w:val="4"/>
          <w:vAlign w:val="center"/>
        </w:tcPr>
        <w:p w14:paraId="655CAABD" w14:textId="51D2FBCE" w:rsidR="00A67847" w:rsidRPr="0024282E" w:rsidRDefault="00B0652A" w:rsidP="00F64A3D">
          <w:pPr>
            <w:pStyle w:val="Encabezado"/>
            <w:spacing w:line="276" w:lineRule="auto"/>
            <w:jc w:val="center"/>
            <w:rPr>
              <w:rFonts w:ascii="Calibri Light" w:hAnsi="Calibri Light" w:cs="Calibri Light"/>
              <w:b/>
              <w:sz w:val="24"/>
              <w:szCs w:val="24"/>
            </w:rPr>
          </w:pPr>
          <w:r>
            <w:rPr>
              <w:rFonts w:ascii="Calibri Light" w:hAnsi="Calibri Light" w:cs="Calibri Light"/>
              <w:b/>
              <w:sz w:val="24"/>
              <w:szCs w:val="24"/>
            </w:rPr>
            <w:t>ACCESO A INFORMACIÓN PÚBLICA</w:t>
          </w:r>
        </w:p>
      </w:tc>
    </w:tr>
    <w:tr w:rsidR="00A67847" w:rsidRPr="00705030" w14:paraId="44CD7038" w14:textId="77777777" w:rsidTr="00B0652A">
      <w:tblPrEx>
        <w:tblCellMar>
          <w:left w:w="108" w:type="dxa"/>
          <w:right w:w="108" w:type="dxa"/>
        </w:tblCellMar>
      </w:tblPrEx>
      <w:trPr>
        <w:gridAfter w:val="1"/>
        <w:wAfter w:w="9" w:type="dxa"/>
        <w:trHeight w:val="273"/>
        <w:jc w:val="center"/>
      </w:trPr>
      <w:tc>
        <w:tcPr>
          <w:tcW w:w="2218" w:type="dxa"/>
          <w:vMerge/>
          <w:shd w:val="clear" w:color="auto" w:fill="auto"/>
          <w:vAlign w:val="center"/>
        </w:tcPr>
        <w:p w14:paraId="6F19458B" w14:textId="77777777" w:rsidR="00A67847" w:rsidRPr="004F0546" w:rsidRDefault="00A67847" w:rsidP="00F64A3D">
          <w:pPr>
            <w:pStyle w:val="Encabezado"/>
            <w:spacing w:line="276" w:lineRule="auto"/>
            <w:jc w:val="right"/>
            <w:rPr>
              <w:rFonts w:ascii="Arial" w:hAnsi="Arial" w:cs="Arial"/>
              <w:b/>
              <w:sz w:val="20"/>
            </w:rPr>
          </w:pPr>
        </w:p>
      </w:tc>
      <w:tc>
        <w:tcPr>
          <w:tcW w:w="2268" w:type="dxa"/>
          <w:vAlign w:val="center"/>
        </w:tcPr>
        <w:p w14:paraId="378DD644" w14:textId="64814F2E" w:rsidR="00A67847" w:rsidRPr="00705030" w:rsidRDefault="00A67847" w:rsidP="00F64A3D">
          <w:pPr>
            <w:pStyle w:val="Encabezado"/>
            <w:spacing w:line="276" w:lineRule="auto"/>
            <w:jc w:val="center"/>
            <w:rPr>
              <w:rFonts w:ascii="Calibri Light" w:hAnsi="Calibri Light" w:cs="Calibri Light"/>
              <w:b/>
            </w:rPr>
          </w:pPr>
          <w:r w:rsidRPr="00705030">
            <w:rPr>
              <w:rFonts w:ascii="Calibri Light" w:hAnsi="Calibri Light" w:cs="Calibri Light"/>
              <w:b/>
              <w:sz w:val="24"/>
            </w:rPr>
            <w:t xml:space="preserve">Código: </w:t>
          </w:r>
          <w:r w:rsidRPr="00705030">
            <w:rPr>
              <w:rFonts w:ascii="Calibri Light" w:hAnsi="Calibri Light" w:cs="Calibri Light"/>
              <w:sz w:val="24"/>
            </w:rPr>
            <w:t>PDO-</w:t>
          </w:r>
          <w:r>
            <w:rPr>
              <w:rFonts w:ascii="Calibri Light" w:hAnsi="Calibri Light" w:cs="Calibri Light"/>
              <w:sz w:val="24"/>
            </w:rPr>
            <w:t>D</w:t>
          </w:r>
          <w:r w:rsidR="002F6B85">
            <w:rPr>
              <w:rFonts w:ascii="Calibri Light" w:hAnsi="Calibri Light" w:cs="Calibri Light"/>
              <w:sz w:val="24"/>
            </w:rPr>
            <w:t>AI</w:t>
          </w:r>
          <w:r>
            <w:rPr>
              <w:rFonts w:ascii="Calibri Light" w:hAnsi="Calibri Light" w:cs="Calibri Light"/>
              <w:sz w:val="24"/>
            </w:rPr>
            <w:t>-</w:t>
          </w:r>
          <w:r w:rsidR="002B36A5">
            <w:rPr>
              <w:rFonts w:ascii="Calibri Light" w:hAnsi="Calibri Light" w:cs="Calibri Light"/>
              <w:sz w:val="24"/>
            </w:rPr>
            <w:t>01</w:t>
          </w:r>
        </w:p>
      </w:tc>
      <w:tc>
        <w:tcPr>
          <w:tcW w:w="1726" w:type="dxa"/>
          <w:vAlign w:val="center"/>
        </w:tcPr>
        <w:p w14:paraId="5761B06A" w14:textId="7795A06C" w:rsidR="00A67847" w:rsidRPr="00705030" w:rsidRDefault="00A67847" w:rsidP="00F64A3D">
          <w:pPr>
            <w:pStyle w:val="Encabezado"/>
            <w:spacing w:line="276" w:lineRule="auto"/>
            <w:jc w:val="center"/>
            <w:rPr>
              <w:rFonts w:ascii="Calibri Light" w:hAnsi="Calibri Light" w:cs="Calibri Light"/>
              <w:b/>
              <w:sz w:val="24"/>
              <w:szCs w:val="24"/>
            </w:rPr>
          </w:pPr>
          <w:r w:rsidRPr="00705030">
            <w:rPr>
              <w:rFonts w:ascii="Calibri Light" w:hAnsi="Calibri Light" w:cs="Calibri Light"/>
              <w:b/>
              <w:sz w:val="24"/>
              <w:szCs w:val="24"/>
            </w:rPr>
            <w:t xml:space="preserve">Versión: </w:t>
          </w:r>
          <w:r w:rsidR="00440594">
            <w:rPr>
              <w:rFonts w:ascii="Calibri Light" w:hAnsi="Calibri Light" w:cs="Calibri Light"/>
              <w:sz w:val="24"/>
              <w:szCs w:val="24"/>
            </w:rPr>
            <w:t>04</w:t>
          </w:r>
        </w:p>
      </w:tc>
      <w:tc>
        <w:tcPr>
          <w:tcW w:w="3964" w:type="dxa"/>
          <w:vAlign w:val="center"/>
        </w:tcPr>
        <w:p w14:paraId="59B9B7CF" w14:textId="3E101B00" w:rsidR="00A67847" w:rsidRPr="00705030" w:rsidRDefault="00A67847" w:rsidP="00F64A3D">
          <w:pPr>
            <w:pStyle w:val="Encabezado"/>
            <w:spacing w:line="276" w:lineRule="auto"/>
            <w:jc w:val="center"/>
            <w:rPr>
              <w:rFonts w:ascii="Calibri Light" w:hAnsi="Calibri Light" w:cs="Calibri Light"/>
              <w:b/>
              <w:sz w:val="24"/>
              <w:szCs w:val="24"/>
            </w:rPr>
          </w:pPr>
          <w:r w:rsidRPr="00705030">
            <w:rPr>
              <w:rFonts w:ascii="Calibri Light" w:hAnsi="Calibri Light" w:cs="Calibri Light"/>
              <w:b/>
              <w:sz w:val="24"/>
              <w:szCs w:val="24"/>
            </w:rPr>
            <w:t>Fecha:</w:t>
          </w:r>
          <w:r w:rsidRPr="00705030">
            <w:rPr>
              <w:rFonts w:ascii="Calibri Light" w:hAnsi="Calibri Light" w:cs="Calibri Light"/>
              <w:bCs/>
              <w:sz w:val="24"/>
              <w:szCs w:val="24"/>
            </w:rPr>
            <w:t xml:space="preserve"> </w:t>
          </w:r>
          <w:r w:rsidR="002F2913">
            <w:rPr>
              <w:rFonts w:ascii="Calibri Light" w:hAnsi="Calibri Light" w:cs="Calibri Light"/>
              <w:bCs/>
              <w:sz w:val="24"/>
              <w:szCs w:val="24"/>
            </w:rPr>
            <w:t>14</w:t>
          </w:r>
          <w:r>
            <w:rPr>
              <w:rFonts w:ascii="Calibri Light" w:hAnsi="Calibri Light" w:cs="Calibri Light"/>
              <w:bCs/>
              <w:sz w:val="24"/>
              <w:szCs w:val="24"/>
            </w:rPr>
            <w:t>/</w:t>
          </w:r>
          <w:r w:rsidR="00880B2A">
            <w:rPr>
              <w:rFonts w:ascii="Calibri Light" w:hAnsi="Calibri Light" w:cs="Calibri Light"/>
              <w:bCs/>
              <w:sz w:val="24"/>
              <w:szCs w:val="24"/>
            </w:rPr>
            <w:t>0</w:t>
          </w:r>
          <w:r w:rsidR="007B2E03">
            <w:rPr>
              <w:rFonts w:ascii="Calibri Light" w:hAnsi="Calibri Light" w:cs="Calibri Light"/>
              <w:bCs/>
              <w:sz w:val="24"/>
              <w:szCs w:val="24"/>
            </w:rPr>
            <w:t>6</w:t>
          </w:r>
          <w:r>
            <w:rPr>
              <w:rFonts w:ascii="Calibri Light" w:hAnsi="Calibri Light" w:cs="Calibri Light"/>
              <w:bCs/>
              <w:sz w:val="24"/>
              <w:szCs w:val="24"/>
            </w:rPr>
            <w:t>/</w:t>
          </w:r>
          <w:r w:rsidR="002F6B85">
            <w:rPr>
              <w:rFonts w:ascii="Calibri Light" w:hAnsi="Calibri Light" w:cs="Calibri Light"/>
              <w:bCs/>
              <w:sz w:val="24"/>
              <w:szCs w:val="24"/>
            </w:rPr>
            <w:t>202</w:t>
          </w:r>
          <w:r w:rsidR="007B2E03">
            <w:rPr>
              <w:rFonts w:ascii="Calibri Light" w:hAnsi="Calibri Light" w:cs="Calibri Light"/>
              <w:bCs/>
              <w:sz w:val="24"/>
              <w:szCs w:val="24"/>
            </w:rPr>
            <w:t>2</w:t>
          </w:r>
        </w:p>
      </w:tc>
    </w:tr>
  </w:tbl>
  <w:p w14:paraId="1856DD07" w14:textId="77777777" w:rsidR="00A67847" w:rsidRDefault="00A678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2F0"/>
    <w:multiLevelType w:val="hybridMultilevel"/>
    <w:tmpl w:val="49187C02"/>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67D1223"/>
    <w:multiLevelType w:val="hybridMultilevel"/>
    <w:tmpl w:val="0E1CB4FE"/>
    <w:lvl w:ilvl="0" w:tplc="1486A054">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3516A"/>
    <w:multiLevelType w:val="hybridMultilevel"/>
    <w:tmpl w:val="38C42B20"/>
    <w:lvl w:ilvl="0" w:tplc="4B485E0A">
      <w:start w:val="2018"/>
      <w:numFmt w:val="bullet"/>
      <w:lvlText w:val="-"/>
      <w:lvlJc w:val="left"/>
      <w:pPr>
        <w:ind w:left="720" w:hanging="360"/>
      </w:pPr>
      <w:rPr>
        <w:rFonts w:ascii="Constantia" w:eastAsiaTheme="minorHAnsi" w:hAnsi="Constantia" w:cstheme="minorBidi" w:hint="default"/>
        <w:color w:val="000000" w:themeColor="text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B6D09AB"/>
    <w:multiLevelType w:val="hybridMultilevel"/>
    <w:tmpl w:val="3D7641FC"/>
    <w:lvl w:ilvl="0" w:tplc="04090001">
      <w:start w:val="1"/>
      <w:numFmt w:val="bullet"/>
      <w:lvlText w:val=""/>
      <w:lvlJc w:val="left"/>
      <w:pPr>
        <w:ind w:left="-66" w:hanging="360"/>
      </w:pPr>
      <w:rPr>
        <w:rFonts w:ascii="Symbol" w:hAnsi="Symbol"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4" w15:restartNumberingAfterBreak="0">
    <w:nsid w:val="0DA368D4"/>
    <w:multiLevelType w:val="multilevel"/>
    <w:tmpl w:val="2F66AB7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275BA"/>
    <w:multiLevelType w:val="multilevel"/>
    <w:tmpl w:val="D7BE1ECA"/>
    <w:styleLink w:val="EstiloMICM"/>
    <w:lvl w:ilvl="0">
      <w:start w:val="1"/>
      <w:numFmt w:val="none"/>
      <w:lvlText w:val="3.1"/>
      <w:lvlJc w:val="left"/>
      <w:pPr>
        <w:ind w:left="360" w:hanging="360"/>
      </w:pPr>
      <w:rPr>
        <w:rFonts w:ascii="Times New Roman" w:hAnsi="Times New Roman" w:hint="default"/>
        <w:b/>
        <w:color w:val="auto"/>
        <w:sz w:val="22"/>
      </w:rPr>
    </w:lvl>
    <w:lvl w:ilvl="1">
      <w:start w:val="1"/>
      <w:numFmt w:val="none"/>
      <w:lvlText w:val="1.1"/>
      <w:lvlJc w:val="left"/>
      <w:pPr>
        <w:ind w:left="720" w:hanging="360"/>
      </w:pPr>
      <w:rPr>
        <w:rFonts w:hint="default"/>
      </w:rPr>
    </w:lvl>
    <w:lvl w:ilvl="2">
      <w:start w:val="1"/>
      <w:numFmt w:val="none"/>
      <w:lvlText w:val="1.2"/>
      <w:lvlJc w:val="left"/>
      <w:pPr>
        <w:ind w:left="720" w:hanging="360"/>
      </w:pPr>
      <w:rPr>
        <w:rFonts w:hint="default"/>
      </w:rPr>
    </w:lvl>
    <w:lvl w:ilvl="3">
      <w:start w:val="1"/>
      <w:numFmt w:val="none"/>
      <w:lvlText w:val="1.3"/>
      <w:lvlJc w:val="left"/>
      <w:pPr>
        <w:ind w:left="720" w:hanging="360"/>
      </w:pPr>
      <w:rPr>
        <w:rFonts w:hint="default"/>
      </w:rPr>
    </w:lvl>
    <w:lvl w:ilvl="4">
      <w:start w:val="1"/>
      <w:numFmt w:val="none"/>
      <w:lvlText w:val="1.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560A00"/>
    <w:multiLevelType w:val="multilevel"/>
    <w:tmpl w:val="819A583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440FE8"/>
    <w:multiLevelType w:val="multilevel"/>
    <w:tmpl w:val="DB40B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6332F"/>
    <w:multiLevelType w:val="multilevel"/>
    <w:tmpl w:val="BC745FE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22135C"/>
    <w:multiLevelType w:val="multilevel"/>
    <w:tmpl w:val="D6EE0592"/>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val="0"/>
        <w:bCs w:val="0"/>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0" w15:restartNumberingAfterBreak="0">
    <w:nsid w:val="31EB42F7"/>
    <w:multiLevelType w:val="multilevel"/>
    <w:tmpl w:val="B98A5562"/>
    <w:lvl w:ilvl="0">
      <w:start w:val="1"/>
      <w:numFmt w:val="decimal"/>
      <w:lvlText w:val="%1."/>
      <w:lvlJc w:val="left"/>
      <w:pPr>
        <w:ind w:left="450" w:hanging="360"/>
      </w:pPr>
      <w:rPr>
        <w:rFonts w:hint="default"/>
        <w:b/>
        <w:bCs/>
      </w:rPr>
    </w:lvl>
    <w:lvl w:ilvl="1">
      <w:start w:val="1"/>
      <w:numFmt w:val="decimal"/>
      <w:isLgl/>
      <w:lvlText w:val="%1.%2"/>
      <w:lvlJc w:val="left"/>
      <w:pPr>
        <w:ind w:left="450" w:hanging="360"/>
      </w:pPr>
      <w:rPr>
        <w:rFonts w:ascii="Calibri Light" w:hAnsi="Calibri Light" w:cs="Calibri Light" w:hint="default"/>
        <w:b/>
        <w:bCs w:val="0"/>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1" w15:restartNumberingAfterBreak="0">
    <w:nsid w:val="32F943FD"/>
    <w:multiLevelType w:val="multilevel"/>
    <w:tmpl w:val="0409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2" w15:restartNumberingAfterBreak="0">
    <w:nsid w:val="38584B96"/>
    <w:multiLevelType w:val="multilevel"/>
    <w:tmpl w:val="5842659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val="0"/>
        <w:bCs w:val="0"/>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3" w15:restartNumberingAfterBreak="0">
    <w:nsid w:val="440123CA"/>
    <w:multiLevelType w:val="hybridMultilevel"/>
    <w:tmpl w:val="5ACA4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936644"/>
    <w:multiLevelType w:val="multilevel"/>
    <w:tmpl w:val="DE9807D8"/>
    <w:lvl w:ilvl="0">
      <w:start w:val="1"/>
      <w:numFmt w:val="decimal"/>
      <w:lvlText w:val="%1."/>
      <w:lvlJc w:val="left"/>
      <w:pPr>
        <w:ind w:left="360" w:hanging="360"/>
      </w:pPr>
      <w:rPr>
        <w:b/>
      </w:rPr>
    </w:lvl>
    <w:lvl w:ilvl="1">
      <w:start w:val="1"/>
      <w:numFmt w:val="decimal"/>
      <w:isLgl/>
      <w:lvlText w:val="%1.%2."/>
      <w:lvlJc w:val="left"/>
      <w:pPr>
        <w:ind w:left="1003" w:hanging="72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48F34B69"/>
    <w:multiLevelType w:val="multilevel"/>
    <w:tmpl w:val="0C0A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B6DAE"/>
    <w:multiLevelType w:val="multilevel"/>
    <w:tmpl w:val="92262174"/>
    <w:lvl w:ilvl="0">
      <w:start w:val="1"/>
      <w:numFmt w:val="decimal"/>
      <w:pStyle w:val="Subtitle1"/>
      <w:lvlText w:val="%1."/>
      <w:lvlJc w:val="left"/>
      <w:pPr>
        <w:ind w:left="360" w:hanging="360"/>
      </w:pPr>
      <w:rPr>
        <w:b/>
      </w:rPr>
    </w:lvl>
    <w:lvl w:ilvl="1">
      <w:start w:val="1"/>
      <w:numFmt w:val="decimal"/>
      <w:isLgl/>
      <w:lvlText w:val="%1.%2."/>
      <w:lvlJc w:val="left"/>
      <w:pPr>
        <w:ind w:left="1003"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4D3A6058"/>
    <w:multiLevelType w:val="hybridMultilevel"/>
    <w:tmpl w:val="159697A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DC263AC"/>
    <w:multiLevelType w:val="hybridMultilevel"/>
    <w:tmpl w:val="0506F488"/>
    <w:lvl w:ilvl="0" w:tplc="4B485E0A">
      <w:start w:val="2018"/>
      <w:numFmt w:val="bullet"/>
      <w:lvlText w:val="-"/>
      <w:lvlJc w:val="left"/>
      <w:pPr>
        <w:ind w:left="540" w:hanging="360"/>
      </w:pPr>
      <w:rPr>
        <w:rFonts w:ascii="Constantia" w:eastAsiaTheme="minorHAnsi" w:hAnsi="Constantia" w:cstheme="minorBidi" w:hint="default"/>
        <w:color w:val="000000" w:themeColor="text1"/>
      </w:rPr>
    </w:lvl>
    <w:lvl w:ilvl="1" w:tplc="0E3A4DCC">
      <w:numFmt w:val="bullet"/>
      <w:lvlText w:val="-"/>
      <w:lvlJc w:val="left"/>
      <w:pPr>
        <w:ind w:left="630" w:hanging="360"/>
      </w:pPr>
      <w:rPr>
        <w:rFonts w:ascii="Calibri Light" w:eastAsia="Times New Roman" w:hAnsi="Calibri Light" w:cs="Calibri Light"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9" w15:restartNumberingAfterBreak="0">
    <w:nsid w:val="4F7F11A0"/>
    <w:multiLevelType w:val="hybridMultilevel"/>
    <w:tmpl w:val="D18C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823F25"/>
    <w:multiLevelType w:val="multilevel"/>
    <w:tmpl w:val="49F463EA"/>
    <w:lvl w:ilvl="0">
      <w:start w:val="1"/>
      <w:numFmt w:val="bullet"/>
      <w:lvlText w:val=""/>
      <w:lvlJc w:val="left"/>
      <w:rPr>
        <w:rFonts w:ascii="Symbol" w:hAnsi="Symbol" w:hint="default"/>
        <w:b/>
        <w:bCs/>
      </w:rPr>
    </w:lvl>
    <w:lvl w:ilvl="1">
      <w:start w:val="1"/>
      <w:numFmt w:val="decimal"/>
      <w:isLgl/>
      <w:lvlText w:val="%1.%2"/>
      <w:lvlJc w:val="left"/>
      <w:pPr>
        <w:ind w:left="450" w:hanging="360"/>
      </w:pPr>
      <w:rPr>
        <w:rFonts w:ascii="Calibri Light" w:hAnsi="Calibri Light" w:cs="Calibri Light" w:hint="default"/>
        <w:b/>
        <w:bCs w:val="0"/>
        <w:sz w:val="2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1" w15:restartNumberingAfterBreak="0">
    <w:nsid w:val="54D245C3"/>
    <w:multiLevelType w:val="hybridMultilevel"/>
    <w:tmpl w:val="0D7216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5EC567F2"/>
    <w:multiLevelType w:val="multilevel"/>
    <w:tmpl w:val="4F94468C"/>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bCs/>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23" w15:restartNumberingAfterBreak="0">
    <w:nsid w:val="5F284956"/>
    <w:multiLevelType w:val="multilevel"/>
    <w:tmpl w:val="AB02199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158DE"/>
    <w:multiLevelType w:val="multilevel"/>
    <w:tmpl w:val="036CAE06"/>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62214D8E"/>
    <w:multiLevelType w:val="hybridMultilevel"/>
    <w:tmpl w:val="6510B786"/>
    <w:lvl w:ilvl="0" w:tplc="0C0A0001">
      <w:start w:val="1"/>
      <w:numFmt w:val="bullet"/>
      <w:lvlText w:val=""/>
      <w:lvlJc w:val="left"/>
      <w:pPr>
        <w:ind w:left="540" w:hanging="360"/>
      </w:pPr>
      <w:rPr>
        <w:rFonts w:ascii="Symbol" w:hAnsi="Symbol" w:hint="default"/>
      </w:rPr>
    </w:lvl>
    <w:lvl w:ilvl="1" w:tplc="0E3A4DCC">
      <w:numFmt w:val="bullet"/>
      <w:lvlText w:val="-"/>
      <w:lvlJc w:val="left"/>
      <w:pPr>
        <w:ind w:left="630" w:hanging="360"/>
      </w:pPr>
      <w:rPr>
        <w:rFonts w:ascii="Calibri Light" w:eastAsia="Times New Roman" w:hAnsi="Calibri Light" w:cs="Calibri Light"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6" w15:restartNumberingAfterBreak="0">
    <w:nsid w:val="66447935"/>
    <w:multiLevelType w:val="hybridMultilevel"/>
    <w:tmpl w:val="81C4D51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15:restartNumberingAfterBreak="0">
    <w:nsid w:val="6C694C4B"/>
    <w:multiLevelType w:val="hybridMultilevel"/>
    <w:tmpl w:val="17B614F8"/>
    <w:lvl w:ilvl="0" w:tplc="0C0A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6F044329"/>
    <w:multiLevelType w:val="multilevel"/>
    <w:tmpl w:val="83BE7CC4"/>
    <w:lvl w:ilvl="0">
      <w:start w:val="1"/>
      <w:numFmt w:val="bullet"/>
      <w:lvlText w:val=""/>
      <w:lvlJc w:val="left"/>
      <w:pPr>
        <w:ind w:left="450" w:hanging="360"/>
      </w:pPr>
      <w:rPr>
        <w:rFonts w:ascii="Symbol" w:hAnsi="Symbol" w:hint="default"/>
        <w:b/>
        <w:bCs/>
      </w:rPr>
    </w:lvl>
    <w:lvl w:ilvl="1">
      <w:start w:val="1"/>
      <w:numFmt w:val="decimal"/>
      <w:isLgl/>
      <w:lvlText w:val="%1.%2"/>
      <w:lvlJc w:val="left"/>
      <w:pPr>
        <w:ind w:left="450" w:hanging="360"/>
      </w:pPr>
      <w:rPr>
        <w:rFonts w:ascii="Calibri Light" w:hAnsi="Calibri Light" w:cs="Calibri Light" w:hint="default"/>
        <w:b/>
        <w:bCs w:val="0"/>
        <w:sz w:val="2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9" w15:restartNumberingAfterBreak="0">
    <w:nsid w:val="70F8194F"/>
    <w:multiLevelType w:val="hybridMultilevel"/>
    <w:tmpl w:val="47D8AD46"/>
    <w:lvl w:ilvl="0" w:tplc="FFFFFFFF">
      <w:start w:val="1"/>
      <w:numFmt w:val="decimal"/>
      <w:lvlText w:val="%1."/>
      <w:lvlJc w:val="left"/>
      <w:pPr>
        <w:ind w:left="360" w:hanging="360"/>
      </w:pPr>
      <w:rPr>
        <w:rFonts w:hint="default"/>
        <w:b/>
        <w:bCs/>
      </w:rPr>
    </w:lvl>
    <w:lvl w:ilvl="1" w:tplc="FFFFFFFF">
      <w:start w:val="1"/>
      <w:numFmt w:val="decimal"/>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30" w15:restartNumberingAfterBreak="0">
    <w:nsid w:val="712D13D4"/>
    <w:multiLevelType w:val="multilevel"/>
    <w:tmpl w:val="C2142E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1DB27EF"/>
    <w:multiLevelType w:val="hybridMultilevel"/>
    <w:tmpl w:val="DF2C5F44"/>
    <w:lvl w:ilvl="0" w:tplc="1C0A0001">
      <w:start w:val="1"/>
      <w:numFmt w:val="bullet"/>
      <w:lvlText w:val=""/>
      <w:lvlJc w:val="left"/>
      <w:pPr>
        <w:ind w:left="1287" w:hanging="360"/>
      </w:pPr>
      <w:rPr>
        <w:rFonts w:ascii="Symbol" w:hAnsi="Symbol" w:hint="default"/>
      </w:rPr>
    </w:lvl>
    <w:lvl w:ilvl="1" w:tplc="1C0A0003">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32" w15:restartNumberingAfterBreak="0">
    <w:nsid w:val="77B11463"/>
    <w:multiLevelType w:val="multilevel"/>
    <w:tmpl w:val="8A0A2D50"/>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7D272EA"/>
    <w:multiLevelType w:val="multilevel"/>
    <w:tmpl w:val="2B48E288"/>
    <w:lvl w:ilvl="0">
      <w:start w:val="1"/>
      <w:numFmt w:val="decimal"/>
      <w:lvlText w:val="%1."/>
      <w:lvlJc w:val="left"/>
      <w:pPr>
        <w:ind w:left="720" w:hanging="360"/>
      </w:pPr>
      <w:rPr>
        <w:rFonts w:hint="default"/>
      </w:rPr>
    </w:lvl>
    <w:lvl w:ilvl="1">
      <w:start w:val="1"/>
      <w:numFmt w:val="decimal"/>
      <w:isLgl/>
      <w:lvlText w:val="%1.%2"/>
      <w:lvlJc w:val="left"/>
      <w:pPr>
        <w:ind w:left="1092" w:hanging="384"/>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22007179">
    <w:abstractNumId w:val="10"/>
  </w:num>
  <w:num w:numId="2" w16cid:durableId="226649137">
    <w:abstractNumId w:val="16"/>
  </w:num>
  <w:num w:numId="3" w16cid:durableId="320349301">
    <w:abstractNumId w:val="28"/>
  </w:num>
  <w:num w:numId="4" w16cid:durableId="1920093355">
    <w:abstractNumId w:val="25"/>
  </w:num>
  <w:num w:numId="5" w16cid:durableId="1809543084">
    <w:abstractNumId w:val="15"/>
  </w:num>
  <w:num w:numId="6" w16cid:durableId="2083523620">
    <w:abstractNumId w:val="9"/>
  </w:num>
  <w:num w:numId="7" w16cid:durableId="1297102142">
    <w:abstractNumId w:val="14"/>
  </w:num>
  <w:num w:numId="8" w16cid:durableId="574706588">
    <w:abstractNumId w:val="31"/>
  </w:num>
  <w:num w:numId="9" w16cid:durableId="1336345813">
    <w:abstractNumId w:val="27"/>
  </w:num>
  <w:num w:numId="10" w16cid:durableId="72360062">
    <w:abstractNumId w:val="0"/>
  </w:num>
  <w:num w:numId="11" w16cid:durableId="685446281">
    <w:abstractNumId w:val="19"/>
  </w:num>
  <w:num w:numId="12" w16cid:durableId="1639257741">
    <w:abstractNumId w:val="21"/>
  </w:num>
  <w:num w:numId="13" w16cid:durableId="134103599">
    <w:abstractNumId w:val="23"/>
  </w:num>
  <w:num w:numId="14" w16cid:durableId="75254053">
    <w:abstractNumId w:val="4"/>
  </w:num>
  <w:num w:numId="15" w16cid:durableId="1665160391">
    <w:abstractNumId w:val="5"/>
  </w:num>
  <w:num w:numId="16" w16cid:durableId="1934123653">
    <w:abstractNumId w:val="11"/>
  </w:num>
  <w:num w:numId="17" w16cid:durableId="1714310414">
    <w:abstractNumId w:val="8"/>
  </w:num>
  <w:num w:numId="18" w16cid:durableId="1293829154">
    <w:abstractNumId w:val="3"/>
  </w:num>
  <w:num w:numId="19" w16cid:durableId="1125200947">
    <w:abstractNumId w:val="16"/>
  </w:num>
  <w:num w:numId="20" w16cid:durableId="1975526227">
    <w:abstractNumId w:val="22"/>
  </w:num>
  <w:num w:numId="21" w16cid:durableId="2061513146">
    <w:abstractNumId w:val="18"/>
  </w:num>
  <w:num w:numId="22" w16cid:durableId="2116095651">
    <w:abstractNumId w:val="2"/>
  </w:num>
  <w:num w:numId="23" w16cid:durableId="373844663">
    <w:abstractNumId w:val="17"/>
  </w:num>
  <w:num w:numId="24" w16cid:durableId="696080025">
    <w:abstractNumId w:val="6"/>
  </w:num>
  <w:num w:numId="25" w16cid:durableId="566644472">
    <w:abstractNumId w:val="16"/>
  </w:num>
  <w:num w:numId="26" w16cid:durableId="2036729464">
    <w:abstractNumId w:val="16"/>
  </w:num>
  <w:num w:numId="27" w16cid:durableId="936987204">
    <w:abstractNumId w:val="26"/>
  </w:num>
  <w:num w:numId="28" w16cid:durableId="1285693077">
    <w:abstractNumId w:val="30"/>
  </w:num>
  <w:num w:numId="29" w16cid:durableId="2094475336">
    <w:abstractNumId w:val="11"/>
  </w:num>
  <w:num w:numId="30" w16cid:durableId="1128469765">
    <w:abstractNumId w:val="12"/>
  </w:num>
  <w:num w:numId="31" w16cid:durableId="2015764046">
    <w:abstractNumId w:val="1"/>
  </w:num>
  <w:num w:numId="32" w16cid:durableId="698311755">
    <w:abstractNumId w:val="29"/>
  </w:num>
  <w:num w:numId="33" w16cid:durableId="1982925484">
    <w:abstractNumId w:val="20"/>
  </w:num>
  <w:num w:numId="34" w16cid:durableId="20276325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8060794">
    <w:abstractNumId w:val="17"/>
  </w:num>
  <w:num w:numId="36" w16cid:durableId="1785616537">
    <w:abstractNumId w:val="16"/>
  </w:num>
  <w:num w:numId="37" w16cid:durableId="1184055407">
    <w:abstractNumId w:val="11"/>
  </w:num>
  <w:num w:numId="38" w16cid:durableId="760638499">
    <w:abstractNumId w:val="11"/>
  </w:num>
  <w:num w:numId="39" w16cid:durableId="1448695043">
    <w:abstractNumId w:val="11"/>
  </w:num>
  <w:num w:numId="40" w16cid:durableId="1495341276">
    <w:abstractNumId w:val="16"/>
  </w:num>
  <w:num w:numId="41" w16cid:durableId="1581939185">
    <w:abstractNumId w:val="16"/>
  </w:num>
  <w:num w:numId="42" w16cid:durableId="458719035">
    <w:abstractNumId w:val="16"/>
  </w:num>
  <w:num w:numId="43" w16cid:durableId="2004310084">
    <w:abstractNumId w:val="16"/>
  </w:num>
  <w:num w:numId="44" w16cid:durableId="873231066">
    <w:abstractNumId w:val="33"/>
  </w:num>
  <w:num w:numId="45" w16cid:durableId="1875579773">
    <w:abstractNumId w:val="13"/>
  </w:num>
  <w:num w:numId="46" w16cid:durableId="802968011">
    <w:abstractNumId w:val="16"/>
  </w:num>
  <w:num w:numId="47" w16cid:durableId="1680883801">
    <w:abstractNumId w:val="32"/>
  </w:num>
  <w:num w:numId="48" w16cid:durableId="1199317618">
    <w:abstractNumId w:val="7"/>
  </w:num>
  <w:num w:numId="49" w16cid:durableId="135974191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6B"/>
    <w:rsid w:val="0000049E"/>
    <w:rsid w:val="00000EBE"/>
    <w:rsid w:val="00001502"/>
    <w:rsid w:val="0000563C"/>
    <w:rsid w:val="000066E2"/>
    <w:rsid w:val="00014E53"/>
    <w:rsid w:val="00016AD3"/>
    <w:rsid w:val="00016EE7"/>
    <w:rsid w:val="0002193D"/>
    <w:rsid w:val="0002612C"/>
    <w:rsid w:val="0002635E"/>
    <w:rsid w:val="00034EF2"/>
    <w:rsid w:val="00035C39"/>
    <w:rsid w:val="00044BBA"/>
    <w:rsid w:val="00046C82"/>
    <w:rsid w:val="00056C4A"/>
    <w:rsid w:val="00061778"/>
    <w:rsid w:val="00067474"/>
    <w:rsid w:val="0007229C"/>
    <w:rsid w:val="000811A3"/>
    <w:rsid w:val="00082BEA"/>
    <w:rsid w:val="00084732"/>
    <w:rsid w:val="000878D7"/>
    <w:rsid w:val="0009189A"/>
    <w:rsid w:val="00091FBC"/>
    <w:rsid w:val="00093120"/>
    <w:rsid w:val="0009455F"/>
    <w:rsid w:val="0009597B"/>
    <w:rsid w:val="000A4BE9"/>
    <w:rsid w:val="000A5B31"/>
    <w:rsid w:val="000B030A"/>
    <w:rsid w:val="000B11E3"/>
    <w:rsid w:val="000B7512"/>
    <w:rsid w:val="000C0676"/>
    <w:rsid w:val="000C5256"/>
    <w:rsid w:val="000C5E73"/>
    <w:rsid w:val="000D1DCC"/>
    <w:rsid w:val="000D430B"/>
    <w:rsid w:val="000D72C6"/>
    <w:rsid w:val="000E16C5"/>
    <w:rsid w:val="000F17C3"/>
    <w:rsid w:val="000F37F9"/>
    <w:rsid w:val="000F3ACB"/>
    <w:rsid w:val="000F6C05"/>
    <w:rsid w:val="00106D14"/>
    <w:rsid w:val="00121102"/>
    <w:rsid w:val="00122922"/>
    <w:rsid w:val="00126DCF"/>
    <w:rsid w:val="00126E71"/>
    <w:rsid w:val="00127335"/>
    <w:rsid w:val="00136916"/>
    <w:rsid w:val="00137C5C"/>
    <w:rsid w:val="00137F7C"/>
    <w:rsid w:val="0014016F"/>
    <w:rsid w:val="00140491"/>
    <w:rsid w:val="00145D51"/>
    <w:rsid w:val="00154C0A"/>
    <w:rsid w:val="00155513"/>
    <w:rsid w:val="00164610"/>
    <w:rsid w:val="001751A5"/>
    <w:rsid w:val="00175725"/>
    <w:rsid w:val="00177986"/>
    <w:rsid w:val="001815FE"/>
    <w:rsid w:val="00192858"/>
    <w:rsid w:val="001A69A2"/>
    <w:rsid w:val="001B3A54"/>
    <w:rsid w:val="001C2000"/>
    <w:rsid w:val="001D1345"/>
    <w:rsid w:val="001D3F53"/>
    <w:rsid w:val="001E167C"/>
    <w:rsid w:val="001E2227"/>
    <w:rsid w:val="00212182"/>
    <w:rsid w:val="00213601"/>
    <w:rsid w:val="00225DDF"/>
    <w:rsid w:val="00226469"/>
    <w:rsid w:val="00227927"/>
    <w:rsid w:val="00230DC5"/>
    <w:rsid w:val="00235D85"/>
    <w:rsid w:val="00242C98"/>
    <w:rsid w:val="0024712E"/>
    <w:rsid w:val="00247C3C"/>
    <w:rsid w:val="002546B2"/>
    <w:rsid w:val="00260B81"/>
    <w:rsid w:val="0026192B"/>
    <w:rsid w:val="00273005"/>
    <w:rsid w:val="00285326"/>
    <w:rsid w:val="00286D11"/>
    <w:rsid w:val="002A020C"/>
    <w:rsid w:val="002A0F88"/>
    <w:rsid w:val="002A3789"/>
    <w:rsid w:val="002A5476"/>
    <w:rsid w:val="002A75A3"/>
    <w:rsid w:val="002A75A8"/>
    <w:rsid w:val="002B36A5"/>
    <w:rsid w:val="002B7793"/>
    <w:rsid w:val="002C448B"/>
    <w:rsid w:val="002D1998"/>
    <w:rsid w:val="002E7BBA"/>
    <w:rsid w:val="002F09F8"/>
    <w:rsid w:val="002F2913"/>
    <w:rsid w:val="002F29F6"/>
    <w:rsid w:val="002F4EEE"/>
    <w:rsid w:val="002F6954"/>
    <w:rsid w:val="002F6B85"/>
    <w:rsid w:val="00301AAC"/>
    <w:rsid w:val="00302BBA"/>
    <w:rsid w:val="0030698E"/>
    <w:rsid w:val="00307B09"/>
    <w:rsid w:val="00310FB9"/>
    <w:rsid w:val="003256EC"/>
    <w:rsid w:val="00331B87"/>
    <w:rsid w:val="00332271"/>
    <w:rsid w:val="00337E81"/>
    <w:rsid w:val="00341E1A"/>
    <w:rsid w:val="00346CFA"/>
    <w:rsid w:val="003470EF"/>
    <w:rsid w:val="00353B12"/>
    <w:rsid w:val="00356D0F"/>
    <w:rsid w:val="00357E48"/>
    <w:rsid w:val="00360984"/>
    <w:rsid w:val="0037162E"/>
    <w:rsid w:val="00371783"/>
    <w:rsid w:val="00375E3B"/>
    <w:rsid w:val="003807F7"/>
    <w:rsid w:val="00384294"/>
    <w:rsid w:val="003911CD"/>
    <w:rsid w:val="00394B91"/>
    <w:rsid w:val="00396067"/>
    <w:rsid w:val="00396D51"/>
    <w:rsid w:val="003A05DF"/>
    <w:rsid w:val="003A133D"/>
    <w:rsid w:val="003A26AA"/>
    <w:rsid w:val="003B15AD"/>
    <w:rsid w:val="003C2D71"/>
    <w:rsid w:val="003E061D"/>
    <w:rsid w:val="003E6E60"/>
    <w:rsid w:val="003F28BB"/>
    <w:rsid w:val="003F7547"/>
    <w:rsid w:val="004051D6"/>
    <w:rsid w:val="0041101B"/>
    <w:rsid w:val="0041263A"/>
    <w:rsid w:val="00427C9F"/>
    <w:rsid w:val="00431F17"/>
    <w:rsid w:val="00435C78"/>
    <w:rsid w:val="00436712"/>
    <w:rsid w:val="0043753F"/>
    <w:rsid w:val="00440594"/>
    <w:rsid w:val="00450344"/>
    <w:rsid w:val="00456793"/>
    <w:rsid w:val="00462203"/>
    <w:rsid w:val="00473B6B"/>
    <w:rsid w:val="004A0000"/>
    <w:rsid w:val="004A36C2"/>
    <w:rsid w:val="004A3772"/>
    <w:rsid w:val="004B2B7C"/>
    <w:rsid w:val="004B7AA8"/>
    <w:rsid w:val="004C616D"/>
    <w:rsid w:val="004D57C2"/>
    <w:rsid w:val="004D7361"/>
    <w:rsid w:val="004E1FB9"/>
    <w:rsid w:val="004F467B"/>
    <w:rsid w:val="00510010"/>
    <w:rsid w:val="00516CC1"/>
    <w:rsid w:val="00526918"/>
    <w:rsid w:val="00526E2D"/>
    <w:rsid w:val="00562791"/>
    <w:rsid w:val="0058580E"/>
    <w:rsid w:val="00592874"/>
    <w:rsid w:val="005950CF"/>
    <w:rsid w:val="00596B08"/>
    <w:rsid w:val="005A04F5"/>
    <w:rsid w:val="005A7468"/>
    <w:rsid w:val="005B2E28"/>
    <w:rsid w:val="005C2C2A"/>
    <w:rsid w:val="005C2DA6"/>
    <w:rsid w:val="005C5E36"/>
    <w:rsid w:val="005E0B30"/>
    <w:rsid w:val="005F056B"/>
    <w:rsid w:val="005F329E"/>
    <w:rsid w:val="005F5564"/>
    <w:rsid w:val="005F65FF"/>
    <w:rsid w:val="0060073D"/>
    <w:rsid w:val="00607287"/>
    <w:rsid w:val="006105DD"/>
    <w:rsid w:val="00612043"/>
    <w:rsid w:val="006318DF"/>
    <w:rsid w:val="006457C6"/>
    <w:rsid w:val="00657769"/>
    <w:rsid w:val="006602B6"/>
    <w:rsid w:val="00670B95"/>
    <w:rsid w:val="00680874"/>
    <w:rsid w:val="00683AE4"/>
    <w:rsid w:val="0069357D"/>
    <w:rsid w:val="0069545A"/>
    <w:rsid w:val="006A4F87"/>
    <w:rsid w:val="006A686F"/>
    <w:rsid w:val="006B1D0B"/>
    <w:rsid w:val="006C2F30"/>
    <w:rsid w:val="006C372B"/>
    <w:rsid w:val="006C4567"/>
    <w:rsid w:val="006C7BF6"/>
    <w:rsid w:val="006D47A2"/>
    <w:rsid w:val="006F0D7B"/>
    <w:rsid w:val="006F252A"/>
    <w:rsid w:val="006F28A1"/>
    <w:rsid w:val="006F534C"/>
    <w:rsid w:val="00703026"/>
    <w:rsid w:val="00707845"/>
    <w:rsid w:val="007128F7"/>
    <w:rsid w:val="00714159"/>
    <w:rsid w:val="007154CC"/>
    <w:rsid w:val="00716F85"/>
    <w:rsid w:val="00723F83"/>
    <w:rsid w:val="00726269"/>
    <w:rsid w:val="00732965"/>
    <w:rsid w:val="00735C20"/>
    <w:rsid w:val="00751A61"/>
    <w:rsid w:val="00762816"/>
    <w:rsid w:val="00763516"/>
    <w:rsid w:val="00775437"/>
    <w:rsid w:val="00783DE0"/>
    <w:rsid w:val="00793F4E"/>
    <w:rsid w:val="00794C37"/>
    <w:rsid w:val="007A7327"/>
    <w:rsid w:val="007A7AAC"/>
    <w:rsid w:val="007B2E03"/>
    <w:rsid w:val="007B456D"/>
    <w:rsid w:val="007C17F7"/>
    <w:rsid w:val="007C486B"/>
    <w:rsid w:val="007C5933"/>
    <w:rsid w:val="007D1817"/>
    <w:rsid w:val="007D3EA4"/>
    <w:rsid w:val="007E4105"/>
    <w:rsid w:val="007E79CB"/>
    <w:rsid w:val="008129DD"/>
    <w:rsid w:val="00821165"/>
    <w:rsid w:val="00824BC0"/>
    <w:rsid w:val="00825AC4"/>
    <w:rsid w:val="00841709"/>
    <w:rsid w:val="008444D1"/>
    <w:rsid w:val="00845E33"/>
    <w:rsid w:val="00857D79"/>
    <w:rsid w:val="00864CAE"/>
    <w:rsid w:val="0087759D"/>
    <w:rsid w:val="00880B2A"/>
    <w:rsid w:val="00882A5F"/>
    <w:rsid w:val="00883626"/>
    <w:rsid w:val="00891ACE"/>
    <w:rsid w:val="008B06B0"/>
    <w:rsid w:val="008B075D"/>
    <w:rsid w:val="008B3CCC"/>
    <w:rsid w:val="008B40BF"/>
    <w:rsid w:val="008C0A85"/>
    <w:rsid w:val="008C2381"/>
    <w:rsid w:val="008C7EE0"/>
    <w:rsid w:val="008D10B8"/>
    <w:rsid w:val="008D27A3"/>
    <w:rsid w:val="008D746A"/>
    <w:rsid w:val="008E3E0D"/>
    <w:rsid w:val="008F650D"/>
    <w:rsid w:val="00900491"/>
    <w:rsid w:val="0090108D"/>
    <w:rsid w:val="00901C1E"/>
    <w:rsid w:val="00906E47"/>
    <w:rsid w:val="00914A62"/>
    <w:rsid w:val="00922FD7"/>
    <w:rsid w:val="00926133"/>
    <w:rsid w:val="00936867"/>
    <w:rsid w:val="009368CB"/>
    <w:rsid w:val="00937D3A"/>
    <w:rsid w:val="00947F25"/>
    <w:rsid w:val="00951BCB"/>
    <w:rsid w:val="00954E9C"/>
    <w:rsid w:val="00956521"/>
    <w:rsid w:val="009716F6"/>
    <w:rsid w:val="009760EF"/>
    <w:rsid w:val="00976620"/>
    <w:rsid w:val="009838E7"/>
    <w:rsid w:val="00983C78"/>
    <w:rsid w:val="00992335"/>
    <w:rsid w:val="00996BFC"/>
    <w:rsid w:val="009A4D25"/>
    <w:rsid w:val="009B320B"/>
    <w:rsid w:val="009B44FD"/>
    <w:rsid w:val="009B6EBA"/>
    <w:rsid w:val="009B7C4A"/>
    <w:rsid w:val="009C058A"/>
    <w:rsid w:val="009C1375"/>
    <w:rsid w:val="009D6AEE"/>
    <w:rsid w:val="009D7735"/>
    <w:rsid w:val="009E3346"/>
    <w:rsid w:val="009E4EC9"/>
    <w:rsid w:val="009E6B3F"/>
    <w:rsid w:val="009F4D19"/>
    <w:rsid w:val="009F759C"/>
    <w:rsid w:val="00A008FF"/>
    <w:rsid w:val="00A01434"/>
    <w:rsid w:val="00A01C4B"/>
    <w:rsid w:val="00A05BA3"/>
    <w:rsid w:val="00A11FEC"/>
    <w:rsid w:val="00A20E4F"/>
    <w:rsid w:val="00A2550F"/>
    <w:rsid w:val="00A27D77"/>
    <w:rsid w:val="00A42AED"/>
    <w:rsid w:val="00A50F3D"/>
    <w:rsid w:val="00A56CA5"/>
    <w:rsid w:val="00A5771A"/>
    <w:rsid w:val="00A57BAA"/>
    <w:rsid w:val="00A6228F"/>
    <w:rsid w:val="00A64D79"/>
    <w:rsid w:val="00A66A8A"/>
    <w:rsid w:val="00A67847"/>
    <w:rsid w:val="00A77F1C"/>
    <w:rsid w:val="00A80C79"/>
    <w:rsid w:val="00A83A31"/>
    <w:rsid w:val="00A9481F"/>
    <w:rsid w:val="00A9638E"/>
    <w:rsid w:val="00A96CDA"/>
    <w:rsid w:val="00AB1EBB"/>
    <w:rsid w:val="00AB6454"/>
    <w:rsid w:val="00AD0392"/>
    <w:rsid w:val="00AD6313"/>
    <w:rsid w:val="00AE1CC1"/>
    <w:rsid w:val="00AF1FCB"/>
    <w:rsid w:val="00B0652A"/>
    <w:rsid w:val="00B15924"/>
    <w:rsid w:val="00B225AC"/>
    <w:rsid w:val="00B3003E"/>
    <w:rsid w:val="00B3430A"/>
    <w:rsid w:val="00B36486"/>
    <w:rsid w:val="00B51FE2"/>
    <w:rsid w:val="00B576C4"/>
    <w:rsid w:val="00B73221"/>
    <w:rsid w:val="00B73BE4"/>
    <w:rsid w:val="00B91B87"/>
    <w:rsid w:val="00B958C4"/>
    <w:rsid w:val="00BA15DC"/>
    <w:rsid w:val="00BA1C0A"/>
    <w:rsid w:val="00BB7C21"/>
    <w:rsid w:val="00BC4080"/>
    <w:rsid w:val="00BC5CED"/>
    <w:rsid w:val="00BD1E57"/>
    <w:rsid w:val="00BD3265"/>
    <w:rsid w:val="00BD6171"/>
    <w:rsid w:val="00BE2E48"/>
    <w:rsid w:val="00BE3B99"/>
    <w:rsid w:val="00BE5CE7"/>
    <w:rsid w:val="00C04A50"/>
    <w:rsid w:val="00C05676"/>
    <w:rsid w:val="00C05EF7"/>
    <w:rsid w:val="00C16F6C"/>
    <w:rsid w:val="00C27B40"/>
    <w:rsid w:val="00C32A06"/>
    <w:rsid w:val="00C37A11"/>
    <w:rsid w:val="00C4462B"/>
    <w:rsid w:val="00C5002F"/>
    <w:rsid w:val="00C52E89"/>
    <w:rsid w:val="00C65778"/>
    <w:rsid w:val="00C67A6A"/>
    <w:rsid w:val="00C7294C"/>
    <w:rsid w:val="00C739CF"/>
    <w:rsid w:val="00C752CF"/>
    <w:rsid w:val="00C76D45"/>
    <w:rsid w:val="00C8321E"/>
    <w:rsid w:val="00CA0A70"/>
    <w:rsid w:val="00CA6F77"/>
    <w:rsid w:val="00CD19E5"/>
    <w:rsid w:val="00CD4A04"/>
    <w:rsid w:val="00CD5068"/>
    <w:rsid w:val="00CD670B"/>
    <w:rsid w:val="00CF127E"/>
    <w:rsid w:val="00CF39F9"/>
    <w:rsid w:val="00D15F55"/>
    <w:rsid w:val="00D20FDF"/>
    <w:rsid w:val="00D23200"/>
    <w:rsid w:val="00D246B2"/>
    <w:rsid w:val="00D26D7B"/>
    <w:rsid w:val="00D305C7"/>
    <w:rsid w:val="00D35253"/>
    <w:rsid w:val="00D36D78"/>
    <w:rsid w:val="00D36E0A"/>
    <w:rsid w:val="00D41356"/>
    <w:rsid w:val="00D477F0"/>
    <w:rsid w:val="00D62060"/>
    <w:rsid w:val="00D62075"/>
    <w:rsid w:val="00D62F05"/>
    <w:rsid w:val="00D70078"/>
    <w:rsid w:val="00D72B53"/>
    <w:rsid w:val="00D90F31"/>
    <w:rsid w:val="00D92FF6"/>
    <w:rsid w:val="00D94F71"/>
    <w:rsid w:val="00DA6DA8"/>
    <w:rsid w:val="00DB1A0F"/>
    <w:rsid w:val="00DB574E"/>
    <w:rsid w:val="00DB6151"/>
    <w:rsid w:val="00DE135A"/>
    <w:rsid w:val="00DE289A"/>
    <w:rsid w:val="00DE2C3D"/>
    <w:rsid w:val="00DF2C7D"/>
    <w:rsid w:val="00E015CA"/>
    <w:rsid w:val="00E13680"/>
    <w:rsid w:val="00E15937"/>
    <w:rsid w:val="00E330A5"/>
    <w:rsid w:val="00E4543F"/>
    <w:rsid w:val="00E66A13"/>
    <w:rsid w:val="00E67B7C"/>
    <w:rsid w:val="00E72584"/>
    <w:rsid w:val="00E72DD9"/>
    <w:rsid w:val="00E94E80"/>
    <w:rsid w:val="00EA260F"/>
    <w:rsid w:val="00EB2FDA"/>
    <w:rsid w:val="00ED1094"/>
    <w:rsid w:val="00ED2FBD"/>
    <w:rsid w:val="00EF24E4"/>
    <w:rsid w:val="00EF5987"/>
    <w:rsid w:val="00F05082"/>
    <w:rsid w:val="00F11701"/>
    <w:rsid w:val="00F20308"/>
    <w:rsid w:val="00F22727"/>
    <w:rsid w:val="00F32E0A"/>
    <w:rsid w:val="00F41CD1"/>
    <w:rsid w:val="00F44254"/>
    <w:rsid w:val="00F54E18"/>
    <w:rsid w:val="00F5748B"/>
    <w:rsid w:val="00F633A6"/>
    <w:rsid w:val="00F64A3D"/>
    <w:rsid w:val="00F67F45"/>
    <w:rsid w:val="00F770EC"/>
    <w:rsid w:val="00F817F3"/>
    <w:rsid w:val="00F82926"/>
    <w:rsid w:val="00F90829"/>
    <w:rsid w:val="00F93F5B"/>
    <w:rsid w:val="00FA0E88"/>
    <w:rsid w:val="00FA2540"/>
    <w:rsid w:val="00FA28AF"/>
    <w:rsid w:val="00FA615B"/>
    <w:rsid w:val="00FA667E"/>
    <w:rsid w:val="00FB3CAB"/>
    <w:rsid w:val="00FB72E3"/>
    <w:rsid w:val="00FC2F95"/>
    <w:rsid w:val="00FC7AE7"/>
    <w:rsid w:val="00FD72A6"/>
    <w:rsid w:val="00FE18CA"/>
    <w:rsid w:val="00FE3F4F"/>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9D528"/>
  <w15:chartTrackingRefBased/>
  <w15:docId w15:val="{76B354DA-9130-4E37-862E-936CFE24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B6B"/>
    <w:pPr>
      <w:spacing w:after="200" w:line="276" w:lineRule="auto"/>
    </w:pPr>
    <w:rPr>
      <w:lang w:val="es-ES"/>
    </w:rPr>
  </w:style>
  <w:style w:type="paragraph" w:styleId="Ttulo1">
    <w:name w:val="heading 1"/>
    <w:basedOn w:val="Normal"/>
    <w:next w:val="Normal"/>
    <w:link w:val="Ttulo1Car"/>
    <w:uiPriority w:val="9"/>
    <w:qFormat/>
    <w:rsid w:val="00473B6B"/>
    <w:pPr>
      <w:keepNext/>
      <w:keepLines/>
      <w:spacing w:before="240" w:after="0"/>
      <w:outlineLvl w:val="0"/>
    </w:pPr>
    <w:rPr>
      <w:rFonts w:ascii="Calibri Light" w:eastAsiaTheme="majorEastAsia" w:hAnsi="Calibri Light" w:cstheme="majorBidi"/>
      <w:b/>
      <w:color w:val="000000" w:themeColor="text1"/>
      <w:sz w:val="24"/>
      <w:szCs w:val="32"/>
    </w:rPr>
  </w:style>
  <w:style w:type="paragraph" w:styleId="Ttulo2">
    <w:name w:val="heading 2"/>
    <w:basedOn w:val="Normal"/>
    <w:next w:val="Normal"/>
    <w:link w:val="Ttulo2Car"/>
    <w:uiPriority w:val="9"/>
    <w:unhideWhenUsed/>
    <w:qFormat/>
    <w:rsid w:val="007C48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3B6B"/>
    <w:rPr>
      <w:rFonts w:ascii="Calibri Light" w:eastAsiaTheme="majorEastAsia" w:hAnsi="Calibri Light" w:cstheme="majorBidi"/>
      <w:b/>
      <w:color w:val="000000" w:themeColor="text1"/>
      <w:sz w:val="24"/>
      <w:szCs w:val="32"/>
      <w:lang w:val="es-ES"/>
    </w:rPr>
  </w:style>
  <w:style w:type="paragraph" w:styleId="Encabezado">
    <w:name w:val="header"/>
    <w:basedOn w:val="Normal"/>
    <w:link w:val="EncabezadoCar"/>
    <w:uiPriority w:val="99"/>
    <w:unhideWhenUsed/>
    <w:rsid w:val="00473B6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73B6B"/>
    <w:rPr>
      <w:lang w:val="es-ES"/>
    </w:rPr>
  </w:style>
  <w:style w:type="paragraph" w:styleId="Piedepgina">
    <w:name w:val="footer"/>
    <w:basedOn w:val="Normal"/>
    <w:link w:val="PiedepginaCar"/>
    <w:uiPriority w:val="99"/>
    <w:unhideWhenUsed/>
    <w:rsid w:val="00473B6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73B6B"/>
    <w:rPr>
      <w:lang w:val="es-ES"/>
    </w:rPr>
  </w:style>
  <w:style w:type="table" w:styleId="Tablaconcuadrcula">
    <w:name w:val="Table Grid"/>
    <w:basedOn w:val="Tablanormal"/>
    <w:uiPriority w:val="39"/>
    <w:rsid w:val="00473B6B"/>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mpomente"/>
    <w:basedOn w:val="Normal"/>
    <w:link w:val="PrrafodelistaCar"/>
    <w:uiPriority w:val="34"/>
    <w:qFormat/>
    <w:rsid w:val="00473B6B"/>
    <w:pPr>
      <w:ind w:left="720"/>
      <w:contextualSpacing/>
    </w:pPr>
  </w:style>
  <w:style w:type="character" w:customStyle="1" w:styleId="PrrafodelistaCar">
    <w:name w:val="Párrafo de lista Car"/>
    <w:aliases w:val="Compomente Car"/>
    <w:link w:val="Prrafodelista"/>
    <w:uiPriority w:val="34"/>
    <w:locked/>
    <w:rsid w:val="00473B6B"/>
    <w:rPr>
      <w:lang w:val="es-ES"/>
    </w:rPr>
  </w:style>
  <w:style w:type="paragraph" w:styleId="Sinespaciado">
    <w:name w:val="No Spacing"/>
    <w:link w:val="SinespaciadoCar"/>
    <w:uiPriority w:val="1"/>
    <w:qFormat/>
    <w:rsid w:val="00473B6B"/>
    <w:pPr>
      <w:spacing w:after="0" w:line="240" w:lineRule="auto"/>
    </w:pPr>
    <w:rPr>
      <w:lang w:val="es-DO"/>
    </w:rPr>
  </w:style>
  <w:style w:type="character" w:customStyle="1" w:styleId="SinespaciadoCar">
    <w:name w:val="Sin espaciado Car"/>
    <w:basedOn w:val="Fuentedeprrafopredeter"/>
    <w:link w:val="Sinespaciado"/>
    <w:uiPriority w:val="1"/>
    <w:rsid w:val="00473B6B"/>
    <w:rPr>
      <w:lang w:val="es-DO"/>
    </w:rPr>
  </w:style>
  <w:style w:type="character" w:customStyle="1" w:styleId="Ttulo2Car">
    <w:name w:val="Título 2 Car"/>
    <w:basedOn w:val="Fuentedeprrafopredeter"/>
    <w:link w:val="Ttulo2"/>
    <w:uiPriority w:val="9"/>
    <w:rsid w:val="007C486B"/>
    <w:rPr>
      <w:rFonts w:asciiTheme="majorHAnsi" w:eastAsiaTheme="majorEastAsia" w:hAnsiTheme="majorHAnsi" w:cstheme="majorBidi"/>
      <w:color w:val="2F5496" w:themeColor="accent1" w:themeShade="BF"/>
      <w:sz w:val="26"/>
      <w:szCs w:val="26"/>
      <w:lang w:val="es-ES"/>
    </w:rPr>
  </w:style>
  <w:style w:type="paragraph" w:customStyle="1" w:styleId="Subtitle1">
    <w:name w:val="Subtitle1"/>
    <w:basedOn w:val="Normal"/>
    <w:link w:val="subtitleChar"/>
    <w:qFormat/>
    <w:rsid w:val="007C486B"/>
    <w:pPr>
      <w:numPr>
        <w:numId w:val="2"/>
      </w:numPr>
      <w:spacing w:before="240" w:after="120" w:line="240" w:lineRule="auto"/>
    </w:pPr>
    <w:rPr>
      <w:rFonts w:ascii="Arial" w:eastAsia="Times New Roman" w:hAnsi="Arial" w:cs="Arial"/>
      <w:b/>
      <w:lang w:eastAsia="es-ES"/>
    </w:rPr>
  </w:style>
  <w:style w:type="character" w:customStyle="1" w:styleId="subtitleChar">
    <w:name w:val="subtitle Char"/>
    <w:link w:val="Subtitle1"/>
    <w:rsid w:val="007C486B"/>
    <w:rPr>
      <w:rFonts w:ascii="Arial" w:eastAsia="Times New Roman" w:hAnsi="Arial" w:cs="Arial"/>
      <w:b/>
      <w:lang w:val="es-ES" w:eastAsia="es-ES"/>
    </w:rPr>
  </w:style>
  <w:style w:type="paragraph" w:customStyle="1" w:styleId="ListParagraph1">
    <w:name w:val="List Paragraph1"/>
    <w:basedOn w:val="Normal"/>
    <w:rsid w:val="00435C78"/>
    <w:pPr>
      <w:widowControl w:val="0"/>
      <w:ind w:left="708"/>
    </w:pPr>
    <w:rPr>
      <w:rFonts w:ascii="Times New Roman" w:eastAsia="SimSun" w:hAnsi="Times New Roman" w:cs="Mangal"/>
      <w:color w:val="00000A"/>
      <w:kern w:val="1"/>
      <w:sz w:val="24"/>
      <w:szCs w:val="24"/>
      <w:lang w:val="es-DO" w:eastAsia="hi-IN" w:bidi="hi-IN"/>
    </w:rPr>
  </w:style>
  <w:style w:type="character" w:styleId="Hipervnculo">
    <w:name w:val="Hyperlink"/>
    <w:basedOn w:val="Fuentedeprrafopredeter"/>
    <w:uiPriority w:val="99"/>
    <w:unhideWhenUsed/>
    <w:rsid w:val="007D1817"/>
    <w:rPr>
      <w:color w:val="0563C1"/>
      <w:u w:val="single"/>
    </w:rPr>
  </w:style>
  <w:style w:type="character" w:customStyle="1" w:styleId="xdefaultfonthxmailstyle">
    <w:name w:val="x_defaultfonthxmailstyle"/>
    <w:basedOn w:val="Fuentedeprrafopredeter"/>
    <w:rsid w:val="007D1817"/>
  </w:style>
  <w:style w:type="paragraph" w:styleId="TtuloTDC">
    <w:name w:val="TOC Heading"/>
    <w:basedOn w:val="Ttulo1"/>
    <w:next w:val="Normal"/>
    <w:uiPriority w:val="39"/>
    <w:unhideWhenUsed/>
    <w:qFormat/>
    <w:rsid w:val="00D23200"/>
    <w:pPr>
      <w:spacing w:line="259" w:lineRule="auto"/>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BC5CED"/>
    <w:pPr>
      <w:tabs>
        <w:tab w:val="left" w:pos="440"/>
        <w:tab w:val="right" w:leader="dot" w:pos="9350"/>
      </w:tabs>
      <w:spacing w:after="100"/>
    </w:pPr>
  </w:style>
  <w:style w:type="paragraph" w:styleId="TDC2">
    <w:name w:val="toc 2"/>
    <w:basedOn w:val="Normal"/>
    <w:next w:val="Normal"/>
    <w:autoRedefine/>
    <w:uiPriority w:val="39"/>
    <w:unhideWhenUsed/>
    <w:rsid w:val="006C372B"/>
    <w:pPr>
      <w:tabs>
        <w:tab w:val="left" w:pos="880"/>
        <w:tab w:val="right" w:leader="dot" w:pos="9350"/>
      </w:tabs>
      <w:spacing w:after="100"/>
      <w:ind w:left="220"/>
    </w:pPr>
  </w:style>
  <w:style w:type="paragraph" w:styleId="Textocomentario">
    <w:name w:val="annotation text"/>
    <w:basedOn w:val="Normal"/>
    <w:link w:val="TextocomentarioCar"/>
    <w:uiPriority w:val="99"/>
    <w:semiHidden/>
    <w:unhideWhenUsed/>
    <w:rsid w:val="006F0D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0D7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F0D7B"/>
    <w:rPr>
      <w:b/>
      <w:bCs/>
    </w:rPr>
  </w:style>
  <w:style w:type="character" w:customStyle="1" w:styleId="AsuntodelcomentarioCar">
    <w:name w:val="Asunto del comentario Car"/>
    <w:basedOn w:val="TextocomentarioCar"/>
    <w:link w:val="Asuntodelcomentario"/>
    <w:uiPriority w:val="99"/>
    <w:semiHidden/>
    <w:rsid w:val="006F0D7B"/>
    <w:rPr>
      <w:b/>
      <w:bCs/>
      <w:sz w:val="20"/>
      <w:szCs w:val="20"/>
      <w:lang w:val="es-ES"/>
    </w:rPr>
  </w:style>
  <w:style w:type="paragraph" w:styleId="Revisin">
    <w:name w:val="Revision"/>
    <w:hidden/>
    <w:uiPriority w:val="99"/>
    <w:semiHidden/>
    <w:rsid w:val="00C5002F"/>
    <w:pPr>
      <w:spacing w:after="0" w:line="240" w:lineRule="auto"/>
    </w:pPr>
    <w:rPr>
      <w:lang w:val="es-ES"/>
    </w:rPr>
  </w:style>
  <w:style w:type="character" w:styleId="Refdecomentario">
    <w:name w:val="annotation reference"/>
    <w:basedOn w:val="Fuentedeprrafopredeter"/>
    <w:uiPriority w:val="99"/>
    <w:semiHidden/>
    <w:unhideWhenUsed/>
    <w:rsid w:val="00F90829"/>
    <w:rPr>
      <w:sz w:val="16"/>
      <w:szCs w:val="16"/>
    </w:rPr>
  </w:style>
  <w:style w:type="character" w:styleId="Textodelmarcadordeposicin">
    <w:name w:val="Placeholder Text"/>
    <w:basedOn w:val="Fuentedeprrafopredeter"/>
    <w:uiPriority w:val="99"/>
    <w:semiHidden/>
    <w:rsid w:val="00A9481F"/>
    <w:rPr>
      <w:color w:val="808080"/>
    </w:rPr>
  </w:style>
  <w:style w:type="numbering" w:customStyle="1" w:styleId="EstiloMICM">
    <w:name w:val="EstiloMICM"/>
    <w:uiPriority w:val="99"/>
    <w:rsid w:val="002A75A8"/>
    <w:pPr>
      <w:numPr>
        <w:numId w:val="15"/>
      </w:numPr>
    </w:pPr>
  </w:style>
  <w:style w:type="paragraph" w:customStyle="1" w:styleId="Ttulo11">
    <w:name w:val="Título 11"/>
    <w:basedOn w:val="Normal"/>
    <w:rsid w:val="002A75A8"/>
    <w:pPr>
      <w:numPr>
        <w:numId w:val="16"/>
      </w:numPr>
    </w:pPr>
  </w:style>
  <w:style w:type="paragraph" w:customStyle="1" w:styleId="Ttulo21">
    <w:name w:val="Título 21"/>
    <w:basedOn w:val="Normal"/>
    <w:rsid w:val="002A75A8"/>
    <w:pPr>
      <w:numPr>
        <w:ilvl w:val="1"/>
        <w:numId w:val="16"/>
      </w:numPr>
    </w:pPr>
  </w:style>
  <w:style w:type="paragraph" w:customStyle="1" w:styleId="Ttulo31">
    <w:name w:val="Título 31"/>
    <w:basedOn w:val="Normal"/>
    <w:rsid w:val="002A75A8"/>
    <w:pPr>
      <w:numPr>
        <w:ilvl w:val="2"/>
        <w:numId w:val="16"/>
      </w:numPr>
    </w:pPr>
  </w:style>
  <w:style w:type="paragraph" w:customStyle="1" w:styleId="Ttulo41">
    <w:name w:val="Título 41"/>
    <w:basedOn w:val="Normal"/>
    <w:rsid w:val="002A75A8"/>
    <w:pPr>
      <w:numPr>
        <w:ilvl w:val="3"/>
        <w:numId w:val="16"/>
      </w:numPr>
    </w:pPr>
  </w:style>
  <w:style w:type="paragraph" w:customStyle="1" w:styleId="Ttulo51">
    <w:name w:val="Título 51"/>
    <w:basedOn w:val="Normal"/>
    <w:rsid w:val="002A75A8"/>
    <w:pPr>
      <w:numPr>
        <w:ilvl w:val="4"/>
        <w:numId w:val="16"/>
      </w:numPr>
    </w:pPr>
  </w:style>
  <w:style w:type="paragraph" w:customStyle="1" w:styleId="Ttulo61">
    <w:name w:val="Título 61"/>
    <w:basedOn w:val="Normal"/>
    <w:rsid w:val="002A75A8"/>
    <w:pPr>
      <w:numPr>
        <w:ilvl w:val="5"/>
        <w:numId w:val="16"/>
      </w:numPr>
    </w:pPr>
  </w:style>
  <w:style w:type="paragraph" w:customStyle="1" w:styleId="Ttulo71">
    <w:name w:val="Título 71"/>
    <w:basedOn w:val="Normal"/>
    <w:rsid w:val="002A75A8"/>
    <w:pPr>
      <w:numPr>
        <w:ilvl w:val="6"/>
        <w:numId w:val="16"/>
      </w:numPr>
    </w:pPr>
  </w:style>
  <w:style w:type="paragraph" w:customStyle="1" w:styleId="Ttulo81">
    <w:name w:val="Título 81"/>
    <w:basedOn w:val="Normal"/>
    <w:rsid w:val="002A75A8"/>
    <w:pPr>
      <w:numPr>
        <w:ilvl w:val="7"/>
        <w:numId w:val="16"/>
      </w:numPr>
    </w:pPr>
  </w:style>
  <w:style w:type="paragraph" w:customStyle="1" w:styleId="Ttulo91">
    <w:name w:val="Título 91"/>
    <w:basedOn w:val="Normal"/>
    <w:rsid w:val="002A75A8"/>
    <w:pPr>
      <w:numPr>
        <w:ilvl w:val="8"/>
        <w:numId w:val="16"/>
      </w:numPr>
    </w:pPr>
  </w:style>
  <w:style w:type="character" w:customStyle="1" w:styleId="Mencinsinresolver1">
    <w:name w:val="Mención sin resolver1"/>
    <w:basedOn w:val="Fuentedeprrafopredeter"/>
    <w:uiPriority w:val="99"/>
    <w:semiHidden/>
    <w:unhideWhenUsed/>
    <w:rsid w:val="00C16F6C"/>
    <w:rPr>
      <w:color w:val="605E5C"/>
      <w:shd w:val="clear" w:color="auto" w:fill="E1DFDD"/>
    </w:rPr>
  </w:style>
  <w:style w:type="character" w:styleId="Mencinsinresolver">
    <w:name w:val="Unresolved Mention"/>
    <w:basedOn w:val="Fuentedeprrafopredeter"/>
    <w:uiPriority w:val="99"/>
    <w:rsid w:val="00FE18CA"/>
    <w:rPr>
      <w:color w:val="605E5C"/>
      <w:shd w:val="clear" w:color="auto" w:fill="E1DFDD"/>
    </w:rPr>
  </w:style>
  <w:style w:type="paragraph" w:customStyle="1" w:styleId="paragraph">
    <w:name w:val="paragraph"/>
    <w:basedOn w:val="Normal"/>
    <w:rsid w:val="00F770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F770EC"/>
  </w:style>
  <w:style w:type="character" w:customStyle="1" w:styleId="normaltextrun">
    <w:name w:val="normaltextrun"/>
    <w:basedOn w:val="Fuentedeprrafopredeter"/>
    <w:rsid w:val="00F7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7827">
      <w:bodyDiv w:val="1"/>
      <w:marLeft w:val="0"/>
      <w:marRight w:val="0"/>
      <w:marTop w:val="0"/>
      <w:marBottom w:val="0"/>
      <w:divBdr>
        <w:top w:val="none" w:sz="0" w:space="0" w:color="auto"/>
        <w:left w:val="none" w:sz="0" w:space="0" w:color="auto"/>
        <w:bottom w:val="none" w:sz="0" w:space="0" w:color="auto"/>
        <w:right w:val="none" w:sz="0" w:space="0" w:color="auto"/>
      </w:divBdr>
      <w:divsChild>
        <w:div w:id="1506282568">
          <w:marLeft w:val="0"/>
          <w:marRight w:val="0"/>
          <w:marTop w:val="0"/>
          <w:marBottom w:val="0"/>
          <w:divBdr>
            <w:top w:val="none" w:sz="0" w:space="0" w:color="auto"/>
            <w:left w:val="none" w:sz="0" w:space="0" w:color="auto"/>
            <w:bottom w:val="none" w:sz="0" w:space="0" w:color="auto"/>
            <w:right w:val="none" w:sz="0" w:space="0" w:color="auto"/>
          </w:divBdr>
          <w:divsChild>
            <w:div w:id="1501316380">
              <w:marLeft w:val="0"/>
              <w:marRight w:val="0"/>
              <w:marTop w:val="0"/>
              <w:marBottom w:val="0"/>
              <w:divBdr>
                <w:top w:val="none" w:sz="0" w:space="0" w:color="auto"/>
                <w:left w:val="none" w:sz="0" w:space="0" w:color="auto"/>
                <w:bottom w:val="none" w:sz="0" w:space="0" w:color="auto"/>
                <w:right w:val="none" w:sz="0" w:space="0" w:color="auto"/>
              </w:divBdr>
            </w:div>
          </w:divsChild>
        </w:div>
        <w:div w:id="1944803528">
          <w:marLeft w:val="0"/>
          <w:marRight w:val="0"/>
          <w:marTop w:val="0"/>
          <w:marBottom w:val="0"/>
          <w:divBdr>
            <w:top w:val="none" w:sz="0" w:space="0" w:color="auto"/>
            <w:left w:val="none" w:sz="0" w:space="0" w:color="auto"/>
            <w:bottom w:val="none" w:sz="0" w:space="0" w:color="auto"/>
            <w:right w:val="none" w:sz="0" w:space="0" w:color="auto"/>
          </w:divBdr>
          <w:divsChild>
            <w:div w:id="1154486309">
              <w:marLeft w:val="0"/>
              <w:marRight w:val="0"/>
              <w:marTop w:val="0"/>
              <w:marBottom w:val="0"/>
              <w:divBdr>
                <w:top w:val="none" w:sz="0" w:space="0" w:color="auto"/>
                <w:left w:val="none" w:sz="0" w:space="0" w:color="auto"/>
                <w:bottom w:val="none" w:sz="0" w:space="0" w:color="auto"/>
                <w:right w:val="none" w:sz="0" w:space="0" w:color="auto"/>
              </w:divBdr>
            </w:div>
            <w:div w:id="1939947060">
              <w:marLeft w:val="0"/>
              <w:marRight w:val="0"/>
              <w:marTop w:val="0"/>
              <w:marBottom w:val="0"/>
              <w:divBdr>
                <w:top w:val="none" w:sz="0" w:space="0" w:color="auto"/>
                <w:left w:val="none" w:sz="0" w:space="0" w:color="auto"/>
                <w:bottom w:val="none" w:sz="0" w:space="0" w:color="auto"/>
                <w:right w:val="none" w:sz="0" w:space="0" w:color="auto"/>
              </w:divBdr>
            </w:div>
          </w:divsChild>
        </w:div>
        <w:div w:id="516116636">
          <w:marLeft w:val="0"/>
          <w:marRight w:val="0"/>
          <w:marTop w:val="0"/>
          <w:marBottom w:val="0"/>
          <w:divBdr>
            <w:top w:val="none" w:sz="0" w:space="0" w:color="auto"/>
            <w:left w:val="none" w:sz="0" w:space="0" w:color="auto"/>
            <w:bottom w:val="none" w:sz="0" w:space="0" w:color="auto"/>
            <w:right w:val="none" w:sz="0" w:space="0" w:color="auto"/>
          </w:divBdr>
          <w:divsChild>
            <w:div w:id="215625078">
              <w:marLeft w:val="0"/>
              <w:marRight w:val="0"/>
              <w:marTop w:val="0"/>
              <w:marBottom w:val="0"/>
              <w:divBdr>
                <w:top w:val="none" w:sz="0" w:space="0" w:color="auto"/>
                <w:left w:val="none" w:sz="0" w:space="0" w:color="auto"/>
                <w:bottom w:val="none" w:sz="0" w:space="0" w:color="auto"/>
                <w:right w:val="none" w:sz="0" w:space="0" w:color="auto"/>
              </w:divBdr>
            </w:div>
          </w:divsChild>
        </w:div>
        <w:div w:id="934480726">
          <w:marLeft w:val="0"/>
          <w:marRight w:val="0"/>
          <w:marTop w:val="0"/>
          <w:marBottom w:val="0"/>
          <w:divBdr>
            <w:top w:val="none" w:sz="0" w:space="0" w:color="auto"/>
            <w:left w:val="none" w:sz="0" w:space="0" w:color="auto"/>
            <w:bottom w:val="none" w:sz="0" w:space="0" w:color="auto"/>
            <w:right w:val="none" w:sz="0" w:space="0" w:color="auto"/>
          </w:divBdr>
          <w:divsChild>
            <w:div w:id="389574839">
              <w:marLeft w:val="0"/>
              <w:marRight w:val="0"/>
              <w:marTop w:val="0"/>
              <w:marBottom w:val="0"/>
              <w:divBdr>
                <w:top w:val="none" w:sz="0" w:space="0" w:color="auto"/>
                <w:left w:val="none" w:sz="0" w:space="0" w:color="auto"/>
                <w:bottom w:val="none" w:sz="0" w:space="0" w:color="auto"/>
                <w:right w:val="none" w:sz="0" w:space="0" w:color="auto"/>
              </w:divBdr>
            </w:div>
          </w:divsChild>
        </w:div>
        <w:div w:id="2035110907">
          <w:marLeft w:val="0"/>
          <w:marRight w:val="0"/>
          <w:marTop w:val="0"/>
          <w:marBottom w:val="0"/>
          <w:divBdr>
            <w:top w:val="none" w:sz="0" w:space="0" w:color="auto"/>
            <w:left w:val="none" w:sz="0" w:space="0" w:color="auto"/>
            <w:bottom w:val="none" w:sz="0" w:space="0" w:color="auto"/>
            <w:right w:val="none" w:sz="0" w:space="0" w:color="auto"/>
          </w:divBdr>
          <w:divsChild>
            <w:div w:id="18472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icm.gob.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57AA47D55526E47A4615D540A9C99FE" ma:contentTypeVersion="12" ma:contentTypeDescription="Crear nuevo documento." ma:contentTypeScope="" ma:versionID="2485244a061d740ae5ceef9c1587c3e8">
  <xsd:schema xmlns:xsd="http://www.w3.org/2001/XMLSchema" xmlns:xs="http://www.w3.org/2001/XMLSchema" xmlns:p="http://schemas.microsoft.com/office/2006/metadata/properties" xmlns:ns2="b211d2d9-6dbd-4864-a085-4e4a5c54accf" xmlns:ns3="a44f5ea6-4e8d-46c0-b59a-6c121b780e17" targetNamespace="http://schemas.microsoft.com/office/2006/metadata/properties" ma:root="true" ma:fieldsID="c380317c28ac82a1c38e0d0bc7498b4d" ns2:_="" ns3:_="">
    <xsd:import namespace="b211d2d9-6dbd-4864-a085-4e4a5c54accf"/>
    <xsd:import namespace="a44f5ea6-4e8d-46c0-b59a-6c121b780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1d2d9-6dbd-4864-a085-4e4a5c54a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f5ea6-4e8d-46c0-b59a-6c121b780e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0FF8C-A856-4155-BF51-284A448BCEEC}">
  <ds:schemaRefs>
    <ds:schemaRef ds:uri="http://schemas.microsoft.com/sharepoint/v3/contenttype/forms"/>
  </ds:schemaRefs>
</ds:datastoreItem>
</file>

<file path=customXml/itemProps2.xml><?xml version="1.0" encoding="utf-8"?>
<ds:datastoreItem xmlns:ds="http://schemas.openxmlformats.org/officeDocument/2006/customXml" ds:itemID="{FBCDA38D-7C8D-4EEF-B732-3B890EFE0F1E}">
  <ds:schemaRefs>
    <ds:schemaRef ds:uri="http://schemas.openxmlformats.org/officeDocument/2006/bibliography"/>
  </ds:schemaRefs>
</ds:datastoreItem>
</file>

<file path=customXml/itemProps3.xml><?xml version="1.0" encoding="utf-8"?>
<ds:datastoreItem xmlns:ds="http://schemas.openxmlformats.org/officeDocument/2006/customXml" ds:itemID="{A123AF30-388A-43BA-99D5-6C65EC05293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b211d2d9-6dbd-4864-a085-4e4a5c54accf"/>
    <ds:schemaRef ds:uri="http://purl.org/dc/terms/"/>
    <ds:schemaRef ds:uri="a44f5ea6-4e8d-46c0-b59a-6c121b780e1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2F186D-0A47-4087-875B-7F6E44E5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1d2d9-6dbd-4864-a085-4e4a5c54accf"/>
    <ds:schemaRef ds:uri="a44f5ea6-4e8d-46c0-b59a-6c121b780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 FIGUEROA, MARIA DEL PILAR</dc:creator>
  <cp:keywords/>
  <dc:description/>
  <cp:lastModifiedBy>Maria Peña</cp:lastModifiedBy>
  <cp:revision>2</cp:revision>
  <cp:lastPrinted>2022-06-14T17:37:00Z</cp:lastPrinted>
  <dcterms:created xsi:type="dcterms:W3CDTF">2022-06-30T18:35:00Z</dcterms:created>
  <dcterms:modified xsi:type="dcterms:W3CDTF">2022-06-30T18:35:00Z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0x010100257AA47D55526E47A4615D540A9C99FE</vt:lpwstr>
  </property>
</Properties>
</file>